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66" w:rsidRPr="000B6384" w:rsidRDefault="008E0666" w:rsidP="008E0666">
      <w:pPr>
        <w:shd w:val="clear" w:color="auto" w:fill="FFFFFF"/>
        <w:tabs>
          <w:tab w:val="left" w:pos="4397"/>
        </w:tabs>
        <w:spacing w:after="0" w:line="240" w:lineRule="auto"/>
        <w:rPr>
          <w:rFonts w:ascii="Times New Roman" w:hAnsi="Times New Roman"/>
          <w:b/>
          <w:kern w:val="24"/>
          <w:sz w:val="28"/>
          <w:szCs w:val="28"/>
        </w:rPr>
      </w:pPr>
      <w:r w:rsidRPr="000B6384">
        <w:rPr>
          <w:rFonts w:ascii="Times New Roman" w:hAnsi="Times New Roman"/>
          <w:b/>
          <w:color w:val="000000"/>
          <w:kern w:val="24"/>
          <w:sz w:val="28"/>
          <w:szCs w:val="28"/>
        </w:rPr>
        <w:t xml:space="preserve">          ROMÂNIA</w:t>
      </w:r>
    </w:p>
    <w:p w:rsidR="008E0666" w:rsidRPr="000B6384" w:rsidRDefault="008E0666" w:rsidP="008E0666">
      <w:pPr>
        <w:shd w:val="clear" w:color="auto" w:fill="FFFFFF"/>
        <w:spacing w:after="0" w:line="240" w:lineRule="auto"/>
        <w:rPr>
          <w:rFonts w:ascii="Times New Roman" w:hAnsi="Times New Roman"/>
          <w:b/>
          <w:color w:val="000000"/>
          <w:kern w:val="24"/>
          <w:sz w:val="28"/>
          <w:szCs w:val="28"/>
        </w:rPr>
      </w:pPr>
      <w:r w:rsidRPr="000B6384">
        <w:rPr>
          <w:rFonts w:ascii="Times New Roman" w:hAnsi="Times New Roman"/>
          <w:b/>
          <w:color w:val="000000"/>
          <w:kern w:val="24"/>
          <w:sz w:val="28"/>
          <w:szCs w:val="28"/>
        </w:rPr>
        <w:t xml:space="preserve">JUDEŢUL BISTRIŢA-NĂSĂUD </w:t>
      </w:r>
    </w:p>
    <w:p w:rsidR="008E0666" w:rsidRPr="000B6384" w:rsidRDefault="008E0666" w:rsidP="008E0666">
      <w:pPr>
        <w:shd w:val="clear" w:color="auto" w:fill="FFFFFF"/>
        <w:spacing w:after="0" w:line="240" w:lineRule="auto"/>
        <w:rPr>
          <w:rFonts w:ascii="Times New Roman" w:hAnsi="Times New Roman"/>
          <w:b/>
          <w:color w:val="000000"/>
          <w:kern w:val="24"/>
          <w:sz w:val="28"/>
          <w:szCs w:val="28"/>
        </w:rPr>
      </w:pPr>
      <w:r w:rsidRPr="000B6384">
        <w:rPr>
          <w:rFonts w:ascii="Times New Roman" w:hAnsi="Times New Roman"/>
          <w:b/>
          <w:color w:val="000000"/>
          <w:kern w:val="24"/>
          <w:sz w:val="28"/>
          <w:szCs w:val="28"/>
        </w:rPr>
        <w:t>CONSILIUL LOCAL FELDRU</w:t>
      </w:r>
    </w:p>
    <w:p w:rsidR="008E0666" w:rsidRPr="000B6384" w:rsidRDefault="008E0666" w:rsidP="008E0666">
      <w:pPr>
        <w:shd w:val="clear" w:color="auto" w:fill="FFFFFF"/>
        <w:spacing w:after="0" w:line="240" w:lineRule="auto"/>
        <w:jc w:val="center"/>
        <w:rPr>
          <w:rFonts w:ascii="Times New Roman" w:hAnsi="Times New Roman"/>
          <w:b/>
          <w:color w:val="000000"/>
          <w:kern w:val="24"/>
          <w:sz w:val="28"/>
          <w:szCs w:val="28"/>
        </w:rPr>
      </w:pPr>
    </w:p>
    <w:p w:rsidR="008E0666" w:rsidRPr="000B6384" w:rsidRDefault="008E0666" w:rsidP="008E0666">
      <w:pPr>
        <w:shd w:val="clear" w:color="auto" w:fill="FFFFFF"/>
        <w:spacing w:after="0" w:line="240" w:lineRule="auto"/>
        <w:jc w:val="center"/>
        <w:rPr>
          <w:rFonts w:ascii="Times New Roman" w:hAnsi="Times New Roman"/>
          <w:b/>
          <w:kern w:val="24"/>
          <w:sz w:val="28"/>
          <w:szCs w:val="28"/>
        </w:rPr>
      </w:pPr>
      <w:r w:rsidRPr="000B6384">
        <w:rPr>
          <w:rFonts w:ascii="Times New Roman" w:hAnsi="Times New Roman"/>
          <w:b/>
          <w:color w:val="000000"/>
          <w:kern w:val="24"/>
          <w:sz w:val="28"/>
          <w:szCs w:val="28"/>
        </w:rPr>
        <w:t>HOTĂRÂRE</w:t>
      </w:r>
    </w:p>
    <w:p w:rsidR="008E0666" w:rsidRPr="000B6384" w:rsidRDefault="008E0666" w:rsidP="008E0666">
      <w:pPr>
        <w:shd w:val="clear" w:color="auto" w:fill="FFFFFF"/>
        <w:spacing w:after="0" w:line="240" w:lineRule="auto"/>
        <w:jc w:val="center"/>
        <w:rPr>
          <w:rFonts w:ascii="Times New Roman" w:hAnsi="Times New Roman"/>
          <w:b/>
          <w:color w:val="000000"/>
          <w:kern w:val="24"/>
          <w:sz w:val="28"/>
          <w:szCs w:val="28"/>
        </w:rPr>
      </w:pPr>
      <w:r w:rsidRPr="000B6384">
        <w:rPr>
          <w:rFonts w:ascii="Times New Roman" w:hAnsi="Times New Roman"/>
          <w:b/>
          <w:color w:val="000000"/>
          <w:kern w:val="24"/>
          <w:sz w:val="28"/>
          <w:szCs w:val="28"/>
        </w:rPr>
        <w:t xml:space="preserve">Privind rectificarea bugetului de venituri şi cheltuieli al </w:t>
      </w:r>
    </w:p>
    <w:p w:rsidR="008E0666" w:rsidRPr="000B6384" w:rsidRDefault="008E0666" w:rsidP="008E0666">
      <w:pPr>
        <w:shd w:val="clear" w:color="auto" w:fill="FFFFFF"/>
        <w:spacing w:after="0" w:line="240" w:lineRule="auto"/>
        <w:jc w:val="center"/>
        <w:rPr>
          <w:rFonts w:ascii="Times New Roman" w:hAnsi="Times New Roman"/>
          <w:b/>
          <w:color w:val="000000"/>
          <w:kern w:val="24"/>
          <w:sz w:val="28"/>
          <w:szCs w:val="28"/>
        </w:rPr>
      </w:pPr>
      <w:r w:rsidRPr="000B6384">
        <w:rPr>
          <w:rFonts w:ascii="Times New Roman" w:hAnsi="Times New Roman"/>
          <w:b/>
          <w:color w:val="000000"/>
          <w:kern w:val="24"/>
          <w:sz w:val="28"/>
          <w:szCs w:val="28"/>
        </w:rPr>
        <w:t>primăriei comunei Feldru pe anul 2023</w:t>
      </w:r>
    </w:p>
    <w:p w:rsidR="008E0666" w:rsidRPr="000B6384" w:rsidRDefault="008E0666" w:rsidP="008E0666">
      <w:pPr>
        <w:shd w:val="clear" w:color="auto" w:fill="FFFFFF"/>
        <w:spacing w:after="0" w:line="240" w:lineRule="auto"/>
        <w:jc w:val="center"/>
        <w:rPr>
          <w:rFonts w:ascii="Times New Roman" w:hAnsi="Times New Roman"/>
          <w:b/>
          <w:kern w:val="24"/>
          <w:sz w:val="28"/>
          <w:szCs w:val="28"/>
        </w:rPr>
      </w:pPr>
    </w:p>
    <w:p w:rsidR="008E0666" w:rsidRPr="000B6384" w:rsidRDefault="008E0666" w:rsidP="008E0666">
      <w:pPr>
        <w:shd w:val="clear" w:color="auto" w:fill="FFFFFF"/>
        <w:spacing w:after="0" w:line="240" w:lineRule="auto"/>
        <w:jc w:val="both"/>
        <w:rPr>
          <w:rFonts w:ascii="Times New Roman" w:hAnsi="Times New Roman"/>
          <w:b/>
          <w:bCs/>
          <w:color w:val="000000"/>
          <w:kern w:val="24"/>
          <w:sz w:val="28"/>
          <w:szCs w:val="28"/>
        </w:rPr>
      </w:pPr>
      <w:r w:rsidRPr="000B6384">
        <w:rPr>
          <w:rFonts w:ascii="Times New Roman" w:hAnsi="Times New Roman"/>
          <w:b/>
          <w:bCs/>
          <w:color w:val="000000"/>
          <w:kern w:val="24"/>
          <w:sz w:val="28"/>
          <w:szCs w:val="28"/>
        </w:rPr>
        <w:t xml:space="preserve">          </w:t>
      </w:r>
      <w:r w:rsidRPr="000B6384">
        <w:rPr>
          <w:rFonts w:ascii="Times New Roman" w:hAnsi="Times New Roman"/>
          <w:color w:val="000000"/>
          <w:kern w:val="24"/>
          <w:sz w:val="28"/>
          <w:szCs w:val="28"/>
        </w:rPr>
        <w:t xml:space="preserve">Consiliul Local al Comunei Feldru, întrunit în ședința ordinară, în prezența a </w:t>
      </w:r>
      <w:r>
        <w:rPr>
          <w:rFonts w:ascii="Times New Roman" w:hAnsi="Times New Roman"/>
          <w:color w:val="000000"/>
          <w:kern w:val="24"/>
          <w:sz w:val="28"/>
          <w:szCs w:val="28"/>
        </w:rPr>
        <w:t>15</w:t>
      </w:r>
      <w:r w:rsidRPr="000B6384">
        <w:rPr>
          <w:rFonts w:ascii="Times New Roman" w:hAnsi="Times New Roman"/>
          <w:color w:val="000000"/>
          <w:kern w:val="24"/>
          <w:sz w:val="28"/>
          <w:szCs w:val="28"/>
        </w:rPr>
        <w:t xml:space="preserve"> consilieri locali.</w:t>
      </w:r>
    </w:p>
    <w:p w:rsidR="008E0666" w:rsidRPr="000B6384" w:rsidRDefault="008E0666" w:rsidP="008E0666">
      <w:pPr>
        <w:shd w:val="clear" w:color="auto" w:fill="FFFFFF"/>
        <w:spacing w:after="0" w:line="240" w:lineRule="auto"/>
        <w:jc w:val="both"/>
        <w:rPr>
          <w:rFonts w:ascii="Times New Roman" w:hAnsi="Times New Roman"/>
          <w:color w:val="000000"/>
          <w:kern w:val="24"/>
          <w:sz w:val="28"/>
          <w:szCs w:val="28"/>
        </w:rPr>
      </w:pPr>
      <w:r w:rsidRPr="000B6384">
        <w:rPr>
          <w:rFonts w:ascii="Times New Roman" w:hAnsi="Times New Roman"/>
          <w:b/>
          <w:bCs/>
          <w:color w:val="000000"/>
          <w:kern w:val="24"/>
          <w:sz w:val="28"/>
          <w:szCs w:val="28"/>
        </w:rPr>
        <w:t xml:space="preserve">          </w:t>
      </w:r>
      <w:r w:rsidRPr="000B6384">
        <w:rPr>
          <w:rFonts w:ascii="Times New Roman" w:hAnsi="Times New Roman"/>
          <w:color w:val="000000"/>
          <w:kern w:val="24"/>
          <w:sz w:val="28"/>
          <w:szCs w:val="28"/>
        </w:rPr>
        <w:t>Având în vedere:</w:t>
      </w:r>
    </w:p>
    <w:p w:rsidR="008E0666" w:rsidRPr="000B6384" w:rsidRDefault="008E0666" w:rsidP="008E0666">
      <w:pPr>
        <w:shd w:val="clear" w:color="auto" w:fill="FFFFFF"/>
        <w:spacing w:after="0" w:line="240" w:lineRule="auto"/>
        <w:jc w:val="both"/>
        <w:rPr>
          <w:rFonts w:ascii="Times New Roman" w:hAnsi="Times New Roman"/>
          <w:color w:val="000000"/>
          <w:kern w:val="24"/>
          <w:sz w:val="28"/>
          <w:szCs w:val="28"/>
        </w:rPr>
      </w:pPr>
      <w:r w:rsidRPr="000B6384">
        <w:rPr>
          <w:rFonts w:ascii="Times New Roman" w:hAnsi="Times New Roman"/>
          <w:color w:val="000000"/>
          <w:kern w:val="24"/>
          <w:sz w:val="28"/>
          <w:szCs w:val="28"/>
        </w:rPr>
        <w:t xml:space="preserve">          Contractul de finanțare nr. 1764 din 12.07.2023 a Ministerului Dezvoltării Lucrărilor Publice și Administrației pentru Programul Național de Investiții „Anghel Saligny” pentru categoria de investiții „Drumuri Publice Clasificate și Încadrate în conformitate cu prevederile legale în vigoare ca drumuri de interes local, respectiv drumuri comunale din interiorul localităților precum și variante ocolitoare ale localităților.</w:t>
      </w:r>
    </w:p>
    <w:p w:rsidR="008E0666" w:rsidRPr="000B6384" w:rsidRDefault="008E0666" w:rsidP="008E0666">
      <w:pPr>
        <w:shd w:val="clear" w:color="auto" w:fill="FFFFFF"/>
        <w:spacing w:after="0" w:line="240" w:lineRule="auto"/>
        <w:jc w:val="both"/>
        <w:rPr>
          <w:rFonts w:ascii="Times New Roman" w:hAnsi="Times New Roman"/>
          <w:color w:val="000000"/>
          <w:kern w:val="24"/>
          <w:sz w:val="28"/>
          <w:szCs w:val="28"/>
        </w:rPr>
      </w:pPr>
      <w:r w:rsidRPr="000B6384">
        <w:rPr>
          <w:rFonts w:ascii="Times New Roman" w:hAnsi="Times New Roman"/>
          <w:color w:val="000000"/>
          <w:kern w:val="24"/>
          <w:sz w:val="28"/>
          <w:szCs w:val="28"/>
        </w:rPr>
        <w:t xml:space="preserve">          Contractul de finanțare nr. 1880 din 24.07.2023 a Ministerului Dezvoltării Lucrărilor Publice și Administrației pentru Programul Național de Investiții „Anghel Saligny” pentru categoria de investiții „Sisteme de Canalizare și Stații de Epurare a apelor uzate, inclusiv canalizare pluvială și sisteme de captare a apelor pluviale, și în Unitățile Administrativ-teritoriale cu o populație sub 2000 locuitori.</w:t>
      </w:r>
    </w:p>
    <w:p w:rsidR="008E0666" w:rsidRPr="000B6384" w:rsidRDefault="008E0666" w:rsidP="008E0666">
      <w:pPr>
        <w:spacing w:after="0" w:line="240" w:lineRule="auto"/>
        <w:jc w:val="both"/>
        <w:rPr>
          <w:rFonts w:ascii="Times New Roman" w:hAnsi="Times New Roman"/>
          <w:sz w:val="28"/>
          <w:szCs w:val="28"/>
        </w:rPr>
      </w:pPr>
      <w:bookmarkStart w:id="0" w:name="_Hlk84788737"/>
      <w:r w:rsidRPr="000B6384">
        <w:rPr>
          <w:rFonts w:ascii="Times New Roman" w:hAnsi="Times New Roman"/>
          <w:sz w:val="28"/>
          <w:szCs w:val="28"/>
        </w:rPr>
        <w:t xml:space="preserve">         Referatul de aprobare nr. 8282 din 17.08.2023 al primarului comunei Feldru;</w:t>
      </w:r>
    </w:p>
    <w:p w:rsidR="008E0666" w:rsidRPr="000B6384" w:rsidRDefault="008E0666" w:rsidP="008E0666">
      <w:pPr>
        <w:spacing w:after="0" w:line="240" w:lineRule="auto"/>
        <w:jc w:val="both"/>
        <w:rPr>
          <w:rFonts w:ascii="Times New Roman" w:hAnsi="Times New Roman"/>
          <w:sz w:val="28"/>
          <w:szCs w:val="28"/>
        </w:rPr>
      </w:pPr>
      <w:r w:rsidRPr="000B6384">
        <w:rPr>
          <w:rFonts w:ascii="Times New Roman" w:hAnsi="Times New Roman"/>
          <w:sz w:val="28"/>
          <w:szCs w:val="28"/>
        </w:rPr>
        <w:t xml:space="preserve">         Raportul nr. 8283 din 17.08.2023 al compartimentului de resort;</w:t>
      </w:r>
    </w:p>
    <w:p w:rsidR="008E0666" w:rsidRPr="000B6384" w:rsidRDefault="008E0666" w:rsidP="008E0666">
      <w:pPr>
        <w:spacing w:after="0" w:line="240" w:lineRule="auto"/>
        <w:jc w:val="both"/>
        <w:rPr>
          <w:rFonts w:ascii="Times New Roman" w:hAnsi="Times New Roman"/>
          <w:sz w:val="28"/>
          <w:szCs w:val="28"/>
          <w:lang w:eastAsia="ro-RO"/>
        </w:rPr>
      </w:pPr>
      <w:r w:rsidRPr="000B6384">
        <w:rPr>
          <w:rFonts w:ascii="Times New Roman" w:hAnsi="Times New Roman"/>
          <w:sz w:val="28"/>
          <w:szCs w:val="28"/>
          <w:lang w:eastAsia="ro-RO"/>
        </w:rPr>
        <w:t xml:space="preserve">         Avizul nr. </w:t>
      </w:r>
      <w:r>
        <w:rPr>
          <w:rFonts w:ascii="Times New Roman" w:hAnsi="Times New Roman"/>
          <w:sz w:val="28"/>
          <w:szCs w:val="28"/>
          <w:lang w:eastAsia="ro-RO"/>
        </w:rPr>
        <w:t>8442</w:t>
      </w:r>
      <w:r w:rsidRPr="000B6384">
        <w:rPr>
          <w:rFonts w:ascii="Times New Roman" w:hAnsi="Times New Roman"/>
          <w:bCs/>
          <w:sz w:val="28"/>
          <w:szCs w:val="28"/>
        </w:rPr>
        <w:t xml:space="preserve"> </w:t>
      </w:r>
      <w:r w:rsidRPr="000B6384">
        <w:rPr>
          <w:rFonts w:ascii="Times New Roman" w:hAnsi="Times New Roman"/>
          <w:sz w:val="28"/>
          <w:szCs w:val="28"/>
          <w:lang w:eastAsia="ro-RO"/>
        </w:rPr>
        <w:t>din 22.08.2023</w:t>
      </w:r>
      <w:bookmarkEnd w:id="0"/>
      <w:r w:rsidRPr="000B6384">
        <w:rPr>
          <w:rFonts w:ascii="Times New Roman" w:hAnsi="Times New Roman"/>
          <w:sz w:val="28"/>
          <w:szCs w:val="28"/>
          <w:lang w:eastAsia="ro-RO"/>
        </w:rPr>
        <w:t xml:space="preserve"> al Comisiei</w:t>
      </w:r>
      <w:r w:rsidRPr="000B6384">
        <w:rPr>
          <w:rFonts w:ascii="Times New Roman" w:hAnsi="Times New Roman"/>
          <w:sz w:val="28"/>
          <w:szCs w:val="28"/>
        </w:rPr>
        <w:t xml:space="preserve"> </w:t>
      </w:r>
      <w:r w:rsidRPr="000B6384">
        <w:rPr>
          <w:rFonts w:ascii="Times New Roman" w:hAnsi="Times New Roman"/>
          <w:sz w:val="28"/>
          <w:szCs w:val="28"/>
          <w:lang w:eastAsia="ro-RO"/>
        </w:rPr>
        <w:t>pentru activităţi economico-financiare, amenajarea teritoriului şi urbanism, muncă şi protecţie socială;</w:t>
      </w:r>
    </w:p>
    <w:p w:rsidR="008E0666" w:rsidRPr="000B6384" w:rsidRDefault="008E0666" w:rsidP="008E0666">
      <w:pPr>
        <w:shd w:val="clear" w:color="auto" w:fill="FFFFFF"/>
        <w:spacing w:after="0" w:line="240" w:lineRule="auto"/>
        <w:jc w:val="both"/>
        <w:rPr>
          <w:rFonts w:ascii="Times New Roman" w:hAnsi="Times New Roman"/>
          <w:kern w:val="24"/>
          <w:sz w:val="28"/>
          <w:szCs w:val="28"/>
        </w:rPr>
      </w:pPr>
      <w:r w:rsidRPr="000B6384">
        <w:rPr>
          <w:rFonts w:ascii="Times New Roman" w:hAnsi="Times New Roman"/>
          <w:b/>
          <w:bCs/>
          <w:color w:val="FF0000"/>
          <w:kern w:val="24"/>
          <w:sz w:val="28"/>
          <w:szCs w:val="28"/>
        </w:rPr>
        <w:t xml:space="preserve">         </w:t>
      </w:r>
      <w:r w:rsidRPr="000B6384">
        <w:rPr>
          <w:rFonts w:ascii="Times New Roman" w:hAnsi="Times New Roman"/>
          <w:kern w:val="24"/>
          <w:sz w:val="28"/>
          <w:szCs w:val="28"/>
        </w:rPr>
        <w:t>În conformitate cu:</w:t>
      </w:r>
    </w:p>
    <w:p w:rsidR="008E0666" w:rsidRPr="000B6384" w:rsidRDefault="008E0666" w:rsidP="008E0666">
      <w:pPr>
        <w:shd w:val="clear" w:color="auto" w:fill="FFFFFF"/>
        <w:spacing w:after="0" w:line="240" w:lineRule="auto"/>
        <w:jc w:val="both"/>
        <w:rPr>
          <w:rFonts w:ascii="Times New Roman" w:hAnsi="Times New Roman"/>
          <w:b/>
          <w:bCs/>
          <w:kern w:val="24"/>
          <w:sz w:val="28"/>
          <w:szCs w:val="28"/>
        </w:rPr>
      </w:pPr>
      <w:r w:rsidRPr="000B6384">
        <w:rPr>
          <w:rFonts w:ascii="Times New Roman" w:hAnsi="Times New Roman"/>
          <w:color w:val="000000"/>
          <w:kern w:val="24"/>
          <w:sz w:val="28"/>
          <w:szCs w:val="28"/>
        </w:rPr>
        <w:t xml:space="preserve">         </w:t>
      </w:r>
      <w:r w:rsidRPr="000B6384">
        <w:rPr>
          <w:rFonts w:ascii="Times New Roman" w:hAnsi="Times New Roman"/>
          <w:kern w:val="24"/>
          <w:sz w:val="28"/>
          <w:szCs w:val="28"/>
        </w:rPr>
        <w:t>Hotărârea Consiliului Local Feldru nr.</w:t>
      </w:r>
      <w:r w:rsidRPr="000B6384">
        <w:rPr>
          <w:rFonts w:ascii="Times New Roman" w:hAnsi="Times New Roman"/>
          <w:b/>
          <w:bCs/>
          <w:kern w:val="24"/>
          <w:sz w:val="28"/>
          <w:szCs w:val="28"/>
        </w:rPr>
        <w:t xml:space="preserve"> </w:t>
      </w:r>
      <w:r w:rsidRPr="000B6384">
        <w:rPr>
          <w:rFonts w:ascii="Times New Roman" w:hAnsi="Times New Roman"/>
          <w:bCs/>
          <w:kern w:val="24"/>
          <w:sz w:val="28"/>
          <w:szCs w:val="28"/>
        </w:rPr>
        <w:t>3</w:t>
      </w:r>
      <w:r w:rsidRPr="000B6384">
        <w:rPr>
          <w:rFonts w:ascii="Times New Roman" w:eastAsia="SimSun" w:hAnsi="Times New Roman"/>
          <w:bCs/>
          <w:sz w:val="28"/>
          <w:szCs w:val="28"/>
        </w:rPr>
        <w:t xml:space="preserve"> din 31.01.2023</w:t>
      </w:r>
      <w:r w:rsidRPr="000B6384">
        <w:rPr>
          <w:rFonts w:ascii="Times New Roman" w:hAnsi="Times New Roman"/>
          <w:kern w:val="24"/>
          <w:sz w:val="28"/>
          <w:szCs w:val="28"/>
        </w:rPr>
        <w:t xml:space="preserve"> privind aprobarea bugetului de venituri și cheltuieli pe anul 2023.</w:t>
      </w:r>
    </w:p>
    <w:p w:rsidR="008E0666" w:rsidRPr="000B6384" w:rsidRDefault="008E0666" w:rsidP="008E0666">
      <w:pPr>
        <w:shd w:val="clear" w:color="auto" w:fill="FFFFFF"/>
        <w:spacing w:after="0" w:line="240" w:lineRule="auto"/>
        <w:jc w:val="both"/>
        <w:rPr>
          <w:rFonts w:ascii="Times New Roman" w:hAnsi="Times New Roman"/>
          <w:b/>
          <w:bCs/>
          <w:kern w:val="24"/>
          <w:sz w:val="28"/>
          <w:szCs w:val="28"/>
        </w:rPr>
      </w:pPr>
      <w:r w:rsidRPr="000B6384">
        <w:rPr>
          <w:rFonts w:ascii="Times New Roman" w:hAnsi="Times New Roman"/>
          <w:color w:val="000000"/>
          <w:kern w:val="24"/>
          <w:sz w:val="28"/>
          <w:szCs w:val="28"/>
        </w:rPr>
        <w:t xml:space="preserve">         </w:t>
      </w:r>
      <w:r w:rsidRPr="000B6384">
        <w:rPr>
          <w:rFonts w:ascii="Times New Roman" w:hAnsi="Times New Roman"/>
          <w:kern w:val="24"/>
          <w:sz w:val="28"/>
          <w:szCs w:val="28"/>
        </w:rPr>
        <w:t>Hotărârea Consiliului Local Feldru nr.</w:t>
      </w:r>
      <w:r w:rsidRPr="000B6384">
        <w:rPr>
          <w:rFonts w:ascii="Times New Roman" w:hAnsi="Times New Roman"/>
          <w:b/>
          <w:bCs/>
          <w:kern w:val="24"/>
          <w:sz w:val="28"/>
          <w:szCs w:val="28"/>
        </w:rPr>
        <w:t xml:space="preserve"> </w:t>
      </w:r>
      <w:r w:rsidRPr="000B6384">
        <w:rPr>
          <w:rFonts w:ascii="Times New Roman" w:hAnsi="Times New Roman"/>
          <w:bCs/>
          <w:kern w:val="24"/>
          <w:sz w:val="28"/>
          <w:szCs w:val="28"/>
        </w:rPr>
        <w:t>59</w:t>
      </w:r>
      <w:r w:rsidRPr="000B6384">
        <w:rPr>
          <w:rFonts w:ascii="Times New Roman" w:eastAsia="SimSun" w:hAnsi="Times New Roman"/>
          <w:bCs/>
          <w:sz w:val="28"/>
          <w:szCs w:val="28"/>
        </w:rPr>
        <w:t xml:space="preserve"> din 20.12.2022</w:t>
      </w:r>
      <w:r w:rsidRPr="000B6384">
        <w:rPr>
          <w:rFonts w:ascii="Times New Roman" w:hAnsi="Times New Roman"/>
          <w:kern w:val="24"/>
          <w:sz w:val="28"/>
          <w:szCs w:val="28"/>
        </w:rPr>
        <w:t xml:space="preserve"> privind aprobarea impozitelor și taxelor locale în anul 2023.</w:t>
      </w:r>
    </w:p>
    <w:p w:rsidR="008E0666" w:rsidRPr="000B6384" w:rsidRDefault="008E0666" w:rsidP="008E0666">
      <w:pPr>
        <w:shd w:val="clear" w:color="auto" w:fill="FFFFFF"/>
        <w:spacing w:after="0" w:line="240" w:lineRule="auto"/>
        <w:jc w:val="both"/>
        <w:rPr>
          <w:rFonts w:ascii="Times New Roman" w:hAnsi="Times New Roman"/>
          <w:bCs/>
          <w:kern w:val="24"/>
          <w:sz w:val="28"/>
          <w:szCs w:val="28"/>
        </w:rPr>
      </w:pPr>
      <w:r w:rsidRPr="000B6384">
        <w:rPr>
          <w:rFonts w:ascii="Times New Roman" w:hAnsi="Times New Roman"/>
          <w:kern w:val="24"/>
          <w:sz w:val="28"/>
          <w:szCs w:val="28"/>
        </w:rPr>
        <w:t xml:space="preserve">        L</w:t>
      </w:r>
      <w:r w:rsidRPr="000B6384">
        <w:rPr>
          <w:rFonts w:ascii="Times New Roman" w:hAnsi="Times New Roman"/>
          <w:bCs/>
          <w:kern w:val="24"/>
          <w:sz w:val="28"/>
          <w:szCs w:val="28"/>
        </w:rPr>
        <w:t>egea nr. 273 / 2006 privind finanțele publice locale cu modificările și completările ulterioare.</w:t>
      </w:r>
    </w:p>
    <w:p w:rsidR="008E0666" w:rsidRPr="000B6384" w:rsidRDefault="008E0666" w:rsidP="008E0666">
      <w:pPr>
        <w:shd w:val="clear" w:color="auto" w:fill="FFFFFF"/>
        <w:spacing w:after="0" w:line="240" w:lineRule="auto"/>
        <w:jc w:val="both"/>
        <w:rPr>
          <w:rFonts w:ascii="Times New Roman" w:hAnsi="Times New Roman"/>
          <w:b/>
          <w:bCs/>
          <w:kern w:val="24"/>
          <w:sz w:val="28"/>
          <w:szCs w:val="28"/>
        </w:rPr>
      </w:pPr>
      <w:r w:rsidRPr="000B6384">
        <w:rPr>
          <w:rFonts w:ascii="Times New Roman" w:hAnsi="Times New Roman"/>
          <w:bCs/>
          <w:kern w:val="24"/>
          <w:sz w:val="28"/>
          <w:szCs w:val="28"/>
        </w:rPr>
        <w:t xml:space="preserve"> </w:t>
      </w:r>
      <w:r w:rsidRPr="000B6384">
        <w:rPr>
          <w:rFonts w:ascii="Times New Roman" w:hAnsi="Times New Roman"/>
          <w:b/>
          <w:bCs/>
          <w:kern w:val="24"/>
          <w:sz w:val="28"/>
          <w:szCs w:val="28"/>
        </w:rPr>
        <w:t xml:space="preserve">         </w:t>
      </w:r>
      <w:r w:rsidRPr="000B6384">
        <w:rPr>
          <w:rFonts w:ascii="Times New Roman" w:hAnsi="Times New Roman"/>
          <w:kern w:val="24"/>
          <w:sz w:val="28"/>
          <w:szCs w:val="28"/>
        </w:rPr>
        <w:t>Prevederile art. 6 din Legea nr. 52/ 2003 privind transparenţa decizională în administraţia publică.</w:t>
      </w:r>
    </w:p>
    <w:p w:rsidR="008E0666" w:rsidRPr="000B6384" w:rsidRDefault="008E0666" w:rsidP="008E0666">
      <w:pPr>
        <w:shd w:val="clear" w:color="auto" w:fill="FFFFFF"/>
        <w:spacing w:after="0" w:line="240" w:lineRule="auto"/>
        <w:jc w:val="both"/>
        <w:rPr>
          <w:rFonts w:ascii="Times New Roman" w:hAnsi="Times New Roman"/>
          <w:bCs/>
          <w:color w:val="000000"/>
          <w:sz w:val="28"/>
          <w:szCs w:val="28"/>
        </w:rPr>
      </w:pPr>
      <w:r w:rsidRPr="000B6384">
        <w:rPr>
          <w:rFonts w:ascii="Times New Roman" w:hAnsi="Times New Roman"/>
          <w:b/>
          <w:bCs/>
          <w:color w:val="000000"/>
          <w:kern w:val="24"/>
          <w:sz w:val="28"/>
          <w:szCs w:val="28"/>
        </w:rPr>
        <w:t xml:space="preserve">        </w:t>
      </w:r>
      <w:r w:rsidRPr="000B6384">
        <w:rPr>
          <w:rFonts w:ascii="Times New Roman" w:hAnsi="Times New Roman"/>
          <w:bCs/>
          <w:color w:val="000000"/>
          <w:sz w:val="28"/>
          <w:szCs w:val="28"/>
        </w:rPr>
        <w:t>În temeiul art. 129 alin.2, lit. b), alin. 4, lit. a); art.196, alin. (1), lit. a), coroborat cu art. 139, alin. (3), lit. a), din O.U.G. nr. 57/2019 privind Codul administrativ;</w:t>
      </w:r>
    </w:p>
    <w:p w:rsidR="008E0666" w:rsidRPr="000B6384" w:rsidRDefault="008E0666" w:rsidP="008E0666">
      <w:pPr>
        <w:shd w:val="clear" w:color="auto" w:fill="FFFFFF"/>
        <w:tabs>
          <w:tab w:val="left" w:pos="523"/>
          <w:tab w:val="left" w:leader="dot" w:pos="1181"/>
          <w:tab w:val="left" w:leader="dot" w:pos="1834"/>
        </w:tabs>
        <w:spacing w:after="0" w:line="240" w:lineRule="auto"/>
        <w:jc w:val="center"/>
        <w:rPr>
          <w:rFonts w:ascii="Times New Roman" w:hAnsi="Times New Roman"/>
          <w:b/>
          <w:color w:val="000000"/>
          <w:kern w:val="24"/>
          <w:sz w:val="28"/>
          <w:szCs w:val="28"/>
        </w:rPr>
      </w:pPr>
    </w:p>
    <w:p w:rsidR="008E0666" w:rsidRPr="000B6384" w:rsidRDefault="008E0666" w:rsidP="008E0666">
      <w:pPr>
        <w:shd w:val="clear" w:color="auto" w:fill="FFFFFF"/>
        <w:tabs>
          <w:tab w:val="left" w:pos="523"/>
          <w:tab w:val="left" w:leader="dot" w:pos="1181"/>
          <w:tab w:val="left" w:leader="dot" w:pos="1834"/>
        </w:tabs>
        <w:spacing w:after="0" w:line="240" w:lineRule="auto"/>
        <w:jc w:val="center"/>
        <w:rPr>
          <w:rFonts w:ascii="Times New Roman" w:hAnsi="Times New Roman"/>
          <w:b/>
          <w:color w:val="000000"/>
          <w:kern w:val="24"/>
          <w:sz w:val="28"/>
          <w:szCs w:val="28"/>
        </w:rPr>
      </w:pPr>
    </w:p>
    <w:p w:rsidR="008E0666" w:rsidRDefault="008E0666" w:rsidP="008E0666">
      <w:pPr>
        <w:shd w:val="clear" w:color="auto" w:fill="FFFFFF"/>
        <w:tabs>
          <w:tab w:val="left" w:pos="523"/>
          <w:tab w:val="left" w:leader="dot" w:pos="1181"/>
          <w:tab w:val="left" w:leader="dot" w:pos="1834"/>
        </w:tabs>
        <w:spacing w:after="0" w:line="240" w:lineRule="auto"/>
        <w:jc w:val="center"/>
        <w:rPr>
          <w:rFonts w:ascii="Times New Roman" w:hAnsi="Times New Roman"/>
          <w:b/>
          <w:color w:val="000000"/>
          <w:kern w:val="24"/>
          <w:sz w:val="28"/>
          <w:szCs w:val="28"/>
        </w:rPr>
      </w:pPr>
    </w:p>
    <w:p w:rsidR="008E0666" w:rsidRPr="000B6384" w:rsidRDefault="008E0666" w:rsidP="008E0666">
      <w:pPr>
        <w:shd w:val="clear" w:color="auto" w:fill="FFFFFF"/>
        <w:tabs>
          <w:tab w:val="left" w:pos="523"/>
          <w:tab w:val="left" w:leader="dot" w:pos="1181"/>
          <w:tab w:val="left" w:leader="dot" w:pos="1834"/>
        </w:tabs>
        <w:spacing w:after="0" w:line="240" w:lineRule="auto"/>
        <w:jc w:val="center"/>
        <w:rPr>
          <w:rFonts w:ascii="Times New Roman" w:hAnsi="Times New Roman"/>
          <w:b/>
          <w:color w:val="000000"/>
          <w:kern w:val="24"/>
          <w:sz w:val="28"/>
          <w:szCs w:val="28"/>
        </w:rPr>
      </w:pPr>
    </w:p>
    <w:p w:rsidR="008E0666" w:rsidRPr="000B6384" w:rsidRDefault="008E0666" w:rsidP="008E0666">
      <w:pPr>
        <w:shd w:val="clear" w:color="auto" w:fill="FFFFFF"/>
        <w:tabs>
          <w:tab w:val="left" w:pos="523"/>
          <w:tab w:val="left" w:leader="dot" w:pos="1181"/>
          <w:tab w:val="left" w:leader="dot" w:pos="1834"/>
        </w:tabs>
        <w:spacing w:after="0" w:line="240" w:lineRule="auto"/>
        <w:jc w:val="center"/>
        <w:rPr>
          <w:rFonts w:ascii="Times New Roman" w:hAnsi="Times New Roman"/>
          <w:b/>
          <w:color w:val="000000"/>
          <w:kern w:val="24"/>
          <w:sz w:val="28"/>
          <w:szCs w:val="28"/>
        </w:rPr>
      </w:pPr>
    </w:p>
    <w:p w:rsidR="008E0666" w:rsidRPr="000B6384" w:rsidRDefault="008E0666" w:rsidP="008E0666">
      <w:pPr>
        <w:shd w:val="clear" w:color="auto" w:fill="FFFFFF"/>
        <w:tabs>
          <w:tab w:val="left" w:pos="523"/>
          <w:tab w:val="left" w:leader="dot" w:pos="1181"/>
          <w:tab w:val="left" w:leader="dot" w:pos="1834"/>
        </w:tabs>
        <w:spacing w:after="0" w:line="240" w:lineRule="auto"/>
        <w:jc w:val="center"/>
        <w:rPr>
          <w:rFonts w:ascii="Times New Roman" w:hAnsi="Times New Roman"/>
          <w:b/>
          <w:color w:val="000000"/>
          <w:kern w:val="24"/>
          <w:sz w:val="28"/>
          <w:szCs w:val="28"/>
        </w:rPr>
      </w:pPr>
      <w:r w:rsidRPr="000B6384">
        <w:rPr>
          <w:rFonts w:ascii="Times New Roman" w:hAnsi="Times New Roman"/>
          <w:b/>
          <w:color w:val="000000"/>
          <w:kern w:val="24"/>
          <w:sz w:val="28"/>
          <w:szCs w:val="28"/>
        </w:rPr>
        <w:lastRenderedPageBreak/>
        <w:t xml:space="preserve">HOTĂRĂȘTE </w:t>
      </w:r>
    </w:p>
    <w:p w:rsidR="008E0666" w:rsidRPr="000B6384" w:rsidRDefault="008E0666" w:rsidP="008E0666">
      <w:pPr>
        <w:shd w:val="clear" w:color="auto" w:fill="FFFFFF"/>
        <w:tabs>
          <w:tab w:val="left" w:pos="523"/>
          <w:tab w:val="left" w:leader="dot" w:pos="1181"/>
          <w:tab w:val="left" w:leader="dot" w:pos="1834"/>
        </w:tabs>
        <w:spacing w:after="0" w:line="240" w:lineRule="auto"/>
        <w:jc w:val="center"/>
        <w:rPr>
          <w:rFonts w:ascii="Times New Roman" w:hAnsi="Times New Roman"/>
          <w:b/>
          <w:kern w:val="24"/>
          <w:sz w:val="28"/>
          <w:szCs w:val="28"/>
        </w:rPr>
      </w:pPr>
    </w:p>
    <w:p w:rsidR="008E0666" w:rsidRPr="000B6384" w:rsidRDefault="008E0666" w:rsidP="008E0666">
      <w:pPr>
        <w:shd w:val="clear" w:color="auto" w:fill="FFFFFF"/>
        <w:spacing w:after="0" w:line="240" w:lineRule="auto"/>
        <w:jc w:val="both"/>
        <w:rPr>
          <w:rFonts w:ascii="Times New Roman" w:hAnsi="Times New Roman"/>
          <w:b/>
          <w:bCs/>
          <w:kern w:val="24"/>
          <w:sz w:val="28"/>
          <w:szCs w:val="28"/>
        </w:rPr>
      </w:pPr>
      <w:r w:rsidRPr="000B6384">
        <w:rPr>
          <w:rFonts w:ascii="Times New Roman" w:hAnsi="Times New Roman"/>
          <w:b/>
          <w:kern w:val="24"/>
          <w:sz w:val="28"/>
          <w:szCs w:val="28"/>
        </w:rPr>
        <w:t xml:space="preserve">          Art. 1.</w:t>
      </w:r>
      <w:r w:rsidRPr="000B6384">
        <w:rPr>
          <w:rFonts w:ascii="Times New Roman" w:hAnsi="Times New Roman"/>
          <w:kern w:val="24"/>
          <w:sz w:val="28"/>
          <w:szCs w:val="28"/>
        </w:rPr>
        <w:t xml:space="preserve"> Se aprobă rectificarea bugetului general consolidat la venituri și la cheltuieli conform Anexei nr. 1</w:t>
      </w:r>
      <w:r w:rsidRPr="000B6384">
        <w:rPr>
          <w:rFonts w:ascii="Times New Roman" w:hAnsi="Times New Roman"/>
          <w:b/>
          <w:bCs/>
          <w:kern w:val="24"/>
          <w:sz w:val="28"/>
          <w:szCs w:val="28"/>
        </w:rPr>
        <w:t xml:space="preserve">. </w:t>
      </w:r>
      <w:r w:rsidRPr="000B6384">
        <w:rPr>
          <w:rFonts w:ascii="Times New Roman" w:hAnsi="Times New Roman"/>
          <w:bCs/>
          <w:kern w:val="24"/>
          <w:sz w:val="28"/>
          <w:szCs w:val="28"/>
        </w:rPr>
        <w:t>care face parte integrantă din prezenta hotărâre.</w:t>
      </w:r>
    </w:p>
    <w:p w:rsidR="008E0666" w:rsidRPr="000B6384" w:rsidRDefault="008E0666" w:rsidP="008E0666">
      <w:pPr>
        <w:tabs>
          <w:tab w:val="left" w:pos="1440"/>
          <w:tab w:val="left" w:pos="1890"/>
        </w:tabs>
        <w:spacing w:after="0" w:line="240" w:lineRule="auto"/>
        <w:jc w:val="both"/>
        <w:rPr>
          <w:rFonts w:ascii="Times New Roman" w:hAnsi="Times New Roman"/>
          <w:b/>
          <w:bCs/>
          <w:kern w:val="24"/>
          <w:sz w:val="28"/>
          <w:szCs w:val="28"/>
        </w:rPr>
      </w:pPr>
      <w:r w:rsidRPr="000B6384">
        <w:rPr>
          <w:rFonts w:ascii="Times New Roman" w:hAnsi="Times New Roman"/>
          <w:b/>
          <w:bCs/>
          <w:sz w:val="28"/>
          <w:szCs w:val="28"/>
        </w:rPr>
        <w:t xml:space="preserve">          </w:t>
      </w:r>
      <w:r w:rsidRPr="000B6384">
        <w:rPr>
          <w:rFonts w:ascii="Times New Roman" w:hAnsi="Times New Roman"/>
          <w:b/>
          <w:sz w:val="28"/>
          <w:szCs w:val="28"/>
        </w:rPr>
        <w:t>Art.</w:t>
      </w:r>
      <w:r w:rsidRPr="000B6384">
        <w:rPr>
          <w:rFonts w:ascii="Times New Roman" w:hAnsi="Times New Roman"/>
          <w:b/>
          <w:bCs/>
          <w:sz w:val="28"/>
          <w:szCs w:val="28"/>
        </w:rPr>
        <w:t xml:space="preserve"> </w:t>
      </w:r>
      <w:r w:rsidRPr="000B6384">
        <w:rPr>
          <w:rFonts w:ascii="Times New Roman" w:hAnsi="Times New Roman"/>
          <w:b/>
          <w:sz w:val="28"/>
          <w:szCs w:val="28"/>
        </w:rPr>
        <w:t>2.</w:t>
      </w:r>
      <w:r w:rsidRPr="000B6384">
        <w:rPr>
          <w:rFonts w:ascii="Times New Roman" w:hAnsi="Times New Roman"/>
          <w:sz w:val="28"/>
          <w:szCs w:val="28"/>
        </w:rPr>
        <w:t xml:space="preserve"> </w:t>
      </w:r>
      <w:r w:rsidRPr="000B6384">
        <w:rPr>
          <w:rFonts w:ascii="Times New Roman" w:hAnsi="Times New Roman"/>
          <w:kern w:val="24"/>
          <w:sz w:val="28"/>
          <w:szCs w:val="28"/>
        </w:rPr>
        <w:t>Cu aducerea la îndeplinire a prezentei hotărâri se încredințează primarul Comunei Feldru.</w:t>
      </w:r>
    </w:p>
    <w:p w:rsidR="008E0666" w:rsidRPr="000B6384" w:rsidRDefault="008E0666" w:rsidP="008E0666">
      <w:pPr>
        <w:spacing w:after="0" w:line="240" w:lineRule="auto"/>
        <w:jc w:val="both"/>
        <w:rPr>
          <w:rFonts w:ascii="Times New Roman" w:hAnsi="Times New Roman"/>
          <w:sz w:val="28"/>
          <w:szCs w:val="28"/>
        </w:rPr>
      </w:pPr>
      <w:r w:rsidRPr="000B6384">
        <w:rPr>
          <w:rFonts w:ascii="Times New Roman" w:hAnsi="Times New Roman"/>
          <w:b/>
          <w:bCs/>
          <w:kern w:val="24"/>
          <w:sz w:val="28"/>
          <w:szCs w:val="28"/>
        </w:rPr>
        <w:t xml:space="preserve">          </w:t>
      </w:r>
      <w:r w:rsidRPr="000B6384">
        <w:rPr>
          <w:rFonts w:ascii="Times New Roman" w:hAnsi="Times New Roman"/>
          <w:b/>
          <w:kern w:val="24"/>
          <w:sz w:val="28"/>
          <w:szCs w:val="28"/>
        </w:rPr>
        <w:t>Art.</w:t>
      </w:r>
      <w:r w:rsidRPr="000B6384">
        <w:rPr>
          <w:rFonts w:ascii="Times New Roman" w:hAnsi="Times New Roman"/>
          <w:b/>
          <w:bCs/>
          <w:kern w:val="24"/>
          <w:sz w:val="28"/>
          <w:szCs w:val="28"/>
        </w:rPr>
        <w:t xml:space="preserve"> 3</w:t>
      </w:r>
      <w:r w:rsidRPr="000B6384">
        <w:rPr>
          <w:rFonts w:ascii="Times New Roman" w:hAnsi="Times New Roman"/>
          <w:b/>
          <w:kern w:val="24"/>
          <w:sz w:val="28"/>
          <w:szCs w:val="28"/>
        </w:rPr>
        <w:t>.</w:t>
      </w:r>
      <w:r w:rsidRPr="000B6384">
        <w:rPr>
          <w:rFonts w:ascii="Times New Roman" w:hAnsi="Times New Roman"/>
          <w:kern w:val="24"/>
          <w:sz w:val="28"/>
          <w:szCs w:val="28"/>
        </w:rPr>
        <w:t xml:space="preserve"> </w:t>
      </w:r>
      <w:r w:rsidRPr="000B6384">
        <w:rPr>
          <w:rFonts w:ascii="Times New Roman" w:hAnsi="Times New Roman"/>
          <w:sz w:val="28"/>
          <w:szCs w:val="28"/>
        </w:rPr>
        <w:t xml:space="preserve">Prezenta hotărâre a fost adoptată cu </w:t>
      </w:r>
      <w:r>
        <w:rPr>
          <w:rFonts w:ascii="Times New Roman" w:hAnsi="Times New Roman"/>
          <w:sz w:val="28"/>
          <w:szCs w:val="28"/>
        </w:rPr>
        <w:t>15</w:t>
      </w:r>
      <w:r w:rsidRPr="000B6384">
        <w:rPr>
          <w:rFonts w:ascii="Times New Roman" w:hAnsi="Times New Roman"/>
          <w:sz w:val="28"/>
          <w:szCs w:val="28"/>
        </w:rPr>
        <w:t xml:space="preserve"> voturi „pentru”, </w:t>
      </w:r>
      <w:r>
        <w:rPr>
          <w:rFonts w:ascii="Times New Roman" w:hAnsi="Times New Roman"/>
          <w:sz w:val="28"/>
          <w:szCs w:val="28"/>
        </w:rPr>
        <w:t>0</w:t>
      </w:r>
      <w:r w:rsidRPr="000B6384">
        <w:rPr>
          <w:rFonts w:ascii="Times New Roman" w:hAnsi="Times New Roman"/>
          <w:sz w:val="28"/>
          <w:szCs w:val="28"/>
        </w:rPr>
        <w:t xml:space="preserve"> voturi ,,împotrivă ”, </w:t>
      </w:r>
      <w:r>
        <w:rPr>
          <w:rFonts w:ascii="Times New Roman" w:hAnsi="Times New Roman"/>
          <w:sz w:val="28"/>
          <w:szCs w:val="28"/>
        </w:rPr>
        <w:t>0</w:t>
      </w:r>
      <w:r w:rsidRPr="000B6384">
        <w:rPr>
          <w:rFonts w:ascii="Times New Roman" w:hAnsi="Times New Roman"/>
          <w:sz w:val="28"/>
          <w:szCs w:val="28"/>
        </w:rPr>
        <w:t xml:space="preserve"> „abțineri” din </w:t>
      </w:r>
      <w:r>
        <w:rPr>
          <w:rFonts w:ascii="Times New Roman" w:hAnsi="Times New Roman"/>
          <w:sz w:val="28"/>
          <w:szCs w:val="28"/>
        </w:rPr>
        <w:t>15</w:t>
      </w:r>
      <w:r w:rsidRPr="000B6384">
        <w:rPr>
          <w:rFonts w:ascii="Times New Roman" w:hAnsi="Times New Roman"/>
          <w:sz w:val="28"/>
          <w:szCs w:val="28"/>
        </w:rPr>
        <w:t xml:space="preserve"> consilieri prezenţi.</w:t>
      </w:r>
    </w:p>
    <w:p w:rsidR="008E0666" w:rsidRPr="000B6384" w:rsidRDefault="008E0666" w:rsidP="008E0666">
      <w:pPr>
        <w:tabs>
          <w:tab w:val="left" w:pos="1440"/>
          <w:tab w:val="left" w:pos="1890"/>
        </w:tabs>
        <w:spacing w:after="0" w:line="240" w:lineRule="auto"/>
        <w:jc w:val="both"/>
        <w:rPr>
          <w:rFonts w:ascii="Times New Roman" w:hAnsi="Times New Roman"/>
          <w:b/>
          <w:bCs/>
          <w:kern w:val="24"/>
          <w:sz w:val="28"/>
          <w:szCs w:val="28"/>
        </w:rPr>
      </w:pPr>
      <w:r w:rsidRPr="000B6384">
        <w:rPr>
          <w:rFonts w:ascii="Times New Roman" w:hAnsi="Times New Roman"/>
          <w:b/>
          <w:bCs/>
          <w:kern w:val="24"/>
          <w:sz w:val="28"/>
          <w:szCs w:val="28"/>
        </w:rPr>
        <w:t xml:space="preserve">          </w:t>
      </w:r>
      <w:r w:rsidRPr="000B6384">
        <w:rPr>
          <w:rFonts w:ascii="Times New Roman" w:hAnsi="Times New Roman"/>
          <w:b/>
          <w:kern w:val="24"/>
          <w:sz w:val="28"/>
          <w:szCs w:val="28"/>
        </w:rPr>
        <w:t>Art.</w:t>
      </w:r>
      <w:r w:rsidRPr="000B6384">
        <w:rPr>
          <w:rFonts w:ascii="Times New Roman" w:hAnsi="Times New Roman"/>
          <w:b/>
          <w:bCs/>
          <w:kern w:val="24"/>
          <w:sz w:val="28"/>
          <w:szCs w:val="28"/>
        </w:rPr>
        <w:t xml:space="preserve"> 4</w:t>
      </w:r>
      <w:r w:rsidRPr="000B6384">
        <w:rPr>
          <w:rFonts w:ascii="Times New Roman" w:hAnsi="Times New Roman"/>
          <w:b/>
          <w:kern w:val="24"/>
          <w:sz w:val="28"/>
          <w:szCs w:val="28"/>
        </w:rPr>
        <w:t>.</w:t>
      </w:r>
      <w:r w:rsidRPr="000B6384">
        <w:rPr>
          <w:rFonts w:ascii="Times New Roman" w:hAnsi="Times New Roman"/>
          <w:kern w:val="24"/>
          <w:sz w:val="28"/>
          <w:szCs w:val="28"/>
        </w:rPr>
        <w:t xml:space="preserve"> Prezenta Hotărâre se aduce la cunoștința publică prin grija secretarului Comunei Feldru și se comunică în termen de 10 zile de la adoptare cu:</w:t>
      </w:r>
    </w:p>
    <w:p w:rsidR="008E0666" w:rsidRPr="000B6384" w:rsidRDefault="008E0666" w:rsidP="008E0666">
      <w:pPr>
        <w:tabs>
          <w:tab w:val="left" w:pos="1440"/>
          <w:tab w:val="left" w:pos="1890"/>
        </w:tabs>
        <w:spacing w:after="0" w:line="240" w:lineRule="auto"/>
        <w:jc w:val="both"/>
        <w:rPr>
          <w:rFonts w:ascii="Times New Roman" w:hAnsi="Times New Roman"/>
          <w:kern w:val="24"/>
          <w:sz w:val="28"/>
          <w:szCs w:val="28"/>
        </w:rPr>
      </w:pPr>
      <w:r w:rsidRPr="000B6384">
        <w:rPr>
          <w:rFonts w:ascii="Times New Roman" w:hAnsi="Times New Roman"/>
          <w:b/>
          <w:bCs/>
          <w:kern w:val="24"/>
          <w:sz w:val="28"/>
          <w:szCs w:val="28"/>
        </w:rPr>
        <w:t xml:space="preserve">               </w:t>
      </w:r>
      <w:r w:rsidRPr="000B6384">
        <w:rPr>
          <w:rFonts w:ascii="Times New Roman" w:hAnsi="Times New Roman"/>
          <w:kern w:val="24"/>
          <w:sz w:val="28"/>
          <w:szCs w:val="28"/>
        </w:rPr>
        <w:t>- Instituția Prefectului județului Bistrița-Năsăud;</w:t>
      </w:r>
    </w:p>
    <w:p w:rsidR="008E0666" w:rsidRPr="000B6384" w:rsidRDefault="008E0666" w:rsidP="008E0666">
      <w:pPr>
        <w:tabs>
          <w:tab w:val="left" w:pos="1440"/>
          <w:tab w:val="left" w:pos="1890"/>
        </w:tabs>
        <w:spacing w:after="0" w:line="240" w:lineRule="auto"/>
        <w:jc w:val="both"/>
        <w:rPr>
          <w:rFonts w:ascii="Times New Roman" w:hAnsi="Times New Roman"/>
          <w:kern w:val="24"/>
          <w:sz w:val="28"/>
          <w:szCs w:val="28"/>
        </w:rPr>
      </w:pPr>
      <w:r w:rsidRPr="000B6384">
        <w:rPr>
          <w:rFonts w:ascii="Times New Roman" w:hAnsi="Times New Roman"/>
          <w:kern w:val="24"/>
          <w:sz w:val="28"/>
          <w:szCs w:val="28"/>
        </w:rPr>
        <w:t xml:space="preserve">               - Direcția Generală a Finanțelor Publice Bistrița-Năsăud;</w:t>
      </w:r>
    </w:p>
    <w:p w:rsidR="008E0666" w:rsidRPr="000B6384" w:rsidRDefault="008E0666" w:rsidP="008E0666">
      <w:pPr>
        <w:tabs>
          <w:tab w:val="left" w:pos="1440"/>
          <w:tab w:val="left" w:pos="1890"/>
        </w:tabs>
        <w:spacing w:after="0" w:line="240" w:lineRule="auto"/>
        <w:jc w:val="both"/>
        <w:rPr>
          <w:rFonts w:ascii="Times New Roman" w:hAnsi="Times New Roman"/>
          <w:kern w:val="24"/>
          <w:sz w:val="28"/>
          <w:szCs w:val="28"/>
        </w:rPr>
      </w:pPr>
      <w:r w:rsidRPr="000B6384">
        <w:rPr>
          <w:rFonts w:ascii="Times New Roman" w:hAnsi="Times New Roman"/>
          <w:kern w:val="24"/>
          <w:sz w:val="28"/>
          <w:szCs w:val="28"/>
        </w:rPr>
        <w:t xml:space="preserve">               - Trezoreria Năsăud;</w:t>
      </w:r>
    </w:p>
    <w:p w:rsidR="008E0666" w:rsidRPr="000B6384" w:rsidRDefault="008E0666" w:rsidP="008E0666">
      <w:pPr>
        <w:tabs>
          <w:tab w:val="left" w:pos="1440"/>
          <w:tab w:val="left" w:pos="1890"/>
        </w:tabs>
        <w:spacing w:after="0" w:line="240" w:lineRule="auto"/>
        <w:jc w:val="both"/>
        <w:rPr>
          <w:rFonts w:ascii="Times New Roman" w:hAnsi="Times New Roman"/>
          <w:kern w:val="24"/>
          <w:sz w:val="28"/>
          <w:szCs w:val="28"/>
        </w:rPr>
      </w:pPr>
      <w:r w:rsidRPr="000B6384">
        <w:rPr>
          <w:rFonts w:ascii="Times New Roman" w:hAnsi="Times New Roman"/>
          <w:kern w:val="24"/>
          <w:sz w:val="28"/>
          <w:szCs w:val="28"/>
        </w:rPr>
        <w:t xml:space="preserve">               - Compartiment Financiar-contabil;</w:t>
      </w:r>
    </w:p>
    <w:p w:rsidR="008E0666" w:rsidRPr="000B6384" w:rsidRDefault="008E0666" w:rsidP="008E0666">
      <w:pPr>
        <w:tabs>
          <w:tab w:val="left" w:pos="1440"/>
          <w:tab w:val="left" w:pos="1890"/>
        </w:tabs>
        <w:spacing w:after="0" w:line="240" w:lineRule="auto"/>
        <w:jc w:val="both"/>
        <w:rPr>
          <w:rFonts w:ascii="Times New Roman" w:hAnsi="Times New Roman"/>
          <w:b/>
          <w:kern w:val="24"/>
          <w:sz w:val="28"/>
          <w:szCs w:val="28"/>
        </w:rPr>
      </w:pPr>
      <w:r w:rsidRPr="000B6384">
        <w:rPr>
          <w:rFonts w:ascii="Times New Roman" w:hAnsi="Times New Roman"/>
          <w:kern w:val="24"/>
          <w:sz w:val="28"/>
          <w:szCs w:val="28"/>
        </w:rPr>
        <w:t xml:space="preserve">               - Primarul comunei Feldru;</w:t>
      </w:r>
      <w:r w:rsidRPr="000B6384">
        <w:rPr>
          <w:rFonts w:ascii="Times New Roman" w:hAnsi="Times New Roman"/>
          <w:b/>
          <w:kern w:val="24"/>
          <w:sz w:val="28"/>
          <w:szCs w:val="28"/>
        </w:rPr>
        <w:t xml:space="preserve"> </w:t>
      </w:r>
    </w:p>
    <w:p w:rsidR="008E0666" w:rsidRPr="000B6384" w:rsidRDefault="008E0666" w:rsidP="008E0666">
      <w:pPr>
        <w:spacing w:after="0" w:line="240" w:lineRule="auto"/>
        <w:rPr>
          <w:rFonts w:ascii="Times New Roman" w:hAnsi="Times New Roman"/>
          <w:b/>
          <w:sz w:val="28"/>
          <w:szCs w:val="28"/>
          <w:lang w:eastAsia="ro-RO"/>
        </w:rPr>
      </w:pPr>
    </w:p>
    <w:p w:rsidR="008E0666" w:rsidRPr="000B6384" w:rsidRDefault="008E0666" w:rsidP="008E0666">
      <w:pPr>
        <w:spacing w:after="0" w:line="240" w:lineRule="auto"/>
        <w:rPr>
          <w:rFonts w:ascii="Times New Roman" w:hAnsi="Times New Roman"/>
          <w:b/>
          <w:sz w:val="28"/>
          <w:szCs w:val="28"/>
          <w:lang w:eastAsia="ro-RO"/>
        </w:rPr>
      </w:pPr>
    </w:p>
    <w:p w:rsidR="008E0666" w:rsidRPr="000B6384" w:rsidRDefault="008E0666" w:rsidP="008E0666">
      <w:pPr>
        <w:spacing w:after="0" w:line="240" w:lineRule="auto"/>
        <w:rPr>
          <w:rFonts w:ascii="Times New Roman" w:hAnsi="Times New Roman"/>
          <w:b/>
          <w:sz w:val="28"/>
          <w:szCs w:val="28"/>
          <w:lang w:eastAsia="ro-RO"/>
        </w:rPr>
      </w:pPr>
      <w:r w:rsidRPr="000B6384">
        <w:rPr>
          <w:rFonts w:ascii="Times New Roman" w:hAnsi="Times New Roman"/>
          <w:b/>
          <w:sz w:val="28"/>
          <w:szCs w:val="28"/>
          <w:lang w:eastAsia="ro-RO"/>
        </w:rPr>
        <w:t xml:space="preserve">         </w:t>
      </w:r>
      <w:bookmarkStart w:id="1" w:name="_Hlk84792910"/>
      <w:r w:rsidRPr="000B6384">
        <w:rPr>
          <w:rFonts w:ascii="Times New Roman" w:hAnsi="Times New Roman"/>
          <w:b/>
          <w:sz w:val="28"/>
          <w:szCs w:val="28"/>
          <w:lang w:eastAsia="ro-RO"/>
        </w:rPr>
        <w:t xml:space="preserve">Președinte de ședință,                                               Contrasemnează secretar </w:t>
      </w:r>
    </w:p>
    <w:p w:rsidR="008E0666" w:rsidRPr="000B6384" w:rsidRDefault="008E0666" w:rsidP="008E0666">
      <w:pPr>
        <w:spacing w:after="0" w:line="240" w:lineRule="auto"/>
        <w:rPr>
          <w:rFonts w:ascii="Times New Roman" w:hAnsi="Times New Roman"/>
          <w:b/>
          <w:sz w:val="28"/>
          <w:szCs w:val="28"/>
          <w:lang w:eastAsia="ro-RO"/>
        </w:rPr>
      </w:pPr>
      <w:r w:rsidRPr="000B6384">
        <w:rPr>
          <w:rFonts w:ascii="Times New Roman" w:hAnsi="Times New Roman"/>
          <w:b/>
          <w:sz w:val="28"/>
          <w:szCs w:val="28"/>
          <w:lang w:eastAsia="ro-RO"/>
        </w:rPr>
        <w:t xml:space="preserve">                                                                                                    general al comunei,</w:t>
      </w:r>
    </w:p>
    <w:p w:rsidR="008E0666" w:rsidRPr="000B6384" w:rsidRDefault="008E0666" w:rsidP="008E0666">
      <w:pPr>
        <w:spacing w:after="0" w:line="240" w:lineRule="auto"/>
        <w:rPr>
          <w:rFonts w:ascii="Times New Roman" w:hAnsi="Times New Roman"/>
          <w:b/>
          <w:sz w:val="28"/>
          <w:szCs w:val="28"/>
          <w:lang w:eastAsia="ro-RO"/>
        </w:rPr>
      </w:pPr>
      <w:r w:rsidRPr="000B6384">
        <w:rPr>
          <w:rFonts w:ascii="Times New Roman" w:hAnsi="Times New Roman"/>
          <w:b/>
          <w:sz w:val="28"/>
          <w:szCs w:val="28"/>
          <w:lang w:eastAsia="ro-RO"/>
        </w:rPr>
        <w:t xml:space="preserve">              Neamți Daniel                                                          Beșuțiu Gavrilă                                                                       </w:t>
      </w:r>
    </w:p>
    <w:p w:rsidR="008E0666" w:rsidRPr="000B6384" w:rsidRDefault="008E0666" w:rsidP="008E0666">
      <w:pPr>
        <w:spacing w:after="0" w:line="240" w:lineRule="auto"/>
        <w:jc w:val="center"/>
        <w:rPr>
          <w:rFonts w:ascii="Times New Roman" w:hAnsi="Times New Roman"/>
          <w:b/>
          <w:sz w:val="28"/>
          <w:szCs w:val="28"/>
          <w:lang w:eastAsia="ro-RO"/>
        </w:rPr>
      </w:pPr>
    </w:p>
    <w:p w:rsidR="008E0666" w:rsidRPr="000B6384" w:rsidRDefault="008E0666" w:rsidP="008E0666">
      <w:pPr>
        <w:spacing w:after="0" w:line="240" w:lineRule="auto"/>
        <w:jc w:val="center"/>
        <w:rPr>
          <w:rFonts w:ascii="Times New Roman" w:hAnsi="Times New Roman"/>
          <w:b/>
          <w:sz w:val="28"/>
          <w:szCs w:val="28"/>
          <w:lang w:eastAsia="ro-RO"/>
        </w:rPr>
      </w:pPr>
    </w:p>
    <w:p w:rsidR="008E0666" w:rsidRPr="000B6384" w:rsidRDefault="008E0666" w:rsidP="008E0666">
      <w:pPr>
        <w:spacing w:after="0" w:line="240" w:lineRule="auto"/>
        <w:jc w:val="center"/>
        <w:rPr>
          <w:rFonts w:ascii="Times New Roman" w:hAnsi="Times New Roman"/>
          <w:b/>
          <w:sz w:val="28"/>
          <w:szCs w:val="28"/>
          <w:lang w:eastAsia="ro-RO"/>
        </w:rPr>
      </w:pPr>
    </w:p>
    <w:p w:rsidR="008E0666" w:rsidRPr="000B6384" w:rsidRDefault="008E0666" w:rsidP="008E0666">
      <w:pPr>
        <w:spacing w:after="0" w:line="240" w:lineRule="auto"/>
        <w:jc w:val="center"/>
        <w:rPr>
          <w:rFonts w:ascii="Times New Roman" w:hAnsi="Times New Roman"/>
          <w:b/>
          <w:sz w:val="28"/>
          <w:szCs w:val="28"/>
          <w:lang w:eastAsia="ro-RO"/>
        </w:rPr>
      </w:pPr>
      <w:r w:rsidRPr="000B6384">
        <w:rPr>
          <w:rFonts w:ascii="Times New Roman" w:hAnsi="Times New Roman"/>
          <w:b/>
          <w:sz w:val="28"/>
          <w:szCs w:val="28"/>
          <w:lang w:eastAsia="ro-RO"/>
        </w:rPr>
        <w:t>Nr. 43 din 23.08.2023</w:t>
      </w:r>
    </w:p>
    <w:bookmarkEnd w:id="1"/>
    <w:p w:rsidR="008E0666" w:rsidRPr="000B6384" w:rsidRDefault="008E0666" w:rsidP="008E0666">
      <w:pPr>
        <w:spacing w:after="0" w:line="240" w:lineRule="auto"/>
        <w:rPr>
          <w:rFonts w:ascii="Times New Roman" w:hAnsi="Times New Roman"/>
          <w:b/>
          <w:bCs/>
          <w:sz w:val="28"/>
          <w:szCs w:val="28"/>
        </w:rPr>
      </w:pPr>
    </w:p>
    <w:p w:rsidR="008E0666" w:rsidRPr="000B6384" w:rsidRDefault="008E0666" w:rsidP="008E0666">
      <w:pPr>
        <w:spacing w:after="0" w:line="240" w:lineRule="auto"/>
        <w:rPr>
          <w:rFonts w:ascii="Times New Roman" w:hAnsi="Times New Roman"/>
          <w:b/>
          <w:bCs/>
          <w:sz w:val="28"/>
          <w:szCs w:val="28"/>
        </w:rPr>
      </w:pPr>
    </w:p>
    <w:p w:rsidR="008E0666" w:rsidRPr="000B6384" w:rsidRDefault="008E0666" w:rsidP="008E0666">
      <w:pPr>
        <w:spacing w:after="0" w:line="240" w:lineRule="auto"/>
        <w:rPr>
          <w:rFonts w:ascii="Times New Roman" w:hAnsi="Times New Roman"/>
          <w:b/>
          <w:bCs/>
          <w:sz w:val="28"/>
          <w:szCs w:val="28"/>
        </w:rPr>
      </w:pPr>
    </w:p>
    <w:p w:rsidR="008E0666" w:rsidRPr="000B6384" w:rsidRDefault="008E0666" w:rsidP="008E0666">
      <w:pPr>
        <w:spacing w:after="0" w:line="240" w:lineRule="auto"/>
        <w:rPr>
          <w:rFonts w:ascii="Times New Roman" w:hAnsi="Times New Roman"/>
          <w:b/>
          <w:bCs/>
          <w:sz w:val="28"/>
          <w:szCs w:val="28"/>
        </w:rPr>
      </w:pPr>
    </w:p>
    <w:p w:rsidR="008E0666" w:rsidRPr="000B6384" w:rsidRDefault="008E0666" w:rsidP="008E0666">
      <w:pPr>
        <w:spacing w:after="0" w:line="240" w:lineRule="auto"/>
        <w:rPr>
          <w:rFonts w:ascii="Times New Roman" w:hAnsi="Times New Roman"/>
          <w:b/>
          <w:bCs/>
          <w:sz w:val="28"/>
          <w:szCs w:val="28"/>
        </w:rPr>
      </w:pPr>
    </w:p>
    <w:p w:rsidR="008E0666" w:rsidRPr="000B6384" w:rsidRDefault="008E0666" w:rsidP="008E0666">
      <w:pPr>
        <w:spacing w:after="0" w:line="240" w:lineRule="auto"/>
        <w:rPr>
          <w:rFonts w:ascii="Times New Roman" w:hAnsi="Times New Roman"/>
          <w:b/>
          <w:bCs/>
          <w:sz w:val="28"/>
          <w:szCs w:val="28"/>
        </w:rPr>
      </w:pPr>
    </w:p>
    <w:p w:rsidR="008E0666" w:rsidRPr="000B6384" w:rsidRDefault="008E0666" w:rsidP="008E0666">
      <w:pPr>
        <w:spacing w:after="0" w:line="240" w:lineRule="auto"/>
        <w:rPr>
          <w:rFonts w:ascii="Times New Roman" w:hAnsi="Times New Roman"/>
          <w:b/>
          <w:bCs/>
          <w:sz w:val="28"/>
          <w:szCs w:val="28"/>
        </w:rPr>
      </w:pPr>
    </w:p>
    <w:p w:rsidR="008E0666" w:rsidRPr="000B6384" w:rsidRDefault="008E0666" w:rsidP="008E0666">
      <w:pPr>
        <w:spacing w:after="0" w:line="240" w:lineRule="auto"/>
        <w:rPr>
          <w:rFonts w:ascii="Times New Roman" w:hAnsi="Times New Roman"/>
          <w:b/>
          <w:bCs/>
          <w:sz w:val="28"/>
          <w:szCs w:val="28"/>
        </w:rPr>
      </w:pPr>
    </w:p>
    <w:p w:rsidR="008E0666" w:rsidRPr="000B6384" w:rsidRDefault="008E0666" w:rsidP="008E0666">
      <w:pPr>
        <w:spacing w:after="0" w:line="240" w:lineRule="auto"/>
        <w:rPr>
          <w:rFonts w:ascii="Times New Roman" w:hAnsi="Times New Roman"/>
          <w:b/>
          <w:bCs/>
          <w:sz w:val="28"/>
          <w:szCs w:val="28"/>
        </w:rPr>
      </w:pPr>
    </w:p>
    <w:p w:rsidR="008E0666" w:rsidRPr="000B6384" w:rsidRDefault="008E0666" w:rsidP="008E0666">
      <w:pPr>
        <w:spacing w:after="0" w:line="240" w:lineRule="auto"/>
        <w:rPr>
          <w:rFonts w:ascii="Times New Roman" w:hAnsi="Times New Roman"/>
          <w:b/>
          <w:bCs/>
          <w:sz w:val="28"/>
          <w:szCs w:val="28"/>
        </w:rPr>
      </w:pPr>
    </w:p>
    <w:p w:rsidR="008E0666" w:rsidRPr="000B6384" w:rsidRDefault="008E0666" w:rsidP="008E0666">
      <w:pPr>
        <w:spacing w:after="0" w:line="240" w:lineRule="auto"/>
        <w:rPr>
          <w:rFonts w:ascii="Times New Roman" w:hAnsi="Times New Roman"/>
          <w:b/>
          <w:bCs/>
          <w:sz w:val="28"/>
          <w:szCs w:val="28"/>
        </w:rPr>
      </w:pPr>
    </w:p>
    <w:p w:rsidR="008E0666" w:rsidRPr="000B6384" w:rsidRDefault="008E0666" w:rsidP="008E0666">
      <w:pPr>
        <w:spacing w:after="0" w:line="240" w:lineRule="auto"/>
        <w:rPr>
          <w:rFonts w:ascii="Times New Roman" w:hAnsi="Times New Roman"/>
          <w:b/>
          <w:bCs/>
          <w:sz w:val="28"/>
          <w:szCs w:val="28"/>
        </w:rPr>
      </w:pPr>
    </w:p>
    <w:p w:rsidR="008E0666" w:rsidRPr="000B6384" w:rsidRDefault="008E0666" w:rsidP="008E0666">
      <w:pPr>
        <w:spacing w:after="0" w:line="240" w:lineRule="auto"/>
        <w:rPr>
          <w:rFonts w:ascii="Times New Roman" w:hAnsi="Times New Roman"/>
          <w:b/>
          <w:bCs/>
          <w:sz w:val="28"/>
          <w:szCs w:val="28"/>
        </w:rPr>
      </w:pPr>
    </w:p>
    <w:p w:rsidR="008E0666" w:rsidRDefault="008E0666" w:rsidP="008E0666">
      <w:pPr>
        <w:spacing w:after="0" w:line="240" w:lineRule="auto"/>
        <w:rPr>
          <w:rFonts w:ascii="Times New Roman" w:hAnsi="Times New Roman"/>
          <w:b/>
          <w:bCs/>
          <w:sz w:val="28"/>
          <w:szCs w:val="28"/>
        </w:rPr>
      </w:pPr>
    </w:p>
    <w:p w:rsidR="008E0666" w:rsidRPr="000B6384" w:rsidRDefault="008E0666" w:rsidP="008E0666">
      <w:pPr>
        <w:spacing w:after="0" w:line="240" w:lineRule="auto"/>
        <w:rPr>
          <w:rFonts w:ascii="Times New Roman" w:hAnsi="Times New Roman"/>
          <w:b/>
          <w:bCs/>
          <w:sz w:val="28"/>
          <w:szCs w:val="28"/>
        </w:rPr>
      </w:pPr>
    </w:p>
    <w:p w:rsidR="008E0666" w:rsidRPr="000B6384" w:rsidRDefault="008E0666" w:rsidP="008E0666">
      <w:pPr>
        <w:spacing w:after="0" w:line="240" w:lineRule="auto"/>
        <w:rPr>
          <w:rFonts w:ascii="Times New Roman" w:hAnsi="Times New Roman"/>
          <w:b/>
          <w:bCs/>
          <w:sz w:val="28"/>
          <w:szCs w:val="28"/>
        </w:rPr>
      </w:pPr>
    </w:p>
    <w:p w:rsidR="008E0666" w:rsidRPr="000B6384" w:rsidRDefault="008E0666" w:rsidP="008E0666">
      <w:pPr>
        <w:spacing w:after="0" w:line="240" w:lineRule="auto"/>
        <w:rPr>
          <w:rFonts w:ascii="Times New Roman" w:hAnsi="Times New Roman"/>
          <w:b/>
          <w:bCs/>
          <w:sz w:val="28"/>
          <w:szCs w:val="28"/>
        </w:rPr>
      </w:pPr>
    </w:p>
    <w:p w:rsidR="008E0666" w:rsidRPr="000B6384" w:rsidRDefault="008E0666" w:rsidP="008E0666">
      <w:pPr>
        <w:shd w:val="clear" w:color="auto" w:fill="FFFFFF"/>
        <w:tabs>
          <w:tab w:val="left" w:pos="4397"/>
        </w:tabs>
        <w:spacing w:after="0" w:line="240" w:lineRule="auto"/>
        <w:rPr>
          <w:rFonts w:ascii="Times New Roman" w:hAnsi="Times New Roman"/>
          <w:b/>
          <w:bCs/>
          <w:sz w:val="28"/>
          <w:szCs w:val="28"/>
        </w:rPr>
      </w:pPr>
    </w:p>
    <w:p w:rsidR="008E0666" w:rsidRPr="000B6384" w:rsidRDefault="008E0666" w:rsidP="008E0666">
      <w:pPr>
        <w:shd w:val="clear" w:color="auto" w:fill="FFFFFF"/>
        <w:tabs>
          <w:tab w:val="left" w:pos="4397"/>
        </w:tabs>
        <w:spacing w:after="0" w:line="240" w:lineRule="auto"/>
        <w:rPr>
          <w:rFonts w:ascii="Times New Roman" w:hAnsi="Times New Roman"/>
          <w:b/>
          <w:kern w:val="24"/>
          <w:sz w:val="28"/>
          <w:szCs w:val="28"/>
        </w:rPr>
      </w:pPr>
      <w:r w:rsidRPr="000B6384">
        <w:rPr>
          <w:rFonts w:ascii="Times New Roman" w:hAnsi="Times New Roman"/>
          <w:b/>
          <w:bCs/>
          <w:sz w:val="28"/>
          <w:szCs w:val="28"/>
        </w:rPr>
        <w:lastRenderedPageBreak/>
        <w:t xml:space="preserve">               </w:t>
      </w:r>
      <w:r w:rsidRPr="000B6384">
        <w:rPr>
          <w:rFonts w:ascii="Times New Roman" w:hAnsi="Times New Roman"/>
          <w:b/>
          <w:color w:val="000000"/>
          <w:kern w:val="24"/>
          <w:sz w:val="28"/>
          <w:szCs w:val="28"/>
        </w:rPr>
        <w:t>ROMÂNIA</w:t>
      </w:r>
    </w:p>
    <w:p w:rsidR="008E0666" w:rsidRPr="000B6384" w:rsidRDefault="008E0666" w:rsidP="008E0666">
      <w:pPr>
        <w:shd w:val="clear" w:color="auto" w:fill="FFFFFF"/>
        <w:spacing w:after="0" w:line="240" w:lineRule="auto"/>
        <w:rPr>
          <w:rFonts w:ascii="Times New Roman" w:hAnsi="Times New Roman"/>
          <w:b/>
          <w:color w:val="000000"/>
          <w:kern w:val="24"/>
          <w:sz w:val="28"/>
          <w:szCs w:val="28"/>
        </w:rPr>
      </w:pPr>
      <w:r w:rsidRPr="000B6384">
        <w:rPr>
          <w:rFonts w:ascii="Times New Roman" w:hAnsi="Times New Roman"/>
          <w:b/>
          <w:color w:val="000000"/>
          <w:kern w:val="24"/>
          <w:sz w:val="28"/>
          <w:szCs w:val="28"/>
        </w:rPr>
        <w:t xml:space="preserve">JUDEŢUL BISTRIŢA-NĂSĂUD </w:t>
      </w:r>
    </w:p>
    <w:p w:rsidR="008E0666" w:rsidRPr="000B6384" w:rsidRDefault="008E0666" w:rsidP="008E0666">
      <w:pPr>
        <w:shd w:val="clear" w:color="auto" w:fill="FFFFFF"/>
        <w:spacing w:after="0" w:line="240" w:lineRule="auto"/>
        <w:rPr>
          <w:rFonts w:ascii="Times New Roman" w:hAnsi="Times New Roman"/>
          <w:b/>
          <w:color w:val="000000"/>
          <w:kern w:val="24"/>
          <w:sz w:val="28"/>
          <w:szCs w:val="28"/>
        </w:rPr>
      </w:pPr>
      <w:r w:rsidRPr="000B6384">
        <w:rPr>
          <w:rFonts w:ascii="Times New Roman" w:hAnsi="Times New Roman"/>
          <w:b/>
          <w:color w:val="000000"/>
          <w:kern w:val="24"/>
          <w:sz w:val="28"/>
          <w:szCs w:val="28"/>
        </w:rPr>
        <w:t>CONSILIUL LOCAL FELDRU</w:t>
      </w:r>
    </w:p>
    <w:p w:rsidR="008E0666" w:rsidRPr="000B6384" w:rsidRDefault="008E0666" w:rsidP="008E0666">
      <w:pPr>
        <w:spacing w:after="0" w:line="240" w:lineRule="auto"/>
        <w:rPr>
          <w:rFonts w:ascii="Times New Roman" w:hAnsi="Times New Roman"/>
          <w:b/>
          <w:sz w:val="28"/>
          <w:szCs w:val="28"/>
        </w:rPr>
      </w:pPr>
    </w:p>
    <w:p w:rsidR="008E0666" w:rsidRPr="000B6384" w:rsidRDefault="008E0666" w:rsidP="008E0666">
      <w:pPr>
        <w:spacing w:after="0" w:line="240" w:lineRule="auto"/>
        <w:jc w:val="right"/>
        <w:rPr>
          <w:rFonts w:ascii="Times New Roman" w:hAnsi="Times New Roman"/>
          <w:b/>
          <w:sz w:val="28"/>
          <w:szCs w:val="28"/>
        </w:rPr>
      </w:pPr>
      <w:r w:rsidRPr="000B6384">
        <w:rPr>
          <w:rFonts w:ascii="Times New Roman" w:hAnsi="Times New Roman"/>
          <w:b/>
          <w:sz w:val="28"/>
          <w:szCs w:val="28"/>
        </w:rPr>
        <w:t>Anexa nr. 1 la Hotărârea Consiliului Local nr. 43 din 23.08.2023</w:t>
      </w:r>
    </w:p>
    <w:p w:rsidR="008E0666" w:rsidRPr="000B6384" w:rsidRDefault="008E0666" w:rsidP="008E0666">
      <w:pPr>
        <w:spacing w:after="0" w:line="240" w:lineRule="auto"/>
        <w:jc w:val="right"/>
        <w:rPr>
          <w:rFonts w:ascii="Times New Roman" w:hAnsi="Times New Roman"/>
          <w:b/>
          <w:sz w:val="28"/>
          <w:szCs w:val="28"/>
        </w:rPr>
      </w:pPr>
    </w:p>
    <w:p w:rsidR="008E0666" w:rsidRPr="000B6384" w:rsidRDefault="008E0666" w:rsidP="008E0666">
      <w:pPr>
        <w:jc w:val="center"/>
        <w:rPr>
          <w:rFonts w:ascii="Times New Roman" w:hAnsi="Times New Roman"/>
          <w:b/>
          <w:sz w:val="28"/>
          <w:szCs w:val="28"/>
        </w:rPr>
      </w:pPr>
      <w:r w:rsidRPr="000B6384">
        <w:rPr>
          <w:rFonts w:ascii="Times New Roman" w:hAnsi="Times New Roman"/>
          <w:b/>
          <w:color w:val="000000"/>
          <w:sz w:val="28"/>
          <w:szCs w:val="28"/>
        </w:rPr>
        <w:t>BUGETUL LOCAL DETALIAT LA VENITURI, PE SURSE DE VENIT PE ANUL 2023 - RECTIFICARE</w:t>
      </w:r>
    </w:p>
    <w:tbl>
      <w:tblPr>
        <w:tblW w:w="10206" w:type="dxa"/>
        <w:tblInd w:w="108" w:type="dxa"/>
        <w:tblLayout w:type="fixed"/>
        <w:tblLook w:val="04A0" w:firstRow="1" w:lastRow="0" w:firstColumn="1" w:lastColumn="0" w:noHBand="0" w:noVBand="1"/>
      </w:tblPr>
      <w:tblGrid>
        <w:gridCol w:w="635"/>
        <w:gridCol w:w="74"/>
        <w:gridCol w:w="4225"/>
        <w:gridCol w:w="1436"/>
        <w:gridCol w:w="1143"/>
        <w:gridCol w:w="1559"/>
        <w:gridCol w:w="1134"/>
      </w:tblGrid>
      <w:tr w:rsidR="008E0666" w:rsidRPr="000B6384" w:rsidTr="006263F7">
        <w:trPr>
          <w:trHeight w:val="600"/>
        </w:trPr>
        <w:tc>
          <w:tcPr>
            <w:tcW w:w="6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Nr. crt.</w:t>
            </w:r>
          </w:p>
        </w:tc>
        <w:tc>
          <w:tcPr>
            <w:tcW w:w="4299" w:type="dxa"/>
            <w:gridSpan w:val="2"/>
            <w:tcBorders>
              <w:top w:val="single" w:sz="8" w:space="0" w:color="auto"/>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Sursa venitului</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Cod indicator</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8E0666" w:rsidRPr="000B6384" w:rsidRDefault="008E0666"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Buget inițial</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8E0666" w:rsidRPr="000B6384" w:rsidRDefault="008E0666"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Modificări T3</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8E0666" w:rsidRPr="000B6384" w:rsidRDefault="008E0666"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Buget final</w:t>
            </w:r>
          </w:p>
        </w:tc>
      </w:tr>
      <w:tr w:rsidR="008E0666" w:rsidRPr="000B6384" w:rsidTr="006263F7">
        <w:trPr>
          <w:trHeight w:val="600"/>
        </w:trPr>
        <w:tc>
          <w:tcPr>
            <w:tcW w:w="635" w:type="dxa"/>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w:t>
            </w:r>
          </w:p>
        </w:tc>
        <w:tc>
          <w:tcPr>
            <w:tcW w:w="4299" w:type="dxa"/>
            <w:gridSpan w:val="2"/>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Subvenții de la bugetul de stat pentru Programul Național de investiții Anghel Saligny</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42.87</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16.618</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16.618</w:t>
            </w:r>
          </w:p>
        </w:tc>
      </w:tr>
      <w:tr w:rsidR="008E0666" w:rsidRPr="000B6384" w:rsidTr="006263F7">
        <w:trPr>
          <w:trHeight w:val="300"/>
        </w:trPr>
        <w:tc>
          <w:tcPr>
            <w:tcW w:w="635" w:type="dxa"/>
            <w:tcBorders>
              <w:top w:val="nil"/>
              <w:left w:val="single" w:sz="8" w:space="0" w:color="auto"/>
              <w:bottom w:val="single" w:sz="4" w:space="0" w:color="auto"/>
              <w:right w:val="single" w:sz="4" w:space="0" w:color="auto"/>
            </w:tcBorders>
            <w:shd w:val="clear" w:color="auto" w:fill="auto"/>
            <w:noWrap/>
            <w:vAlign w:val="bottom"/>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99" w:type="dxa"/>
            <w:gridSpan w:val="2"/>
            <w:tcBorders>
              <w:top w:val="nil"/>
              <w:left w:val="nil"/>
              <w:bottom w:val="single" w:sz="4" w:space="0" w:color="auto"/>
              <w:right w:val="single" w:sz="4" w:space="0" w:color="auto"/>
            </w:tcBorders>
            <w:shd w:val="clear" w:color="auto" w:fill="auto"/>
            <w:noWrap/>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436" w:type="dxa"/>
            <w:tcBorders>
              <w:top w:val="nil"/>
              <w:left w:val="nil"/>
              <w:bottom w:val="single" w:sz="4" w:space="0" w:color="auto"/>
              <w:right w:val="single" w:sz="4" w:space="0" w:color="auto"/>
            </w:tcBorders>
            <w:shd w:val="clear" w:color="auto" w:fill="auto"/>
            <w:noWrap/>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143" w:type="dxa"/>
            <w:tcBorders>
              <w:top w:val="nil"/>
              <w:left w:val="nil"/>
              <w:bottom w:val="single" w:sz="4" w:space="0" w:color="auto"/>
              <w:right w:val="single" w:sz="4" w:space="0" w:color="auto"/>
            </w:tcBorders>
            <w:shd w:val="clear" w:color="auto" w:fill="auto"/>
            <w:noWrap/>
            <w:vAlign w:val="bottom"/>
            <w:hideMark/>
          </w:tcPr>
          <w:p w:rsidR="008E0666" w:rsidRPr="000B6384" w:rsidRDefault="008E0666"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rsidR="008E0666" w:rsidRPr="000B6384" w:rsidRDefault="008E0666"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134" w:type="dxa"/>
            <w:tcBorders>
              <w:top w:val="nil"/>
              <w:left w:val="nil"/>
              <w:bottom w:val="single" w:sz="4" w:space="0" w:color="auto"/>
              <w:right w:val="single" w:sz="8" w:space="0" w:color="auto"/>
            </w:tcBorders>
            <w:shd w:val="clear" w:color="auto" w:fill="auto"/>
            <w:noWrap/>
            <w:vAlign w:val="bottom"/>
            <w:hideMark/>
          </w:tcPr>
          <w:p w:rsidR="008E0666" w:rsidRPr="000B6384" w:rsidRDefault="008E0666"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8E0666" w:rsidRPr="000B6384" w:rsidTr="006263F7">
        <w:trPr>
          <w:trHeight w:val="315"/>
        </w:trPr>
        <w:tc>
          <w:tcPr>
            <w:tcW w:w="635" w:type="dxa"/>
            <w:tcBorders>
              <w:top w:val="nil"/>
              <w:left w:val="single" w:sz="8" w:space="0" w:color="auto"/>
              <w:bottom w:val="single" w:sz="8" w:space="0" w:color="auto"/>
              <w:right w:val="single" w:sz="4" w:space="0" w:color="auto"/>
            </w:tcBorders>
            <w:shd w:val="clear" w:color="auto" w:fill="auto"/>
            <w:noWrap/>
            <w:vAlign w:val="bottom"/>
            <w:hideMark/>
          </w:tcPr>
          <w:p w:rsidR="008E0666" w:rsidRPr="000B6384" w:rsidRDefault="008E0666"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 </w:t>
            </w:r>
          </w:p>
        </w:tc>
        <w:tc>
          <w:tcPr>
            <w:tcW w:w="4299" w:type="dxa"/>
            <w:gridSpan w:val="2"/>
            <w:tcBorders>
              <w:top w:val="nil"/>
              <w:left w:val="nil"/>
              <w:bottom w:val="single" w:sz="8" w:space="0" w:color="auto"/>
              <w:right w:val="single" w:sz="4" w:space="0" w:color="auto"/>
            </w:tcBorders>
            <w:shd w:val="clear" w:color="auto" w:fill="auto"/>
            <w:noWrap/>
            <w:hideMark/>
          </w:tcPr>
          <w:p w:rsidR="008E0666" w:rsidRPr="000B6384" w:rsidRDefault="008E0666" w:rsidP="006263F7">
            <w:pPr>
              <w:spacing w:after="0" w:line="240" w:lineRule="auto"/>
              <w:jc w:val="both"/>
              <w:rPr>
                <w:rFonts w:ascii="Times New Roman" w:hAnsi="Times New Roman"/>
                <w:b/>
                <w:color w:val="000000"/>
                <w:sz w:val="28"/>
                <w:szCs w:val="28"/>
              </w:rPr>
            </w:pPr>
            <w:r w:rsidRPr="000B6384">
              <w:rPr>
                <w:rFonts w:ascii="Times New Roman" w:hAnsi="Times New Roman"/>
                <w:b/>
                <w:color w:val="000000"/>
                <w:sz w:val="28"/>
                <w:szCs w:val="28"/>
              </w:rPr>
              <w:t>Total</w:t>
            </w:r>
          </w:p>
        </w:tc>
        <w:tc>
          <w:tcPr>
            <w:tcW w:w="1436" w:type="dxa"/>
            <w:tcBorders>
              <w:top w:val="nil"/>
              <w:left w:val="nil"/>
              <w:bottom w:val="single" w:sz="8" w:space="0" w:color="auto"/>
              <w:right w:val="single" w:sz="4" w:space="0" w:color="auto"/>
            </w:tcBorders>
            <w:shd w:val="clear" w:color="auto" w:fill="auto"/>
            <w:noWrap/>
            <w:hideMark/>
          </w:tcPr>
          <w:p w:rsidR="008E0666" w:rsidRPr="000B6384" w:rsidRDefault="008E0666" w:rsidP="006263F7">
            <w:pPr>
              <w:spacing w:after="0" w:line="240" w:lineRule="auto"/>
              <w:jc w:val="both"/>
              <w:rPr>
                <w:rFonts w:ascii="Times New Roman" w:hAnsi="Times New Roman"/>
                <w:b/>
                <w:color w:val="000000"/>
                <w:sz w:val="28"/>
                <w:szCs w:val="28"/>
              </w:rPr>
            </w:pPr>
            <w:r w:rsidRPr="000B6384">
              <w:rPr>
                <w:rFonts w:ascii="Times New Roman" w:hAnsi="Times New Roman"/>
                <w:b/>
                <w:color w:val="000000"/>
                <w:sz w:val="28"/>
                <w:szCs w:val="28"/>
              </w:rPr>
              <w:t> </w:t>
            </w:r>
          </w:p>
        </w:tc>
        <w:tc>
          <w:tcPr>
            <w:tcW w:w="1143" w:type="dxa"/>
            <w:tcBorders>
              <w:top w:val="nil"/>
              <w:left w:val="nil"/>
              <w:bottom w:val="single" w:sz="8" w:space="0" w:color="auto"/>
              <w:right w:val="single" w:sz="4" w:space="0" w:color="auto"/>
            </w:tcBorders>
            <w:shd w:val="clear" w:color="auto" w:fill="auto"/>
            <w:noWrap/>
            <w:vAlign w:val="bottom"/>
            <w:hideMark/>
          </w:tcPr>
          <w:p w:rsidR="008E0666" w:rsidRPr="000B6384" w:rsidRDefault="008E0666" w:rsidP="006263F7">
            <w:pPr>
              <w:spacing w:after="0" w:line="240" w:lineRule="auto"/>
              <w:jc w:val="right"/>
              <w:rPr>
                <w:rFonts w:ascii="Times New Roman" w:hAnsi="Times New Roman"/>
                <w:b/>
                <w:color w:val="000000"/>
                <w:sz w:val="28"/>
                <w:szCs w:val="28"/>
              </w:rPr>
            </w:pPr>
            <w:r>
              <w:rPr>
                <w:rFonts w:ascii="Times New Roman" w:hAnsi="Times New Roman"/>
                <w:b/>
                <w:color w:val="000000"/>
                <w:sz w:val="28"/>
                <w:szCs w:val="28"/>
              </w:rPr>
              <w:t>32</w:t>
            </w:r>
            <w:r w:rsidRPr="000B6384">
              <w:rPr>
                <w:rFonts w:ascii="Times New Roman" w:hAnsi="Times New Roman"/>
                <w:b/>
                <w:color w:val="000000"/>
                <w:sz w:val="28"/>
                <w:szCs w:val="28"/>
              </w:rPr>
              <w:t>.</w:t>
            </w:r>
            <w:r>
              <w:rPr>
                <w:rFonts w:ascii="Times New Roman" w:hAnsi="Times New Roman"/>
                <w:b/>
                <w:color w:val="000000"/>
                <w:sz w:val="28"/>
                <w:szCs w:val="28"/>
              </w:rPr>
              <w:t>533</w:t>
            </w:r>
          </w:p>
        </w:tc>
        <w:tc>
          <w:tcPr>
            <w:tcW w:w="1559" w:type="dxa"/>
            <w:tcBorders>
              <w:top w:val="nil"/>
              <w:left w:val="nil"/>
              <w:bottom w:val="single" w:sz="8" w:space="0" w:color="auto"/>
              <w:right w:val="single" w:sz="4" w:space="0" w:color="auto"/>
            </w:tcBorders>
            <w:shd w:val="clear" w:color="auto" w:fill="auto"/>
            <w:noWrap/>
            <w:vAlign w:val="bottom"/>
            <w:hideMark/>
          </w:tcPr>
          <w:p w:rsidR="008E0666" w:rsidRPr="000B6384" w:rsidRDefault="008E0666" w:rsidP="006263F7">
            <w:pPr>
              <w:spacing w:after="0" w:line="240" w:lineRule="auto"/>
              <w:jc w:val="right"/>
              <w:rPr>
                <w:rFonts w:ascii="Times New Roman" w:hAnsi="Times New Roman"/>
                <w:b/>
                <w:color w:val="000000"/>
                <w:sz w:val="28"/>
                <w:szCs w:val="28"/>
              </w:rPr>
            </w:pPr>
            <w:r w:rsidRPr="000B6384">
              <w:rPr>
                <w:rFonts w:ascii="Times New Roman" w:hAnsi="Times New Roman"/>
                <w:b/>
                <w:color w:val="000000"/>
                <w:sz w:val="28"/>
                <w:szCs w:val="28"/>
              </w:rPr>
              <w:t>16.618</w:t>
            </w:r>
          </w:p>
        </w:tc>
        <w:tc>
          <w:tcPr>
            <w:tcW w:w="1134" w:type="dxa"/>
            <w:tcBorders>
              <w:top w:val="nil"/>
              <w:left w:val="nil"/>
              <w:bottom w:val="single" w:sz="8" w:space="0" w:color="auto"/>
              <w:right w:val="single" w:sz="8" w:space="0" w:color="auto"/>
            </w:tcBorders>
            <w:shd w:val="clear" w:color="auto" w:fill="auto"/>
            <w:noWrap/>
            <w:vAlign w:val="bottom"/>
            <w:hideMark/>
          </w:tcPr>
          <w:p w:rsidR="008E0666" w:rsidRPr="000B6384" w:rsidRDefault="008E0666" w:rsidP="006263F7">
            <w:pPr>
              <w:spacing w:after="0" w:line="240" w:lineRule="auto"/>
              <w:jc w:val="right"/>
              <w:rPr>
                <w:rFonts w:ascii="Times New Roman" w:hAnsi="Times New Roman"/>
                <w:b/>
                <w:color w:val="000000"/>
                <w:sz w:val="28"/>
                <w:szCs w:val="28"/>
              </w:rPr>
            </w:pPr>
            <w:r>
              <w:rPr>
                <w:rFonts w:ascii="Times New Roman" w:hAnsi="Times New Roman"/>
                <w:b/>
                <w:color w:val="000000"/>
                <w:sz w:val="28"/>
                <w:szCs w:val="28"/>
              </w:rPr>
              <w:t>49.151</w:t>
            </w:r>
          </w:p>
        </w:tc>
      </w:tr>
      <w:tr w:rsidR="008E0666" w:rsidRPr="000B6384" w:rsidTr="006263F7">
        <w:trPr>
          <w:trHeight w:val="315"/>
        </w:trPr>
        <w:tc>
          <w:tcPr>
            <w:tcW w:w="10206" w:type="dxa"/>
            <w:gridSpan w:val="7"/>
            <w:tcBorders>
              <w:top w:val="nil"/>
              <w:left w:val="nil"/>
              <w:bottom w:val="nil"/>
              <w:right w:val="nil"/>
            </w:tcBorders>
            <w:shd w:val="clear" w:color="auto" w:fill="auto"/>
            <w:noWrap/>
            <w:vAlign w:val="center"/>
            <w:hideMark/>
          </w:tcPr>
          <w:p w:rsidR="008E0666" w:rsidRPr="000B6384" w:rsidRDefault="008E0666" w:rsidP="006263F7">
            <w:pPr>
              <w:jc w:val="center"/>
              <w:rPr>
                <w:rFonts w:ascii="Times New Roman" w:hAnsi="Times New Roman"/>
                <w:b/>
                <w:color w:val="000000"/>
                <w:sz w:val="28"/>
                <w:szCs w:val="28"/>
              </w:rPr>
            </w:pPr>
          </w:p>
          <w:p w:rsidR="008E0666" w:rsidRPr="000B6384" w:rsidRDefault="008E0666" w:rsidP="006263F7">
            <w:pPr>
              <w:jc w:val="center"/>
              <w:rPr>
                <w:rFonts w:ascii="Times New Roman" w:hAnsi="Times New Roman"/>
                <w:b/>
                <w:sz w:val="28"/>
                <w:szCs w:val="28"/>
              </w:rPr>
            </w:pPr>
            <w:r w:rsidRPr="000B6384">
              <w:rPr>
                <w:rFonts w:ascii="Times New Roman" w:hAnsi="Times New Roman"/>
                <w:b/>
                <w:color w:val="000000"/>
                <w:sz w:val="28"/>
                <w:szCs w:val="28"/>
              </w:rPr>
              <w:t>BUGETUL LOCAL DETALIAT LA VENITURI, PE SURSE DE CHELTUIELI PE ANUL 2023 - RECTIFICARE</w:t>
            </w:r>
          </w:p>
          <w:p w:rsidR="008E0666" w:rsidRPr="000B6384" w:rsidRDefault="008E0666" w:rsidP="006263F7">
            <w:pPr>
              <w:spacing w:after="0" w:line="240" w:lineRule="auto"/>
              <w:rPr>
                <w:rFonts w:ascii="Times New Roman" w:hAnsi="Times New Roman"/>
                <w:color w:val="000000"/>
                <w:sz w:val="28"/>
                <w:szCs w:val="28"/>
              </w:rPr>
            </w:pPr>
          </w:p>
        </w:tc>
      </w:tr>
      <w:tr w:rsidR="008E0666" w:rsidRPr="000B6384" w:rsidTr="006263F7">
        <w:trPr>
          <w:trHeight w:val="720"/>
        </w:trPr>
        <w:tc>
          <w:tcPr>
            <w:tcW w:w="709"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Nr. crt.</w:t>
            </w:r>
          </w:p>
        </w:tc>
        <w:tc>
          <w:tcPr>
            <w:tcW w:w="4225" w:type="dxa"/>
            <w:tcBorders>
              <w:top w:val="single" w:sz="8" w:space="0" w:color="auto"/>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Sursa cheltuielii</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b/>
                <w:color w:val="000000"/>
                <w:sz w:val="28"/>
                <w:szCs w:val="28"/>
              </w:rPr>
            </w:pPr>
            <w:r w:rsidRPr="000B6384">
              <w:rPr>
                <w:rFonts w:ascii="Times New Roman" w:hAnsi="Times New Roman"/>
                <w:b/>
                <w:color w:val="000000"/>
                <w:sz w:val="28"/>
                <w:szCs w:val="28"/>
              </w:rPr>
              <w:t>Cod indicator</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8E0666" w:rsidRPr="000B6384" w:rsidRDefault="008E0666"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Buget inițial</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8E0666" w:rsidRPr="000B6384" w:rsidRDefault="008E0666"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Modificări T3</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8E0666" w:rsidRPr="000B6384" w:rsidRDefault="008E0666"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Buget final</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1</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Autorităţi executive din care:</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Salarii consilieri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10.01.12</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175</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14</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189</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Materiale pentru curățenie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20.01.02</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8</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3</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11</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Iluminat sediile primărie Feldru + Nepos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20.01.03</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40</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10</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50</w:t>
            </w:r>
          </w:p>
        </w:tc>
      </w:tr>
      <w:tr w:rsidR="008E0666" w:rsidRPr="000B6384" w:rsidTr="006263F7">
        <w:trPr>
          <w:trHeight w:val="87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Alte cheltuieli - Asistență soft, Reparații aparatură birotică, diverse taxe, anunțuri publicitare, CFP, analiză risc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20.01.30</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18</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262</w:t>
            </w:r>
          </w:p>
        </w:tc>
      </w:tr>
      <w:tr w:rsidR="008E0666" w:rsidRPr="000B6384" w:rsidTr="006263F7">
        <w:trPr>
          <w:trHeight w:val="36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Alte cheltuieli cu bunuri și servicii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20.30.30</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250</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46</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296</w:t>
            </w:r>
          </w:p>
        </w:tc>
      </w:tr>
      <w:tr w:rsidR="008E0666" w:rsidRPr="000B6384" w:rsidTr="006263F7">
        <w:trPr>
          <w:trHeight w:val="36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Transfer între unități Lozova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55.02.04</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25</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25</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Asociații și fundații</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59.11</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52</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-17</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35</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sz w:val="28"/>
                <w:szCs w:val="28"/>
              </w:rPr>
            </w:pPr>
            <w:r w:rsidRPr="000B6384">
              <w:rPr>
                <w:rFonts w:ascii="Times New Roman" w:hAnsi="Times New Roman"/>
                <w:sz w:val="28"/>
                <w:szCs w:val="28"/>
              </w:rPr>
              <w:t>Investiții</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71.01.30</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1595</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-335</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1260</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2</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Bibliotecă 670302</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Alte cheltuieli cu bunuri și servicii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20.30.30</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5</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5</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lastRenderedPageBreak/>
              <w:t>3</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Cămine culturale 670307</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Materiale curățenie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20.01.02</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5</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7</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4</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Sport 670501</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Materiale curățenie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20.01.02</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4</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Alte bunuri și servicii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20.01.30</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10</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3</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13</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5</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Întreţinere parcuri, baze sportive 670503</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Apă / canal</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20.01.04</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5</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7</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Obiecte de inventar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20.05.30</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60</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-60</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0</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sz w:val="28"/>
                <w:szCs w:val="28"/>
              </w:rPr>
            </w:pPr>
            <w:r w:rsidRPr="000B6384">
              <w:rPr>
                <w:rFonts w:ascii="Times New Roman" w:hAnsi="Times New Roman"/>
                <w:sz w:val="28"/>
                <w:szCs w:val="28"/>
              </w:rPr>
              <w:t>Investiții</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71.01.30</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150</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110</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260</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6</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Servicii religioase 6706</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Întreținere și reparații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20.02</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100</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100</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Susținerea cultelor</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59.12</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150</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3</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153</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7</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Alte servicii culturale 6750</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Alte bunuri și servicii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20.30.30</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90</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20</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110</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8</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Asistenţă socială în caz de invaliditate 6802</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Ajutoare de urgenţă 685050</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57.02.01</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40</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35</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75</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9</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Servicii și dezvoltare publică 70</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Asociații și fundații ADI gaze naturale 7007</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59.11</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8</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-8</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0</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10</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Salubritate și gestiunea deșeurilor 74.00</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Canalizare 7406</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Iluminat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20.01.03</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20</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15</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35</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Extindere rețea de Canalizare Nepos Anghel Saligny</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71.01.30</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417</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12655</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13072</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11</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Prevenire inundaţii 800106</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Întreținere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20.01.30</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678</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-240</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438</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12</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Transport rutier 84.02</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Drumuri 840301</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sz w:val="28"/>
                <w:szCs w:val="28"/>
              </w:rPr>
            </w:pPr>
            <w:r w:rsidRPr="000B6384">
              <w:rPr>
                <w:rFonts w:ascii="Times New Roman" w:hAnsi="Times New Roman"/>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sz w:val="28"/>
                <w:szCs w:val="28"/>
              </w:rPr>
            </w:pPr>
            <w:r w:rsidRPr="000B6384">
              <w:rPr>
                <w:rFonts w:ascii="Times New Roman" w:hAnsi="Times New Roman"/>
                <w:sz w:val="28"/>
                <w:szCs w:val="28"/>
              </w:rPr>
              <w:t xml:space="preserve">Consolidare drum în zona instabilă </w:t>
            </w:r>
            <w:r w:rsidRPr="000B6384">
              <w:rPr>
                <w:rFonts w:ascii="Times New Roman" w:hAnsi="Times New Roman"/>
                <w:sz w:val="28"/>
                <w:szCs w:val="28"/>
              </w:rPr>
              <w:lastRenderedPageBreak/>
              <w:t>Decebal</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sz w:val="28"/>
                <w:szCs w:val="28"/>
              </w:rPr>
            </w:pPr>
            <w:r w:rsidRPr="000B6384">
              <w:rPr>
                <w:rFonts w:ascii="Times New Roman" w:hAnsi="Times New Roman"/>
                <w:sz w:val="28"/>
                <w:szCs w:val="28"/>
              </w:rPr>
              <w:lastRenderedPageBreak/>
              <w:t>20.20</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170</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170</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lastRenderedPageBreak/>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sz w:val="28"/>
                <w:szCs w:val="28"/>
              </w:rPr>
            </w:pPr>
            <w:r w:rsidRPr="000B6384">
              <w:rPr>
                <w:rFonts w:ascii="Times New Roman" w:hAnsi="Times New Roman"/>
                <w:sz w:val="28"/>
                <w:szCs w:val="28"/>
              </w:rPr>
              <w:t>Investiții</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71.01.30</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1157</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177</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1334</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b/>
                <w:bCs/>
                <w:sz w:val="28"/>
                <w:szCs w:val="28"/>
              </w:rPr>
            </w:pPr>
            <w:r w:rsidRPr="000B6384">
              <w:rPr>
                <w:rFonts w:ascii="Times New Roman" w:hAnsi="Times New Roman"/>
                <w:b/>
                <w:bCs/>
                <w:sz w:val="28"/>
                <w:szCs w:val="28"/>
              </w:rPr>
              <w:t>Străzi 840303</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sz w:val="28"/>
                <w:szCs w:val="28"/>
              </w:rPr>
            </w:pPr>
            <w:r w:rsidRPr="000B6384">
              <w:rPr>
                <w:rFonts w:ascii="Times New Roman" w:hAnsi="Times New Roman"/>
                <w:sz w:val="28"/>
                <w:szCs w:val="28"/>
              </w:rPr>
              <w:t>Investiții</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71.01.01</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1468</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3433</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4901</w:t>
            </w:r>
          </w:p>
        </w:tc>
      </w:tr>
      <w:tr w:rsidR="008E0666" w:rsidRPr="000B6384" w:rsidTr="006263F7">
        <w:trPr>
          <w:trHeight w:val="285"/>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sz w:val="28"/>
                <w:szCs w:val="28"/>
              </w:rPr>
            </w:pPr>
            <w:r w:rsidRPr="000B6384">
              <w:rPr>
                <w:rFonts w:ascii="Times New Roman" w:hAnsi="Times New Roman"/>
                <w:sz w:val="28"/>
                <w:szCs w:val="28"/>
              </w:rPr>
              <w:t>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13</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Alte acţiuni economice 87.50</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xml:space="preserve">Chirii ANL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20.30.04</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52</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155</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207</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14</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b/>
                <w:bCs/>
                <w:color w:val="000000"/>
                <w:sz w:val="28"/>
                <w:szCs w:val="28"/>
              </w:rPr>
            </w:pPr>
            <w:r w:rsidRPr="000B6384">
              <w:rPr>
                <w:rFonts w:ascii="Times New Roman" w:hAnsi="Times New Roman"/>
                <w:b/>
                <w:bCs/>
                <w:color w:val="000000"/>
                <w:sz w:val="28"/>
                <w:szCs w:val="28"/>
              </w:rPr>
              <w:t xml:space="preserve">Învăţământ 65.02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vAlign w:val="center"/>
            <w:hideMark/>
          </w:tcPr>
          <w:p w:rsidR="008E0666" w:rsidRPr="000B6384" w:rsidRDefault="008E0666" w:rsidP="006263F7">
            <w:pPr>
              <w:spacing w:after="0" w:line="240" w:lineRule="auto"/>
              <w:jc w:val="both"/>
              <w:rPr>
                <w:rFonts w:ascii="Times New Roman" w:hAnsi="Times New Roman"/>
                <w:sz w:val="28"/>
                <w:szCs w:val="28"/>
              </w:rPr>
            </w:pPr>
            <w:r w:rsidRPr="000B6384">
              <w:rPr>
                <w:rFonts w:ascii="Times New Roman" w:hAnsi="Times New Roman"/>
                <w:sz w:val="28"/>
                <w:szCs w:val="28"/>
              </w:rPr>
              <w:t>Gradinița cu 3 grupe Nepos AFIR 650301</w:t>
            </w:r>
          </w:p>
        </w:tc>
        <w:tc>
          <w:tcPr>
            <w:tcW w:w="1436" w:type="dxa"/>
            <w:tcBorders>
              <w:top w:val="nil"/>
              <w:left w:val="nil"/>
              <w:bottom w:val="single" w:sz="4" w:space="0" w:color="auto"/>
              <w:right w:val="single" w:sz="4" w:space="0" w:color="auto"/>
            </w:tcBorders>
            <w:shd w:val="clear" w:color="auto" w:fill="auto"/>
            <w:vAlign w:val="center"/>
            <w:hideMark/>
          </w:tcPr>
          <w:p w:rsidR="008E0666" w:rsidRPr="000B6384" w:rsidRDefault="008E0666" w:rsidP="006263F7">
            <w:pPr>
              <w:spacing w:after="0" w:line="240" w:lineRule="auto"/>
              <w:jc w:val="center"/>
              <w:rPr>
                <w:rFonts w:ascii="Times New Roman" w:hAnsi="Times New Roman"/>
                <w:sz w:val="28"/>
                <w:szCs w:val="28"/>
              </w:rPr>
            </w:pPr>
            <w:r w:rsidRPr="000B6384">
              <w:rPr>
                <w:rFonts w:ascii="Times New Roman" w:hAnsi="Times New Roman"/>
                <w:sz w:val="28"/>
                <w:szCs w:val="28"/>
              </w:rPr>
              <w:t>58.04</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3058</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77</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3135</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vAlign w:val="center"/>
            <w:hideMark/>
          </w:tcPr>
          <w:p w:rsidR="008E0666" w:rsidRPr="000B6384" w:rsidRDefault="008E0666" w:rsidP="006263F7">
            <w:pPr>
              <w:spacing w:after="0" w:line="240" w:lineRule="auto"/>
              <w:jc w:val="both"/>
              <w:rPr>
                <w:rFonts w:ascii="Times New Roman" w:hAnsi="Times New Roman"/>
                <w:sz w:val="28"/>
                <w:szCs w:val="28"/>
              </w:rPr>
            </w:pPr>
            <w:r w:rsidRPr="000B6384">
              <w:rPr>
                <w:rFonts w:ascii="Times New Roman" w:hAnsi="Times New Roman"/>
                <w:sz w:val="28"/>
                <w:szCs w:val="28"/>
              </w:rPr>
              <w:t>Investiții 650401</w:t>
            </w:r>
          </w:p>
        </w:tc>
        <w:tc>
          <w:tcPr>
            <w:tcW w:w="1436" w:type="dxa"/>
            <w:tcBorders>
              <w:top w:val="nil"/>
              <w:left w:val="nil"/>
              <w:bottom w:val="single" w:sz="4" w:space="0" w:color="auto"/>
              <w:right w:val="single" w:sz="4" w:space="0" w:color="auto"/>
            </w:tcBorders>
            <w:shd w:val="clear" w:color="auto" w:fill="auto"/>
            <w:vAlign w:val="center"/>
            <w:hideMark/>
          </w:tcPr>
          <w:p w:rsidR="008E0666" w:rsidRPr="000B6384" w:rsidRDefault="008E0666" w:rsidP="006263F7">
            <w:pPr>
              <w:spacing w:after="0" w:line="240" w:lineRule="auto"/>
              <w:jc w:val="center"/>
              <w:rPr>
                <w:rFonts w:ascii="Times New Roman" w:hAnsi="Times New Roman"/>
                <w:sz w:val="28"/>
                <w:szCs w:val="28"/>
              </w:rPr>
            </w:pPr>
            <w:r w:rsidRPr="000B6384">
              <w:rPr>
                <w:rFonts w:ascii="Times New Roman" w:hAnsi="Times New Roman"/>
                <w:sz w:val="28"/>
                <w:szCs w:val="28"/>
              </w:rPr>
              <w:t>71.01.30</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450</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98</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548</w:t>
            </w:r>
          </w:p>
        </w:tc>
      </w:tr>
      <w:tr w:rsidR="008E0666" w:rsidRPr="000B6384" w:rsidTr="006263F7">
        <w:trPr>
          <w:trHeight w:val="39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vAlign w:val="center"/>
            <w:hideMark/>
          </w:tcPr>
          <w:p w:rsidR="008E0666" w:rsidRPr="000B6384" w:rsidRDefault="008E0666" w:rsidP="006263F7">
            <w:pPr>
              <w:spacing w:after="0" w:line="240" w:lineRule="auto"/>
              <w:rPr>
                <w:rFonts w:ascii="Times New Roman" w:hAnsi="Times New Roman"/>
                <w:sz w:val="28"/>
                <w:szCs w:val="28"/>
              </w:rPr>
            </w:pPr>
            <w:r w:rsidRPr="000B6384">
              <w:rPr>
                <w:rFonts w:ascii="Times New Roman" w:hAnsi="Times New Roman"/>
                <w:sz w:val="28"/>
                <w:szCs w:val="28"/>
              </w:rPr>
              <w:t>Investiții 650301</w:t>
            </w:r>
          </w:p>
        </w:tc>
        <w:tc>
          <w:tcPr>
            <w:tcW w:w="1436" w:type="dxa"/>
            <w:tcBorders>
              <w:top w:val="nil"/>
              <w:left w:val="nil"/>
              <w:bottom w:val="single" w:sz="4" w:space="0" w:color="auto"/>
              <w:right w:val="single" w:sz="4" w:space="0" w:color="auto"/>
            </w:tcBorders>
            <w:shd w:val="clear" w:color="auto" w:fill="auto"/>
            <w:vAlign w:val="center"/>
            <w:hideMark/>
          </w:tcPr>
          <w:p w:rsidR="008E0666" w:rsidRPr="000B6384" w:rsidRDefault="008E0666" w:rsidP="006263F7">
            <w:pPr>
              <w:spacing w:after="0" w:line="240" w:lineRule="auto"/>
              <w:jc w:val="center"/>
              <w:rPr>
                <w:rFonts w:ascii="Times New Roman" w:hAnsi="Times New Roman"/>
                <w:sz w:val="28"/>
                <w:szCs w:val="28"/>
              </w:rPr>
            </w:pPr>
            <w:r w:rsidRPr="000B6384">
              <w:rPr>
                <w:rFonts w:ascii="Times New Roman" w:hAnsi="Times New Roman"/>
                <w:sz w:val="28"/>
                <w:szCs w:val="28"/>
              </w:rPr>
              <w:t>71.01.30</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274</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200</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474</w:t>
            </w: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b/>
                <w:bCs/>
                <w:color w:val="000000"/>
                <w:sz w:val="28"/>
                <w:szCs w:val="28"/>
              </w:rPr>
            </w:pPr>
            <w:r w:rsidRPr="000B6384">
              <w:rPr>
                <w:rFonts w:ascii="Times New Roman" w:hAnsi="Times New Roman"/>
                <w:b/>
                <w:bCs/>
                <w:color w:val="000000"/>
                <w:sz w:val="28"/>
                <w:szCs w:val="28"/>
              </w:rPr>
              <w:t>15</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Fond de rezervă bugetară</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p>
        </w:tc>
      </w:tr>
      <w:tr w:rsidR="008E0666" w:rsidRPr="000B6384" w:rsidTr="006263F7">
        <w:trPr>
          <w:trHeight w:val="300"/>
        </w:trPr>
        <w:tc>
          <w:tcPr>
            <w:tcW w:w="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4" w:space="0" w:color="auto"/>
              <w:right w:val="single" w:sz="4" w:space="0" w:color="auto"/>
            </w:tcBorders>
            <w:shd w:val="clear" w:color="auto" w:fill="auto"/>
            <w:noWrap/>
            <w:vAlign w:val="center"/>
            <w:hideMark/>
          </w:tcPr>
          <w:p w:rsidR="008E0666" w:rsidRDefault="008E0666" w:rsidP="006263F7">
            <w:pPr>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Rezerve</w:t>
            </w:r>
          </w:p>
          <w:p w:rsidR="008E0666" w:rsidRPr="000B6384" w:rsidRDefault="008E0666" w:rsidP="006263F7">
            <w:pPr>
              <w:spacing w:after="0" w:line="240" w:lineRule="auto"/>
              <w:jc w:val="both"/>
              <w:rPr>
                <w:rFonts w:ascii="Times New Roman" w:hAnsi="Times New Roman"/>
                <w:color w:val="000000"/>
                <w:sz w:val="28"/>
                <w:szCs w:val="28"/>
              </w:rPr>
            </w:pPr>
            <w:r>
              <w:rPr>
                <w:rFonts w:ascii="Times New Roman" w:hAnsi="Times New Roman"/>
                <w:color w:val="000000"/>
                <w:sz w:val="28"/>
                <w:szCs w:val="28"/>
              </w:rPr>
              <w:t>- sumele au fost folosite pentru asigurarea funcționării</w:t>
            </w:r>
          </w:p>
        </w:tc>
        <w:tc>
          <w:tcPr>
            <w:tcW w:w="1436"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50.04</w:t>
            </w:r>
          </w:p>
        </w:tc>
        <w:tc>
          <w:tcPr>
            <w:tcW w:w="1143"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765</w:t>
            </w:r>
          </w:p>
        </w:tc>
        <w:tc>
          <w:tcPr>
            <w:tcW w:w="1559" w:type="dxa"/>
            <w:tcBorders>
              <w:top w:val="nil"/>
              <w:left w:val="nil"/>
              <w:bottom w:val="single" w:sz="4" w:space="0" w:color="auto"/>
              <w:right w:val="single" w:sz="4"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-100</w:t>
            </w:r>
          </w:p>
        </w:tc>
        <w:tc>
          <w:tcPr>
            <w:tcW w:w="1134" w:type="dxa"/>
            <w:tcBorders>
              <w:top w:val="nil"/>
              <w:left w:val="nil"/>
              <w:bottom w:val="single" w:sz="4" w:space="0" w:color="auto"/>
              <w:right w:val="single" w:sz="8" w:space="0" w:color="auto"/>
            </w:tcBorders>
            <w:shd w:val="clear" w:color="auto" w:fill="auto"/>
            <w:noWrap/>
            <w:vAlign w:val="center"/>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665</w:t>
            </w:r>
          </w:p>
        </w:tc>
      </w:tr>
      <w:tr w:rsidR="008E0666" w:rsidRPr="000B6384" w:rsidTr="006263F7">
        <w:trPr>
          <w:trHeight w:val="315"/>
        </w:trPr>
        <w:tc>
          <w:tcPr>
            <w:tcW w:w="709" w:type="dxa"/>
            <w:gridSpan w:val="2"/>
            <w:tcBorders>
              <w:top w:val="nil"/>
              <w:left w:val="single" w:sz="8" w:space="0" w:color="auto"/>
              <w:bottom w:val="single" w:sz="8" w:space="0" w:color="auto"/>
              <w:right w:val="single" w:sz="4" w:space="0" w:color="auto"/>
            </w:tcBorders>
            <w:shd w:val="clear" w:color="auto" w:fill="auto"/>
            <w:noWrap/>
            <w:vAlign w:val="bottom"/>
            <w:hideMark/>
          </w:tcPr>
          <w:p w:rsidR="008E0666" w:rsidRPr="000B6384" w:rsidRDefault="008E0666" w:rsidP="006263F7">
            <w:pPr>
              <w:spacing w:after="0" w:line="240" w:lineRule="auto"/>
              <w:jc w:val="center"/>
              <w:rPr>
                <w:rFonts w:ascii="Times New Roman" w:hAnsi="Times New Roman"/>
                <w:color w:val="000000"/>
                <w:sz w:val="28"/>
                <w:szCs w:val="28"/>
              </w:rPr>
            </w:pPr>
            <w:r w:rsidRPr="000B6384">
              <w:rPr>
                <w:rFonts w:ascii="Times New Roman" w:hAnsi="Times New Roman"/>
                <w:color w:val="000000"/>
                <w:sz w:val="28"/>
                <w:szCs w:val="28"/>
              </w:rPr>
              <w:t> </w:t>
            </w:r>
          </w:p>
        </w:tc>
        <w:tc>
          <w:tcPr>
            <w:tcW w:w="4225" w:type="dxa"/>
            <w:tcBorders>
              <w:top w:val="nil"/>
              <w:left w:val="nil"/>
              <w:bottom w:val="single" w:sz="8" w:space="0" w:color="auto"/>
              <w:right w:val="single" w:sz="4" w:space="0" w:color="auto"/>
            </w:tcBorders>
            <w:shd w:val="clear" w:color="auto" w:fill="auto"/>
            <w:noWrap/>
            <w:hideMark/>
          </w:tcPr>
          <w:p w:rsidR="008E0666" w:rsidRPr="000B6384" w:rsidRDefault="008E0666" w:rsidP="006263F7">
            <w:pPr>
              <w:spacing w:after="0" w:line="240" w:lineRule="auto"/>
              <w:jc w:val="both"/>
              <w:rPr>
                <w:rFonts w:ascii="Times New Roman" w:hAnsi="Times New Roman"/>
                <w:b/>
                <w:color w:val="000000"/>
                <w:sz w:val="28"/>
                <w:szCs w:val="28"/>
              </w:rPr>
            </w:pPr>
            <w:r w:rsidRPr="000B6384">
              <w:rPr>
                <w:rFonts w:ascii="Times New Roman" w:hAnsi="Times New Roman"/>
                <w:b/>
                <w:color w:val="000000"/>
                <w:sz w:val="28"/>
                <w:szCs w:val="28"/>
              </w:rPr>
              <w:t>TOTAL</w:t>
            </w:r>
          </w:p>
        </w:tc>
        <w:tc>
          <w:tcPr>
            <w:tcW w:w="1436" w:type="dxa"/>
            <w:tcBorders>
              <w:top w:val="nil"/>
              <w:left w:val="nil"/>
              <w:bottom w:val="single" w:sz="8" w:space="0" w:color="auto"/>
              <w:right w:val="single" w:sz="4" w:space="0" w:color="auto"/>
            </w:tcBorders>
            <w:shd w:val="clear" w:color="auto" w:fill="auto"/>
            <w:noWrap/>
            <w:hideMark/>
          </w:tcPr>
          <w:p w:rsidR="008E0666" w:rsidRPr="000B6384" w:rsidRDefault="008E0666" w:rsidP="006263F7">
            <w:pPr>
              <w:spacing w:after="0" w:line="240" w:lineRule="auto"/>
              <w:jc w:val="center"/>
              <w:rPr>
                <w:rFonts w:ascii="Times New Roman" w:hAnsi="Times New Roman"/>
                <w:b/>
                <w:color w:val="000000"/>
                <w:sz w:val="28"/>
                <w:szCs w:val="28"/>
              </w:rPr>
            </w:pPr>
          </w:p>
        </w:tc>
        <w:tc>
          <w:tcPr>
            <w:tcW w:w="1143" w:type="dxa"/>
            <w:tcBorders>
              <w:top w:val="nil"/>
              <w:left w:val="nil"/>
              <w:bottom w:val="single" w:sz="8" w:space="0" w:color="auto"/>
              <w:right w:val="single" w:sz="4" w:space="0" w:color="auto"/>
            </w:tcBorders>
            <w:shd w:val="clear" w:color="auto" w:fill="auto"/>
            <w:noWrap/>
            <w:vAlign w:val="bottom"/>
            <w:hideMark/>
          </w:tcPr>
          <w:p w:rsidR="008E0666" w:rsidRPr="000B6384" w:rsidRDefault="008E0666"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41477</w:t>
            </w:r>
          </w:p>
        </w:tc>
        <w:tc>
          <w:tcPr>
            <w:tcW w:w="1559" w:type="dxa"/>
            <w:tcBorders>
              <w:top w:val="nil"/>
              <w:left w:val="nil"/>
              <w:bottom w:val="single" w:sz="8" w:space="0" w:color="auto"/>
              <w:right w:val="single" w:sz="4" w:space="0" w:color="auto"/>
            </w:tcBorders>
            <w:shd w:val="clear" w:color="auto" w:fill="auto"/>
            <w:noWrap/>
            <w:vAlign w:val="bottom"/>
            <w:hideMark/>
          </w:tcPr>
          <w:p w:rsidR="008E0666" w:rsidRPr="000B6384" w:rsidRDefault="008E0666"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16618</w:t>
            </w:r>
          </w:p>
        </w:tc>
        <w:tc>
          <w:tcPr>
            <w:tcW w:w="1134" w:type="dxa"/>
            <w:tcBorders>
              <w:top w:val="nil"/>
              <w:left w:val="nil"/>
              <w:bottom w:val="single" w:sz="8" w:space="0" w:color="auto"/>
              <w:right w:val="single" w:sz="8" w:space="0" w:color="auto"/>
            </w:tcBorders>
            <w:shd w:val="clear" w:color="auto" w:fill="auto"/>
            <w:noWrap/>
            <w:vAlign w:val="bottom"/>
            <w:hideMark/>
          </w:tcPr>
          <w:p w:rsidR="008E0666" w:rsidRPr="000B6384" w:rsidRDefault="008E0666" w:rsidP="006263F7">
            <w:pPr>
              <w:spacing w:after="0" w:line="240" w:lineRule="auto"/>
              <w:jc w:val="center"/>
              <w:rPr>
                <w:rFonts w:ascii="Times New Roman" w:hAnsi="Times New Roman"/>
                <w:b/>
                <w:color w:val="000000"/>
                <w:sz w:val="28"/>
                <w:szCs w:val="28"/>
              </w:rPr>
            </w:pPr>
            <w:r w:rsidRPr="000B6384">
              <w:rPr>
                <w:rFonts w:ascii="Times New Roman" w:hAnsi="Times New Roman"/>
                <w:b/>
                <w:color w:val="000000"/>
                <w:sz w:val="28"/>
                <w:szCs w:val="28"/>
              </w:rPr>
              <w:t>58095</w:t>
            </w:r>
          </w:p>
        </w:tc>
      </w:tr>
    </w:tbl>
    <w:p w:rsidR="008E0666" w:rsidRPr="000B6384" w:rsidRDefault="008E0666" w:rsidP="008E0666">
      <w:pPr>
        <w:spacing w:after="0" w:line="240" w:lineRule="auto"/>
        <w:rPr>
          <w:rFonts w:ascii="Times New Roman" w:hAnsi="Times New Roman"/>
          <w:b/>
          <w:sz w:val="28"/>
          <w:szCs w:val="28"/>
        </w:rPr>
      </w:pPr>
    </w:p>
    <w:p w:rsidR="008E0666" w:rsidRPr="000B6384" w:rsidRDefault="008E0666" w:rsidP="008E0666">
      <w:pPr>
        <w:spacing w:after="0" w:line="240" w:lineRule="auto"/>
        <w:rPr>
          <w:rFonts w:ascii="Times New Roman" w:hAnsi="Times New Roman"/>
          <w:b/>
          <w:sz w:val="28"/>
          <w:szCs w:val="28"/>
          <w:lang w:eastAsia="ro-RO"/>
        </w:rPr>
      </w:pPr>
    </w:p>
    <w:p w:rsidR="008E0666" w:rsidRPr="000B6384" w:rsidRDefault="008E0666" w:rsidP="008E0666">
      <w:pPr>
        <w:spacing w:after="0" w:line="240" w:lineRule="auto"/>
        <w:rPr>
          <w:rFonts w:ascii="Times New Roman" w:hAnsi="Times New Roman"/>
          <w:b/>
          <w:sz w:val="28"/>
          <w:szCs w:val="28"/>
          <w:lang w:eastAsia="ro-RO"/>
        </w:rPr>
      </w:pPr>
      <w:r w:rsidRPr="000B6384">
        <w:rPr>
          <w:rFonts w:ascii="Times New Roman" w:hAnsi="Times New Roman"/>
          <w:b/>
          <w:sz w:val="28"/>
          <w:szCs w:val="28"/>
          <w:lang w:eastAsia="ro-RO"/>
        </w:rPr>
        <w:t xml:space="preserve">         Președinte de ședință,                                               Contrasemnează secretar </w:t>
      </w:r>
    </w:p>
    <w:p w:rsidR="008E0666" w:rsidRPr="000B6384" w:rsidRDefault="008E0666" w:rsidP="008E0666">
      <w:pPr>
        <w:spacing w:after="0" w:line="240" w:lineRule="auto"/>
        <w:rPr>
          <w:rFonts w:ascii="Times New Roman" w:hAnsi="Times New Roman"/>
          <w:b/>
          <w:sz w:val="28"/>
          <w:szCs w:val="28"/>
          <w:lang w:eastAsia="ro-RO"/>
        </w:rPr>
      </w:pPr>
      <w:r w:rsidRPr="000B6384">
        <w:rPr>
          <w:rFonts w:ascii="Times New Roman" w:hAnsi="Times New Roman"/>
          <w:b/>
          <w:sz w:val="28"/>
          <w:szCs w:val="28"/>
          <w:lang w:eastAsia="ro-RO"/>
        </w:rPr>
        <w:t xml:space="preserve">                                                                                                    general al comunei,</w:t>
      </w:r>
    </w:p>
    <w:p w:rsidR="008E0666" w:rsidRPr="000B6384" w:rsidRDefault="008E0666" w:rsidP="008E0666">
      <w:pPr>
        <w:spacing w:after="0" w:line="240" w:lineRule="auto"/>
        <w:rPr>
          <w:rFonts w:ascii="Times New Roman" w:hAnsi="Times New Roman"/>
          <w:b/>
          <w:sz w:val="28"/>
          <w:szCs w:val="28"/>
          <w:lang w:eastAsia="ro-RO"/>
        </w:rPr>
      </w:pPr>
      <w:r w:rsidRPr="000B6384">
        <w:rPr>
          <w:rFonts w:ascii="Times New Roman" w:hAnsi="Times New Roman"/>
          <w:b/>
          <w:sz w:val="28"/>
          <w:szCs w:val="28"/>
          <w:lang w:eastAsia="ro-RO"/>
        </w:rPr>
        <w:t xml:space="preserve">              Neamți Daniel                                                          Beșuțiu Gavrilă                                                                       </w:t>
      </w:r>
    </w:p>
    <w:p w:rsidR="008E0666" w:rsidRPr="000B6384" w:rsidRDefault="008E0666" w:rsidP="008E0666">
      <w:pPr>
        <w:spacing w:after="0" w:line="240" w:lineRule="auto"/>
        <w:jc w:val="center"/>
        <w:rPr>
          <w:rFonts w:ascii="Times New Roman" w:hAnsi="Times New Roman"/>
          <w:b/>
          <w:sz w:val="28"/>
          <w:szCs w:val="28"/>
          <w:lang w:eastAsia="ro-RO"/>
        </w:rPr>
      </w:pPr>
    </w:p>
    <w:p w:rsidR="008E0666" w:rsidRPr="000B6384" w:rsidRDefault="008E0666" w:rsidP="008E0666">
      <w:pPr>
        <w:spacing w:after="0" w:line="240" w:lineRule="auto"/>
        <w:rPr>
          <w:rFonts w:ascii="Times New Roman" w:hAnsi="Times New Roman"/>
          <w:b/>
          <w:sz w:val="28"/>
          <w:szCs w:val="28"/>
        </w:rPr>
      </w:pPr>
    </w:p>
    <w:p w:rsidR="008E0666" w:rsidRPr="000B6384" w:rsidRDefault="008E0666" w:rsidP="008E0666">
      <w:pPr>
        <w:spacing w:after="0" w:line="240" w:lineRule="auto"/>
        <w:rPr>
          <w:rFonts w:ascii="Times New Roman" w:hAnsi="Times New Roman"/>
          <w:b/>
          <w:sz w:val="28"/>
          <w:szCs w:val="28"/>
        </w:rPr>
      </w:pPr>
    </w:p>
    <w:p w:rsidR="008E0666" w:rsidRPr="000B6384" w:rsidRDefault="008E0666" w:rsidP="008E0666">
      <w:pPr>
        <w:spacing w:after="0" w:line="240" w:lineRule="auto"/>
        <w:rPr>
          <w:rFonts w:ascii="Times New Roman" w:hAnsi="Times New Roman"/>
          <w:b/>
          <w:sz w:val="28"/>
          <w:szCs w:val="28"/>
        </w:rPr>
      </w:pPr>
    </w:p>
    <w:p w:rsidR="008E0666" w:rsidRPr="000B6384" w:rsidRDefault="008E0666" w:rsidP="008E0666">
      <w:pPr>
        <w:spacing w:after="0" w:line="240" w:lineRule="auto"/>
        <w:rPr>
          <w:rFonts w:ascii="Times New Roman" w:hAnsi="Times New Roman"/>
          <w:b/>
          <w:sz w:val="28"/>
          <w:szCs w:val="28"/>
        </w:rPr>
      </w:pPr>
    </w:p>
    <w:p w:rsidR="008E0666" w:rsidRPr="000B6384" w:rsidRDefault="008E0666" w:rsidP="008E0666">
      <w:pPr>
        <w:spacing w:after="0" w:line="240" w:lineRule="auto"/>
        <w:rPr>
          <w:rFonts w:ascii="Times New Roman" w:hAnsi="Times New Roman"/>
          <w:b/>
          <w:sz w:val="28"/>
          <w:szCs w:val="28"/>
        </w:rPr>
      </w:pPr>
    </w:p>
    <w:p w:rsidR="008E0666" w:rsidRPr="000B6384" w:rsidRDefault="008E0666" w:rsidP="008E0666">
      <w:pPr>
        <w:spacing w:after="0" w:line="240" w:lineRule="auto"/>
        <w:rPr>
          <w:rFonts w:ascii="Times New Roman" w:hAnsi="Times New Roman"/>
          <w:b/>
          <w:sz w:val="28"/>
          <w:szCs w:val="28"/>
        </w:rPr>
      </w:pPr>
    </w:p>
    <w:p w:rsidR="008E0666" w:rsidRPr="000B6384" w:rsidRDefault="008E0666" w:rsidP="008E0666">
      <w:pPr>
        <w:spacing w:after="0" w:line="240" w:lineRule="auto"/>
        <w:rPr>
          <w:rFonts w:ascii="Times New Roman" w:hAnsi="Times New Roman"/>
          <w:b/>
          <w:sz w:val="28"/>
          <w:szCs w:val="28"/>
        </w:rPr>
      </w:pPr>
    </w:p>
    <w:p w:rsidR="008E0666" w:rsidRPr="000B6384" w:rsidRDefault="008E0666" w:rsidP="008E0666">
      <w:pPr>
        <w:spacing w:after="0" w:line="240" w:lineRule="auto"/>
        <w:rPr>
          <w:rFonts w:ascii="Times New Roman" w:hAnsi="Times New Roman"/>
          <w:b/>
          <w:sz w:val="28"/>
          <w:szCs w:val="28"/>
        </w:rPr>
      </w:pPr>
    </w:p>
    <w:p w:rsidR="008E0666" w:rsidRPr="000B6384" w:rsidRDefault="008E0666" w:rsidP="008E0666">
      <w:pPr>
        <w:spacing w:after="0" w:line="240" w:lineRule="auto"/>
        <w:rPr>
          <w:rFonts w:ascii="Times New Roman" w:hAnsi="Times New Roman"/>
          <w:b/>
          <w:sz w:val="28"/>
          <w:szCs w:val="28"/>
        </w:rPr>
      </w:pPr>
    </w:p>
    <w:p w:rsidR="008E0666" w:rsidRPr="000B6384" w:rsidRDefault="008E0666" w:rsidP="008E0666">
      <w:pPr>
        <w:spacing w:after="0" w:line="240" w:lineRule="auto"/>
        <w:rPr>
          <w:rFonts w:ascii="Times New Roman" w:hAnsi="Times New Roman"/>
          <w:b/>
          <w:sz w:val="28"/>
          <w:szCs w:val="28"/>
        </w:rPr>
      </w:pPr>
    </w:p>
    <w:p w:rsidR="008E0666" w:rsidRPr="000B6384" w:rsidRDefault="008E0666" w:rsidP="008E0666">
      <w:pPr>
        <w:spacing w:after="0" w:line="240" w:lineRule="auto"/>
        <w:rPr>
          <w:rFonts w:ascii="Times New Roman" w:hAnsi="Times New Roman"/>
          <w:b/>
          <w:sz w:val="28"/>
          <w:szCs w:val="28"/>
        </w:rPr>
      </w:pPr>
    </w:p>
    <w:p w:rsidR="008E0666" w:rsidRDefault="008E0666" w:rsidP="008E0666">
      <w:pPr>
        <w:spacing w:after="0" w:line="240" w:lineRule="auto"/>
        <w:rPr>
          <w:rFonts w:ascii="Times New Roman" w:hAnsi="Times New Roman"/>
          <w:b/>
          <w:sz w:val="28"/>
          <w:szCs w:val="28"/>
        </w:rPr>
      </w:pPr>
    </w:p>
    <w:p w:rsidR="008E0666" w:rsidRPr="008D6F9F" w:rsidRDefault="008E0666" w:rsidP="008E0666">
      <w:pPr>
        <w:spacing w:after="0" w:line="240" w:lineRule="auto"/>
        <w:rPr>
          <w:rFonts w:ascii="Times New Roman" w:hAnsi="Times New Roman"/>
          <w:sz w:val="28"/>
          <w:szCs w:val="28"/>
        </w:rPr>
      </w:pPr>
    </w:p>
    <w:p w:rsidR="008E0666" w:rsidRPr="000B6384" w:rsidRDefault="008E0666" w:rsidP="008E0666">
      <w:pPr>
        <w:spacing w:after="0" w:line="240" w:lineRule="auto"/>
        <w:rPr>
          <w:rFonts w:ascii="Times New Roman" w:hAnsi="Times New Roman"/>
          <w:b/>
          <w:sz w:val="28"/>
          <w:szCs w:val="28"/>
        </w:rPr>
      </w:pPr>
    </w:p>
    <w:p w:rsidR="008E0666" w:rsidRPr="000B6384" w:rsidRDefault="008E0666" w:rsidP="008E0666">
      <w:pPr>
        <w:spacing w:after="0" w:line="240" w:lineRule="auto"/>
        <w:rPr>
          <w:rFonts w:ascii="Times New Roman" w:hAnsi="Times New Roman"/>
          <w:b/>
          <w:sz w:val="28"/>
          <w:szCs w:val="28"/>
        </w:rPr>
      </w:pPr>
    </w:p>
    <w:p w:rsidR="008E0666" w:rsidRPr="000B6384" w:rsidRDefault="008E0666" w:rsidP="008E0666">
      <w:pPr>
        <w:spacing w:after="0" w:line="240" w:lineRule="auto"/>
        <w:rPr>
          <w:rFonts w:ascii="Times New Roman" w:hAnsi="Times New Roman"/>
          <w:b/>
          <w:sz w:val="28"/>
          <w:szCs w:val="28"/>
        </w:rPr>
      </w:pPr>
    </w:p>
    <w:p w:rsidR="00EF6DC8" w:rsidRDefault="00EF6DC8">
      <w:bookmarkStart w:id="2" w:name="_GoBack"/>
      <w:bookmarkEnd w:id="2"/>
    </w:p>
    <w:sectPr w:rsidR="00EF6DC8" w:rsidSect="00822D81">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66"/>
    <w:rsid w:val="00822D81"/>
    <w:rsid w:val="008E0666"/>
    <w:rsid w:val="00EF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66"/>
    <w:pPr>
      <w:spacing w:after="160" w:line="256" w:lineRule="auto"/>
    </w:pPr>
    <w:rPr>
      <w:rFonts w:ascii="Calibri" w:eastAsia="Times New Roman"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66"/>
    <w:pPr>
      <w:spacing w:after="160" w:line="256" w:lineRule="auto"/>
    </w:pPr>
    <w:rPr>
      <w:rFonts w:ascii="Calibri" w:eastAsia="Times New Roman"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dc:creator>
  <cp:lastModifiedBy>Tudor</cp:lastModifiedBy>
  <cp:revision>2</cp:revision>
  <dcterms:created xsi:type="dcterms:W3CDTF">2023-09-18T06:14:00Z</dcterms:created>
  <dcterms:modified xsi:type="dcterms:W3CDTF">2023-09-18T06:16:00Z</dcterms:modified>
</cp:coreProperties>
</file>