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7E" w:rsidRPr="009B6C7E" w:rsidRDefault="00296BA7" w:rsidP="009B6C7E">
      <w:pPr>
        <w:tabs>
          <w:tab w:val="left" w:pos="495"/>
        </w:tabs>
        <w:spacing w:after="0" w:line="240" w:lineRule="auto"/>
        <w:ind w:left="-284"/>
        <w:rPr>
          <w:rFonts w:ascii="Times New Roman" w:hAnsi="Times New Roman"/>
          <w:b/>
          <w:sz w:val="24"/>
          <w:szCs w:val="24"/>
        </w:rPr>
      </w:pPr>
      <w:bookmarkStart w:id="0" w:name="_Hlk130214138"/>
      <w:r>
        <w:rPr>
          <w:rFonts w:ascii="Times New Roman" w:hAnsi="Times New Roman"/>
          <w:b/>
          <w:sz w:val="24"/>
          <w:szCs w:val="24"/>
        </w:rPr>
        <w:t xml:space="preserve">             </w:t>
      </w:r>
      <w:r w:rsidR="009B6C7E" w:rsidRPr="009B6C7E">
        <w:rPr>
          <w:rFonts w:ascii="Times New Roman" w:hAnsi="Times New Roman"/>
          <w:b/>
          <w:sz w:val="24"/>
          <w:szCs w:val="24"/>
        </w:rPr>
        <w:t xml:space="preserve">        ROMÂNIA                                                                                          </w:t>
      </w:r>
    </w:p>
    <w:p w:rsidR="009B6C7E" w:rsidRPr="009B6C7E" w:rsidRDefault="009B6C7E" w:rsidP="009B6C7E">
      <w:pPr>
        <w:tabs>
          <w:tab w:val="left" w:pos="495"/>
        </w:tabs>
        <w:spacing w:after="0" w:line="240" w:lineRule="auto"/>
        <w:rPr>
          <w:rFonts w:ascii="Times New Roman" w:hAnsi="Times New Roman"/>
          <w:b/>
          <w:sz w:val="24"/>
          <w:szCs w:val="24"/>
        </w:rPr>
      </w:pPr>
      <w:r w:rsidRPr="009B6C7E">
        <w:rPr>
          <w:rFonts w:ascii="Times New Roman" w:hAnsi="Times New Roman"/>
          <w:b/>
          <w:sz w:val="24"/>
          <w:szCs w:val="24"/>
        </w:rPr>
        <w:t xml:space="preserve">JUDEȚUL BISTRIȚA – NĂSĂUD                                                                   </w:t>
      </w:r>
    </w:p>
    <w:p w:rsidR="009B6C7E" w:rsidRPr="009B6C7E" w:rsidRDefault="009B6C7E" w:rsidP="009B6C7E">
      <w:pPr>
        <w:tabs>
          <w:tab w:val="left" w:pos="495"/>
        </w:tabs>
        <w:spacing w:after="0" w:line="240" w:lineRule="auto"/>
        <w:rPr>
          <w:rFonts w:ascii="Times New Roman" w:hAnsi="Times New Roman"/>
          <w:b/>
          <w:sz w:val="24"/>
          <w:szCs w:val="24"/>
        </w:rPr>
      </w:pPr>
      <w:r w:rsidRPr="009B6C7E">
        <w:rPr>
          <w:rFonts w:ascii="Times New Roman" w:hAnsi="Times New Roman"/>
          <w:b/>
          <w:sz w:val="24"/>
          <w:szCs w:val="24"/>
        </w:rPr>
        <w:t>CONSILIUL LOCAL AL COMUNEI</w:t>
      </w:r>
    </w:p>
    <w:p w:rsidR="009B6C7E" w:rsidRPr="009B6C7E" w:rsidRDefault="009B6C7E" w:rsidP="009B6C7E">
      <w:pPr>
        <w:tabs>
          <w:tab w:val="left" w:pos="495"/>
        </w:tabs>
        <w:spacing w:after="0" w:line="240" w:lineRule="auto"/>
        <w:rPr>
          <w:rFonts w:ascii="Times New Roman" w:hAnsi="Times New Roman"/>
          <w:b/>
          <w:sz w:val="24"/>
          <w:szCs w:val="24"/>
        </w:rPr>
      </w:pPr>
      <w:r>
        <w:rPr>
          <w:rFonts w:ascii="Times New Roman" w:hAnsi="Times New Roman"/>
          <w:b/>
          <w:sz w:val="24"/>
          <w:szCs w:val="24"/>
        </w:rPr>
        <w:t xml:space="preserve">                 FELDRU</w:t>
      </w:r>
    </w:p>
    <w:p w:rsidR="009B6C7E" w:rsidRPr="009B6C7E" w:rsidRDefault="009B6C7E" w:rsidP="009B6C7E">
      <w:pPr>
        <w:spacing w:after="0" w:line="240" w:lineRule="auto"/>
        <w:rPr>
          <w:rFonts w:ascii="Times New Roman" w:hAnsi="Times New Roman"/>
          <w:b/>
          <w:sz w:val="24"/>
          <w:szCs w:val="24"/>
        </w:rPr>
      </w:pPr>
    </w:p>
    <w:p w:rsidR="009B6C7E" w:rsidRPr="009B6C7E" w:rsidRDefault="009B6C7E" w:rsidP="009B6C7E">
      <w:pPr>
        <w:spacing w:after="0" w:line="240" w:lineRule="auto"/>
        <w:jc w:val="center"/>
        <w:rPr>
          <w:rFonts w:ascii="Times New Roman" w:hAnsi="Times New Roman"/>
          <w:b/>
          <w:sz w:val="24"/>
          <w:szCs w:val="24"/>
        </w:rPr>
      </w:pPr>
      <w:r w:rsidRPr="009B6C7E">
        <w:rPr>
          <w:rFonts w:ascii="Times New Roman" w:hAnsi="Times New Roman"/>
          <w:b/>
          <w:sz w:val="24"/>
          <w:szCs w:val="24"/>
        </w:rPr>
        <w:t>HOTĂRÂRE</w:t>
      </w:r>
    </w:p>
    <w:p w:rsidR="009B6C7E" w:rsidRPr="009B6C7E" w:rsidRDefault="009B6C7E" w:rsidP="009B6C7E">
      <w:pPr>
        <w:autoSpaceDE w:val="0"/>
        <w:autoSpaceDN w:val="0"/>
        <w:adjustRightInd w:val="0"/>
        <w:spacing w:after="0" w:line="240" w:lineRule="auto"/>
        <w:jc w:val="center"/>
        <w:rPr>
          <w:rFonts w:ascii="Times New Roman" w:hAnsi="Times New Roman"/>
          <w:b/>
          <w:sz w:val="24"/>
          <w:szCs w:val="24"/>
        </w:rPr>
      </w:pPr>
      <w:r w:rsidRPr="009B6C7E">
        <w:rPr>
          <w:rFonts w:ascii="Times New Roman" w:hAnsi="Times New Roman"/>
          <w:b/>
          <w:sz w:val="24"/>
          <w:szCs w:val="24"/>
        </w:rPr>
        <w:t>privind aprobarea  Regulamentului de organizare și funcționare a serviciului public de salubrizare, respectiv activitățile de colectare, transport,  stocare temporară,  transfer, sortare, tratare, neutralizare depozitare a deșeurilor municipale, inclusiv deseuri periculoase din deșeuri menajere, managementul Stațiilor de Transfer, al Centrelor de Colectare  și Managementul şi Operarea Centrului de Management Integrat al Deşeurilor Tărpiu din județul Bistrița-Năsăud, forma consolidată</w:t>
      </w:r>
    </w:p>
    <w:p w:rsidR="009B6C7E" w:rsidRPr="009B6C7E" w:rsidRDefault="009B6C7E" w:rsidP="009B6C7E">
      <w:pPr>
        <w:autoSpaceDE w:val="0"/>
        <w:autoSpaceDN w:val="0"/>
        <w:adjustRightInd w:val="0"/>
        <w:spacing w:after="0" w:line="240" w:lineRule="auto"/>
        <w:jc w:val="center"/>
        <w:rPr>
          <w:rFonts w:ascii="Times New Roman" w:hAnsi="Times New Roman"/>
          <w:b/>
          <w:sz w:val="24"/>
          <w:szCs w:val="24"/>
        </w:rPr>
      </w:pPr>
    </w:p>
    <w:p w:rsidR="009B6C7E" w:rsidRPr="009B6C7E" w:rsidRDefault="009B6C7E" w:rsidP="009B6C7E">
      <w:pPr>
        <w:spacing w:after="0" w:line="240" w:lineRule="auto"/>
        <w:ind w:firstLine="720"/>
        <w:jc w:val="both"/>
        <w:rPr>
          <w:rFonts w:ascii="Times New Roman" w:hAnsi="Times New Roman"/>
          <w:sz w:val="24"/>
          <w:szCs w:val="24"/>
        </w:rPr>
      </w:pPr>
      <w:r w:rsidRPr="009B6C7E">
        <w:rPr>
          <w:rFonts w:ascii="Times New Roman" w:hAnsi="Times New Roman"/>
          <w:sz w:val="24"/>
          <w:szCs w:val="24"/>
        </w:rPr>
        <w:t>Consiliul Local al comunei</w:t>
      </w:r>
      <w:r>
        <w:rPr>
          <w:rFonts w:ascii="Times New Roman" w:hAnsi="Times New Roman"/>
          <w:sz w:val="24"/>
          <w:szCs w:val="24"/>
        </w:rPr>
        <w:t xml:space="preserve"> Feldru î</w:t>
      </w:r>
      <w:r w:rsidRPr="009B6C7E">
        <w:rPr>
          <w:rFonts w:ascii="Times New Roman" w:hAnsi="Times New Roman"/>
          <w:sz w:val="24"/>
          <w:szCs w:val="24"/>
        </w:rPr>
        <w:t>ntrunit în ședința ordinară</w:t>
      </w:r>
      <w:r>
        <w:rPr>
          <w:rFonts w:ascii="Times New Roman" w:hAnsi="Times New Roman"/>
          <w:sz w:val="24"/>
          <w:szCs w:val="24"/>
        </w:rPr>
        <w:t xml:space="preserve"> </w:t>
      </w:r>
      <w:r w:rsidRPr="009B6C7E">
        <w:rPr>
          <w:rFonts w:ascii="Times New Roman" w:hAnsi="Times New Roman"/>
          <w:sz w:val="24"/>
          <w:szCs w:val="24"/>
        </w:rPr>
        <w:t>în prezența a</w:t>
      </w:r>
      <w:r w:rsidR="007A0453">
        <w:rPr>
          <w:rFonts w:ascii="Times New Roman" w:hAnsi="Times New Roman"/>
          <w:sz w:val="24"/>
          <w:szCs w:val="24"/>
        </w:rPr>
        <w:t xml:space="preserve"> 14 </w:t>
      </w:r>
      <w:r w:rsidRPr="009B6C7E">
        <w:rPr>
          <w:rFonts w:ascii="Times New Roman" w:hAnsi="Times New Roman"/>
          <w:sz w:val="24"/>
          <w:szCs w:val="24"/>
        </w:rPr>
        <w:t>consilieri</w:t>
      </w:r>
    </w:p>
    <w:p w:rsidR="009B6C7E" w:rsidRPr="009B6C7E" w:rsidRDefault="009B6C7E" w:rsidP="009B6C7E">
      <w:pPr>
        <w:autoSpaceDE w:val="0"/>
        <w:autoSpaceDN w:val="0"/>
        <w:adjustRightInd w:val="0"/>
        <w:spacing w:after="0" w:line="240" w:lineRule="auto"/>
        <w:jc w:val="center"/>
        <w:rPr>
          <w:rFonts w:ascii="Times New Roman" w:hAnsi="Times New Roman"/>
          <w:b/>
          <w:sz w:val="24"/>
          <w:szCs w:val="24"/>
        </w:rPr>
      </w:pPr>
    </w:p>
    <w:p w:rsidR="009B6C7E" w:rsidRPr="009B6C7E" w:rsidRDefault="009B6C7E" w:rsidP="009B6C7E">
      <w:pPr>
        <w:autoSpaceDE w:val="0"/>
        <w:autoSpaceDN w:val="0"/>
        <w:adjustRightInd w:val="0"/>
        <w:spacing w:after="0" w:line="240" w:lineRule="auto"/>
        <w:jc w:val="both"/>
        <w:rPr>
          <w:rFonts w:ascii="Times New Roman" w:hAnsi="Times New Roman"/>
          <w:b/>
          <w:sz w:val="24"/>
          <w:szCs w:val="24"/>
        </w:rPr>
      </w:pPr>
      <w:r w:rsidRPr="009B6C7E">
        <w:rPr>
          <w:rFonts w:ascii="Times New Roman" w:hAnsi="Times New Roman"/>
          <w:sz w:val="24"/>
          <w:szCs w:val="24"/>
        </w:rPr>
        <w:tab/>
      </w:r>
      <w:r w:rsidRPr="009B6C7E">
        <w:rPr>
          <w:rFonts w:ascii="Times New Roman" w:hAnsi="Times New Roman"/>
          <w:b/>
          <w:sz w:val="24"/>
          <w:szCs w:val="24"/>
        </w:rPr>
        <w:t>Având în vedere :</w:t>
      </w:r>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Referatul de aprobare al Primarului nr. </w:t>
      </w:r>
      <w:r w:rsidR="00EB3264">
        <w:rPr>
          <w:rFonts w:ascii="Times New Roman" w:hAnsi="Times New Roman"/>
          <w:sz w:val="24"/>
          <w:szCs w:val="24"/>
        </w:rPr>
        <w:t xml:space="preserve">4606 </w:t>
      </w:r>
      <w:r w:rsidRPr="009B6C7E">
        <w:rPr>
          <w:rFonts w:ascii="Times New Roman" w:hAnsi="Times New Roman"/>
          <w:sz w:val="24"/>
          <w:szCs w:val="24"/>
        </w:rPr>
        <w:t xml:space="preserve">din </w:t>
      </w:r>
      <w:r w:rsidR="00EB3264">
        <w:rPr>
          <w:rFonts w:ascii="Times New Roman" w:hAnsi="Times New Roman"/>
          <w:sz w:val="24"/>
          <w:szCs w:val="24"/>
        </w:rPr>
        <w:t>18.04.2023</w:t>
      </w:r>
      <w:r w:rsidRPr="009B6C7E">
        <w:rPr>
          <w:rFonts w:ascii="Times New Roman" w:hAnsi="Times New Roman"/>
          <w:sz w:val="24"/>
          <w:szCs w:val="24"/>
        </w:rPr>
        <w:t>;</w:t>
      </w:r>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Raportul nr. </w:t>
      </w:r>
      <w:r w:rsidR="00EB3264">
        <w:rPr>
          <w:rFonts w:ascii="Times New Roman" w:hAnsi="Times New Roman"/>
          <w:sz w:val="24"/>
          <w:szCs w:val="24"/>
        </w:rPr>
        <w:t>4607</w:t>
      </w:r>
      <w:r w:rsidRPr="009B6C7E">
        <w:rPr>
          <w:rFonts w:ascii="Times New Roman" w:hAnsi="Times New Roman"/>
          <w:sz w:val="24"/>
          <w:szCs w:val="24"/>
        </w:rPr>
        <w:t xml:space="preserve"> </w:t>
      </w:r>
      <w:r w:rsidR="00EB3264">
        <w:rPr>
          <w:rFonts w:ascii="Times New Roman" w:hAnsi="Times New Roman"/>
          <w:sz w:val="24"/>
          <w:szCs w:val="24"/>
        </w:rPr>
        <w:t xml:space="preserve">din 18.04.2023 </w:t>
      </w:r>
      <w:r w:rsidRPr="009B6C7E">
        <w:rPr>
          <w:rFonts w:ascii="Times New Roman" w:hAnsi="Times New Roman"/>
          <w:sz w:val="24"/>
          <w:szCs w:val="24"/>
        </w:rPr>
        <w:t xml:space="preserve">întocmit de </w:t>
      </w:r>
      <w:r w:rsidR="00EB3264">
        <w:rPr>
          <w:rFonts w:ascii="Times New Roman" w:hAnsi="Times New Roman"/>
          <w:sz w:val="24"/>
          <w:szCs w:val="24"/>
        </w:rPr>
        <w:t>Compartimentul de specialitate</w:t>
      </w:r>
      <w:r w:rsidRPr="009B6C7E">
        <w:rPr>
          <w:rFonts w:ascii="Times New Roman" w:hAnsi="Times New Roman"/>
          <w:sz w:val="24"/>
          <w:szCs w:val="24"/>
        </w:rPr>
        <w:t>;</w:t>
      </w:r>
    </w:p>
    <w:p w:rsidR="009B6C7E" w:rsidRPr="009B6C7E" w:rsidRDefault="00296BA7"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sz w:val="24"/>
          <w:szCs w:val="24"/>
        </w:rPr>
      </w:pPr>
      <w:r w:rsidRPr="00B015C4">
        <w:rPr>
          <w:rFonts w:ascii="Times New Roman" w:hAnsi="Times New Roman"/>
          <w:sz w:val="24"/>
          <w:szCs w:val="24"/>
        </w:rPr>
        <w:t>Hotărârea nr</w:t>
      </w:r>
      <w:r>
        <w:rPr>
          <w:rFonts w:ascii="Times New Roman" w:hAnsi="Times New Roman"/>
          <w:sz w:val="24"/>
          <w:szCs w:val="24"/>
        </w:rPr>
        <w:t xml:space="preserve">. 16 </w:t>
      </w:r>
      <w:r w:rsidRPr="00B015C4">
        <w:rPr>
          <w:rFonts w:ascii="Times New Roman" w:hAnsi="Times New Roman"/>
          <w:sz w:val="24"/>
          <w:szCs w:val="24"/>
        </w:rPr>
        <w:t xml:space="preserve">din </w:t>
      </w:r>
      <w:r>
        <w:rPr>
          <w:rFonts w:ascii="Times New Roman" w:hAnsi="Times New Roman"/>
          <w:sz w:val="24"/>
          <w:szCs w:val="24"/>
        </w:rPr>
        <w:t>28.02.</w:t>
      </w:r>
      <w:r w:rsidRPr="00B015C4">
        <w:rPr>
          <w:rFonts w:ascii="Times New Roman" w:hAnsi="Times New Roman"/>
          <w:sz w:val="24"/>
          <w:szCs w:val="24"/>
        </w:rPr>
        <w:t>2008 a Consiliului local</w:t>
      </w:r>
      <w:r>
        <w:rPr>
          <w:rFonts w:ascii="Times New Roman" w:hAnsi="Times New Roman"/>
          <w:sz w:val="24"/>
          <w:szCs w:val="24"/>
        </w:rPr>
        <w:t xml:space="preserve"> Feldru </w:t>
      </w:r>
      <w:r w:rsidR="009B6C7E" w:rsidRPr="009B6C7E">
        <w:rPr>
          <w:rFonts w:ascii="Times New Roman" w:hAnsi="Times New Roman"/>
          <w:sz w:val="24"/>
          <w:szCs w:val="24"/>
        </w:rPr>
        <w:t>privind asocierea în cadrul Asociației de Dezvoltare Intercomunitară pentru gestionarea integrată a deșeurilor municipale în județul Bistrița-Năsăud;</w:t>
      </w:r>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color w:val="000000"/>
          <w:sz w:val="24"/>
          <w:szCs w:val="24"/>
        </w:rPr>
      </w:pPr>
      <w:r w:rsidRPr="009B6C7E">
        <w:rPr>
          <w:rFonts w:ascii="Times New Roman" w:hAnsi="Times New Roman"/>
          <w:color w:val="000000"/>
          <w:sz w:val="24"/>
          <w:szCs w:val="24"/>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bookmarkStart w:id="1" w:name="_Hlk45114333"/>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color w:val="000000"/>
          <w:sz w:val="24"/>
          <w:szCs w:val="24"/>
        </w:rPr>
      </w:pPr>
      <w:r w:rsidRPr="009B6C7E">
        <w:rPr>
          <w:rFonts w:ascii="Times New Roman" w:hAnsi="Times New Roman"/>
          <w:sz w:val="24"/>
          <w:szCs w:val="24"/>
        </w:rPr>
        <w:t>Adresa nr. 733 din data de 06.03.2023 a Asociației de Dezvoltare Intercomunitară pentru gestionarea integrată a deșeurilor municipale în județul Bistrița-Năsăud, înregistrată la sediul primăriei comunei</w:t>
      </w:r>
      <w:r w:rsidR="00296BA7">
        <w:rPr>
          <w:rFonts w:ascii="Times New Roman" w:hAnsi="Times New Roman"/>
          <w:sz w:val="24"/>
          <w:szCs w:val="24"/>
        </w:rPr>
        <w:t xml:space="preserve"> Feldru</w:t>
      </w:r>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color w:val="000000"/>
          <w:sz w:val="24"/>
          <w:szCs w:val="24"/>
        </w:rPr>
      </w:pPr>
      <w:r w:rsidRPr="009B6C7E">
        <w:rPr>
          <w:rFonts w:ascii="Times New Roman" w:hAnsi="Times New Roman"/>
          <w:sz w:val="24"/>
          <w:szCs w:val="24"/>
        </w:rPr>
        <w:t>Notă de fundamentare nr. 9 din 06.03.2023 a aparatului tehnic al A.D.I. Deșeuri Bistrița-Năsăud privind modificarea, completarea și actualizarea Regulamentului serviciului de salubrizare al județului Bistrița-Năsăud;</w:t>
      </w:r>
    </w:p>
    <w:p w:rsidR="009B6C7E" w:rsidRPr="009B6C7E" w:rsidRDefault="009B6C7E" w:rsidP="00E32F19">
      <w:pPr>
        <w:numPr>
          <w:ilvl w:val="0"/>
          <w:numId w:val="5"/>
        </w:numPr>
        <w:tabs>
          <w:tab w:val="num" w:pos="142"/>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Avizul </w:t>
      </w:r>
      <w:r w:rsidR="00EB3264">
        <w:rPr>
          <w:rFonts w:ascii="Times New Roman" w:hAnsi="Times New Roman"/>
          <w:sz w:val="24"/>
          <w:szCs w:val="24"/>
        </w:rPr>
        <w:t xml:space="preserve">Comisiei </w:t>
      </w:r>
      <w:r w:rsidRPr="009B6C7E">
        <w:rPr>
          <w:rFonts w:ascii="Times New Roman" w:hAnsi="Times New Roman"/>
          <w:sz w:val="24"/>
          <w:szCs w:val="24"/>
        </w:rPr>
        <w:t xml:space="preserve">de specialitate nr. </w:t>
      </w:r>
      <w:r w:rsidR="007A0453">
        <w:rPr>
          <w:rFonts w:ascii="Times New Roman" w:hAnsi="Times New Roman"/>
          <w:sz w:val="24"/>
          <w:szCs w:val="24"/>
        </w:rPr>
        <w:t>4791</w:t>
      </w:r>
      <w:r w:rsidRPr="009B6C7E">
        <w:rPr>
          <w:rFonts w:ascii="Times New Roman" w:hAnsi="Times New Roman"/>
          <w:sz w:val="24"/>
          <w:szCs w:val="24"/>
        </w:rPr>
        <w:t xml:space="preserve"> </w:t>
      </w:r>
      <w:r w:rsidR="00EB3264">
        <w:rPr>
          <w:rFonts w:ascii="Times New Roman" w:hAnsi="Times New Roman"/>
          <w:sz w:val="24"/>
          <w:szCs w:val="24"/>
        </w:rPr>
        <w:t>din 24.04.2023</w:t>
      </w:r>
      <w:r w:rsidRPr="009B6C7E">
        <w:rPr>
          <w:rFonts w:ascii="Times New Roman" w:hAnsi="Times New Roman"/>
          <w:sz w:val="24"/>
          <w:szCs w:val="24"/>
        </w:rPr>
        <w:t>.</w:t>
      </w:r>
    </w:p>
    <w:bookmarkEnd w:id="1"/>
    <w:p w:rsidR="009B6C7E" w:rsidRPr="009B6C7E" w:rsidRDefault="009B6C7E" w:rsidP="009B6C7E">
      <w:pPr>
        <w:autoSpaceDE w:val="0"/>
        <w:autoSpaceDN w:val="0"/>
        <w:adjustRightInd w:val="0"/>
        <w:spacing w:after="0" w:line="240" w:lineRule="auto"/>
        <w:jc w:val="both"/>
        <w:rPr>
          <w:rFonts w:ascii="Times New Roman" w:hAnsi="Times New Roman"/>
          <w:b/>
          <w:sz w:val="24"/>
          <w:szCs w:val="24"/>
        </w:rPr>
      </w:pPr>
      <w:r w:rsidRPr="009B6C7E">
        <w:rPr>
          <w:rFonts w:ascii="Times New Roman" w:hAnsi="Times New Roman"/>
          <w:b/>
          <w:sz w:val="24"/>
          <w:szCs w:val="24"/>
        </w:rPr>
        <w:tab/>
        <w:t>În baza prevederilor:</w:t>
      </w:r>
    </w:p>
    <w:p w:rsidR="009B6C7E" w:rsidRPr="009B6C7E" w:rsidRDefault="009B6C7E" w:rsidP="009B6C7E">
      <w:pPr>
        <w:autoSpaceDE w:val="0"/>
        <w:autoSpaceDN w:val="0"/>
        <w:adjustRightInd w:val="0"/>
        <w:spacing w:after="0" w:line="240" w:lineRule="auto"/>
        <w:jc w:val="both"/>
        <w:rPr>
          <w:rFonts w:ascii="Times New Roman" w:hAnsi="Times New Roman"/>
          <w:sz w:val="24"/>
          <w:szCs w:val="24"/>
        </w:rPr>
      </w:pPr>
      <w:r w:rsidRPr="009B6C7E">
        <w:rPr>
          <w:rFonts w:ascii="Times New Roman" w:hAnsi="Times New Roman"/>
          <w:sz w:val="24"/>
          <w:szCs w:val="24"/>
        </w:rPr>
        <w:t>- OUG nr. 133/2022 pentru modificarea și completarea OUG nr. 92/2021 privind regimul deșeurilor, precum și a Legii serviciului de salubrizare a localităților nr. 101/2006;</w:t>
      </w:r>
    </w:p>
    <w:p w:rsidR="009B6C7E" w:rsidRPr="009B6C7E" w:rsidRDefault="009B6C7E" w:rsidP="009B6C7E">
      <w:pPr>
        <w:autoSpaceDE w:val="0"/>
        <w:autoSpaceDN w:val="0"/>
        <w:adjustRightInd w:val="0"/>
        <w:spacing w:after="0" w:line="240" w:lineRule="auto"/>
        <w:jc w:val="both"/>
        <w:rPr>
          <w:rFonts w:ascii="Times New Roman" w:hAnsi="Times New Roman"/>
          <w:sz w:val="24"/>
          <w:szCs w:val="24"/>
        </w:rPr>
      </w:pPr>
      <w:r w:rsidRPr="009B6C7E">
        <w:rPr>
          <w:rFonts w:ascii="Times New Roman" w:hAnsi="Times New Roman"/>
          <w:sz w:val="24"/>
          <w:szCs w:val="24"/>
        </w:rPr>
        <w:t>- Ordinul Președintelui ANRSC nr. 640/2022 pentru aprobarea Normelor metodologice de stabilire, ajustare sau modificare a tarifelor pentru activitățile de salubrizare, precum și de calculare a tarifelor/taxelor distincte pentru gestionarea deșeurilor și a taxelor de salubrizare;</w:t>
      </w:r>
    </w:p>
    <w:p w:rsidR="009B6C7E" w:rsidRPr="009B6C7E" w:rsidRDefault="009B6C7E" w:rsidP="009B6C7E">
      <w:pPr>
        <w:autoSpaceDE w:val="0"/>
        <w:autoSpaceDN w:val="0"/>
        <w:adjustRightInd w:val="0"/>
        <w:spacing w:after="0" w:line="240" w:lineRule="auto"/>
        <w:jc w:val="both"/>
        <w:rPr>
          <w:rFonts w:ascii="Times New Roman" w:hAnsi="Times New Roman"/>
          <w:sz w:val="24"/>
          <w:szCs w:val="24"/>
        </w:rPr>
      </w:pPr>
      <w:r w:rsidRPr="009B6C7E">
        <w:rPr>
          <w:rFonts w:ascii="Times New Roman" w:hAnsi="Times New Roman"/>
          <w:sz w:val="24"/>
          <w:szCs w:val="24"/>
        </w:rPr>
        <w:t>- Legea nr. 17/2023 pentru aprobarea OUG nr. 92/2021 privind regimul deșeurilor;</w:t>
      </w:r>
    </w:p>
    <w:p w:rsidR="009B6C7E" w:rsidRPr="009B6C7E" w:rsidRDefault="009B6C7E" w:rsidP="009B6C7E">
      <w:pPr>
        <w:autoSpaceDE w:val="0"/>
        <w:autoSpaceDN w:val="0"/>
        <w:adjustRightInd w:val="0"/>
        <w:spacing w:after="0" w:line="240" w:lineRule="auto"/>
        <w:jc w:val="both"/>
        <w:rPr>
          <w:rFonts w:ascii="Times New Roman" w:hAnsi="Times New Roman"/>
          <w:color w:val="000000"/>
          <w:sz w:val="24"/>
          <w:szCs w:val="24"/>
        </w:rPr>
      </w:pPr>
      <w:bookmarkStart w:id="2" w:name="_Hlk44323468"/>
      <w:r w:rsidRPr="009B6C7E">
        <w:rPr>
          <w:rFonts w:ascii="Times New Roman" w:hAnsi="Times New Roman"/>
          <w:color w:val="000000"/>
          <w:sz w:val="24"/>
          <w:szCs w:val="24"/>
        </w:rPr>
        <w:t>- Art. 17, alin. (5) din OUG nr. 92/2021 privind regimul deşeurilor;</w:t>
      </w:r>
    </w:p>
    <w:p w:rsidR="009B6C7E" w:rsidRPr="009B6C7E" w:rsidRDefault="009B6C7E" w:rsidP="009B6C7E">
      <w:pPr>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106 din Legea nr. 100/2016 privind concesiunile de lucrări şi concesiunile de servicii, republicată cu modificările și completările ulterioare;</w:t>
      </w:r>
    </w:p>
    <w:p w:rsidR="009B6C7E" w:rsidRPr="009B6C7E" w:rsidRDefault="009B6C7E" w:rsidP="009B6C7E">
      <w:pPr>
        <w:spacing w:after="0" w:line="240" w:lineRule="auto"/>
        <w:rPr>
          <w:rFonts w:ascii="Times New Roman" w:hAnsi="Times New Roman"/>
          <w:color w:val="000000"/>
          <w:sz w:val="24"/>
          <w:szCs w:val="24"/>
        </w:rPr>
      </w:pPr>
      <w:r w:rsidRPr="009B6C7E">
        <w:rPr>
          <w:rFonts w:ascii="Times New Roman" w:hAnsi="Times New Roman"/>
          <w:color w:val="000000"/>
          <w:sz w:val="24"/>
          <w:szCs w:val="24"/>
        </w:rPr>
        <w:t xml:space="preserve">-Art. 7 alin. (1) lit. d), Art. 8, alin. (3), lit. d^2 , lit. i), Art. 10 alin. (5), Art. 22 alin. (4), Art. 23 alin. (2), Art. 33 din Legea nr. 51/2006, Legea serviciilor comunitare de utilități publice, </w:t>
      </w:r>
      <w:r w:rsidRPr="009B6C7E">
        <w:rPr>
          <w:rFonts w:ascii="Times New Roman" w:hAnsi="Times New Roman"/>
          <w:color w:val="000000"/>
          <w:sz w:val="24"/>
          <w:szCs w:val="24"/>
          <w:lang w:eastAsia="ro-RO"/>
        </w:rPr>
        <w:t>republicată</w:t>
      </w:r>
      <w:r w:rsidRPr="009B6C7E">
        <w:rPr>
          <w:rFonts w:ascii="Times New Roman" w:hAnsi="Times New Roman"/>
          <w:color w:val="000000"/>
          <w:sz w:val="24"/>
          <w:szCs w:val="24"/>
        </w:rPr>
        <w:t xml:space="preserve"> cu modificările și completările ulterioare;</w:t>
      </w:r>
    </w:p>
    <w:p w:rsidR="009B6C7E" w:rsidRPr="009B6C7E" w:rsidRDefault="009B6C7E" w:rsidP="009B6C7E">
      <w:pPr>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xml:space="preserve">- Art.6 alin. (1) lit. h), Art. 12 alin. (3), Art. 13, Art. 17 alin. (4) Art. 24 alin. (2) și alin. (5) din Legea nr. 101/2006, Legea Serviciului de salubrizare a localităților, </w:t>
      </w:r>
      <w:r w:rsidRPr="009B6C7E">
        <w:rPr>
          <w:rFonts w:ascii="Times New Roman" w:hAnsi="Times New Roman"/>
          <w:color w:val="000000"/>
          <w:sz w:val="24"/>
          <w:szCs w:val="24"/>
          <w:lang w:eastAsia="ro-RO"/>
        </w:rPr>
        <w:t>republicată</w:t>
      </w:r>
      <w:r w:rsidRPr="009B6C7E">
        <w:rPr>
          <w:rFonts w:ascii="Times New Roman" w:hAnsi="Times New Roman"/>
          <w:color w:val="000000"/>
          <w:sz w:val="24"/>
          <w:szCs w:val="24"/>
        </w:rPr>
        <w:t xml:space="preserve"> cu modificările și completările ulterioare.</w:t>
      </w:r>
    </w:p>
    <w:p w:rsidR="009B6C7E" w:rsidRDefault="009B6C7E" w:rsidP="009B6C7E">
      <w:pPr>
        <w:tabs>
          <w:tab w:val="left" w:pos="720"/>
        </w:tabs>
        <w:autoSpaceDE w:val="0"/>
        <w:autoSpaceDN w:val="0"/>
        <w:adjustRightInd w:val="0"/>
        <w:spacing w:after="0" w:line="240" w:lineRule="auto"/>
        <w:jc w:val="both"/>
        <w:rPr>
          <w:rFonts w:ascii="Times New Roman" w:hAnsi="Times New Roman"/>
          <w:color w:val="000000"/>
          <w:sz w:val="24"/>
          <w:szCs w:val="24"/>
        </w:rPr>
      </w:pPr>
      <w:r w:rsidRPr="00296BA7">
        <w:rPr>
          <w:rFonts w:ascii="Times New Roman" w:hAnsi="Times New Roman"/>
          <w:color w:val="000000"/>
          <w:sz w:val="24"/>
          <w:szCs w:val="24"/>
        </w:rPr>
        <w:t>- Art. 7 din Legea nr. 52/2003 privind transparenţa decizională în administraţia publică</w:t>
      </w:r>
      <w:r w:rsidR="007A0453">
        <w:rPr>
          <w:rFonts w:ascii="Times New Roman" w:hAnsi="Times New Roman"/>
          <w:color w:val="000000"/>
          <w:sz w:val="24"/>
          <w:szCs w:val="24"/>
        </w:rPr>
        <w:t>.</w:t>
      </w:r>
    </w:p>
    <w:p w:rsidR="007A0453" w:rsidRPr="00296BA7" w:rsidRDefault="007A0453" w:rsidP="009B6C7E">
      <w:pPr>
        <w:tabs>
          <w:tab w:val="left" w:pos="720"/>
        </w:tabs>
        <w:autoSpaceDE w:val="0"/>
        <w:autoSpaceDN w:val="0"/>
        <w:adjustRightInd w:val="0"/>
        <w:spacing w:after="0" w:line="240" w:lineRule="auto"/>
        <w:jc w:val="both"/>
        <w:rPr>
          <w:rFonts w:ascii="Times New Roman" w:hAnsi="Times New Roman"/>
          <w:color w:val="000000"/>
          <w:sz w:val="24"/>
          <w:szCs w:val="24"/>
        </w:rPr>
      </w:pPr>
    </w:p>
    <w:bookmarkEnd w:id="2"/>
    <w:p w:rsidR="009B6C7E" w:rsidRPr="009B6C7E" w:rsidRDefault="009B6C7E" w:rsidP="009B6C7E">
      <w:pPr>
        <w:autoSpaceDE w:val="0"/>
        <w:autoSpaceDN w:val="0"/>
        <w:adjustRightInd w:val="0"/>
        <w:spacing w:after="0" w:line="240" w:lineRule="auto"/>
        <w:jc w:val="both"/>
        <w:rPr>
          <w:rFonts w:ascii="Times New Roman" w:hAnsi="Times New Roman"/>
          <w:b/>
          <w:color w:val="000000"/>
          <w:sz w:val="24"/>
          <w:szCs w:val="24"/>
        </w:rPr>
      </w:pPr>
      <w:r w:rsidRPr="009B6C7E">
        <w:rPr>
          <w:rFonts w:ascii="Times New Roman" w:hAnsi="Times New Roman"/>
          <w:b/>
          <w:color w:val="000000"/>
          <w:sz w:val="24"/>
          <w:szCs w:val="24"/>
        </w:rPr>
        <w:lastRenderedPageBreak/>
        <w:tab/>
        <w:t xml:space="preserve">În temeiul prevederilor: </w:t>
      </w:r>
    </w:p>
    <w:p w:rsidR="009B6C7E" w:rsidRPr="009B6C7E" w:rsidRDefault="009B6C7E" w:rsidP="009B6C7E">
      <w:pPr>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129, alin. (1), alin. (2), lit. b) - d), alin. (4), lit. e), alin. (7), lit. n), art. 196, alin. (1), lit. a) din Ordonanţa de Urgenţă  nr. 57/2019 privind Codul administrativ.</w:t>
      </w:r>
    </w:p>
    <w:p w:rsidR="009B6C7E" w:rsidRPr="009B6C7E" w:rsidRDefault="009B6C7E" w:rsidP="009B6C7E">
      <w:pPr>
        <w:autoSpaceDE w:val="0"/>
        <w:autoSpaceDN w:val="0"/>
        <w:adjustRightInd w:val="0"/>
        <w:spacing w:after="0" w:line="240" w:lineRule="auto"/>
        <w:rPr>
          <w:rFonts w:ascii="Times New Roman" w:hAnsi="Times New Roman"/>
          <w:color w:val="000000"/>
          <w:sz w:val="24"/>
          <w:szCs w:val="24"/>
        </w:rPr>
      </w:pPr>
    </w:p>
    <w:p w:rsidR="009B6C7E" w:rsidRPr="009B6C7E" w:rsidRDefault="009B6C7E" w:rsidP="009B6C7E">
      <w:pPr>
        <w:spacing w:after="0" w:line="240" w:lineRule="auto"/>
        <w:jc w:val="center"/>
        <w:rPr>
          <w:rFonts w:ascii="Times New Roman" w:hAnsi="Times New Roman"/>
          <w:b/>
          <w:sz w:val="24"/>
          <w:szCs w:val="24"/>
        </w:rPr>
      </w:pPr>
      <w:r w:rsidRPr="009B6C7E">
        <w:rPr>
          <w:rFonts w:ascii="Times New Roman" w:hAnsi="Times New Roman"/>
          <w:b/>
          <w:sz w:val="24"/>
          <w:szCs w:val="24"/>
        </w:rPr>
        <w:t>H O T Ă R Ă Ş T E :</w:t>
      </w:r>
    </w:p>
    <w:p w:rsidR="009B6C7E" w:rsidRPr="009B6C7E" w:rsidRDefault="009B6C7E" w:rsidP="009B6C7E">
      <w:pPr>
        <w:spacing w:after="0" w:line="240" w:lineRule="auto"/>
        <w:jc w:val="center"/>
        <w:rPr>
          <w:rFonts w:ascii="Times New Roman" w:hAnsi="Times New Roman"/>
          <w:b/>
          <w:sz w:val="24"/>
          <w:szCs w:val="24"/>
        </w:rPr>
      </w:pPr>
    </w:p>
    <w:p w:rsidR="009B6C7E" w:rsidRPr="009B6C7E" w:rsidRDefault="009B6C7E" w:rsidP="009B6C7E">
      <w:pPr>
        <w:autoSpaceDE w:val="0"/>
        <w:autoSpaceDN w:val="0"/>
        <w:adjustRightInd w:val="0"/>
        <w:spacing w:after="0" w:line="240" w:lineRule="auto"/>
        <w:jc w:val="both"/>
        <w:rPr>
          <w:rFonts w:ascii="Times New Roman" w:hAnsi="Times New Roman"/>
          <w:bCs/>
          <w:color w:val="000000"/>
          <w:sz w:val="24"/>
          <w:szCs w:val="24"/>
        </w:rPr>
      </w:pPr>
      <w:r w:rsidRPr="009B6C7E">
        <w:rPr>
          <w:rFonts w:ascii="Times New Roman" w:hAnsi="Times New Roman"/>
          <w:b/>
          <w:sz w:val="24"/>
          <w:szCs w:val="24"/>
        </w:rPr>
        <w:tab/>
        <w:t>Art. 1.</w:t>
      </w:r>
      <w:r w:rsidRPr="009B6C7E">
        <w:rPr>
          <w:rFonts w:ascii="Times New Roman" w:hAnsi="Times New Roman"/>
          <w:sz w:val="24"/>
          <w:szCs w:val="24"/>
        </w:rPr>
        <w:t xml:space="preserve"> Se aprobă Regulamentul de organizare și funcționare a serviciului public de salubrizare, respectiv activitățile de colectare, transport,  stocare temporară,  transfer, sortare, tratare, neutralizare depozitare a deșeurilor municipale, inclusiv deseuri periculoase din deșeuri menajere, managementul Stațiilor de Transfer, al Centrelor de Colectare  și Managementul şi Operarea Centrului de Management Integrat al Deşeurilor Tărpiu din județul Bistrița-Năsăud, forma consolidată, în baza modificărilor din Actul adițional nr. 6 la Contractul de concesiune nr. 1277/2018, în forma prevăzută în Anexa nr. 1 la prezenta hotărâre.</w:t>
      </w:r>
    </w:p>
    <w:p w:rsidR="009B6C7E" w:rsidRPr="009B6C7E" w:rsidRDefault="009B6C7E" w:rsidP="009B6C7E">
      <w:pPr>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ab/>
      </w:r>
      <w:r w:rsidRPr="009B6C7E">
        <w:rPr>
          <w:rFonts w:ascii="Times New Roman" w:hAnsi="Times New Roman"/>
          <w:b/>
          <w:color w:val="000000"/>
          <w:sz w:val="24"/>
          <w:szCs w:val="24"/>
        </w:rPr>
        <w:t xml:space="preserve">Art. 2. </w:t>
      </w:r>
      <w:r w:rsidRPr="009B6C7E">
        <w:rPr>
          <w:rFonts w:ascii="Times New Roman" w:hAnsi="Times New Roman"/>
          <w:sz w:val="24"/>
          <w:szCs w:val="24"/>
        </w:rPr>
        <w:t>Regulamentul de organizare și funcționare a serviciului public de salubrizare, respectiv activitățile de colectare, transport,  stocare temporară,  transfer, sortare, tratare, neutralizare depozitare a deșeurilor municipale, inclusiv deseuri periculoase din deșeuri menajere, managementul Stațiilor de Transfer, al Centrelor de Colectare  și Managementul şi Operarea Centrului de Management Integrat al Deşeurilor Tărpiu din județul Bistrița-Năsăud</w:t>
      </w:r>
      <w:r w:rsidRPr="009B6C7E">
        <w:rPr>
          <w:rFonts w:ascii="Times New Roman" w:hAnsi="Times New Roman"/>
          <w:color w:val="000000"/>
          <w:sz w:val="24"/>
          <w:szCs w:val="24"/>
        </w:rPr>
        <w:t xml:space="preserve">, menționat la art. 1 din prezenta hotărâre, va înlocui Regulamentul prevăzut ca Anexă la Hotărârea Consiliului Local al comunei </w:t>
      </w:r>
      <w:r w:rsidR="00296BA7">
        <w:rPr>
          <w:rFonts w:ascii="Times New Roman" w:hAnsi="Times New Roman"/>
          <w:color w:val="000000"/>
          <w:sz w:val="24"/>
          <w:szCs w:val="24"/>
        </w:rPr>
        <w:t xml:space="preserve">Feldru </w:t>
      </w:r>
      <w:r w:rsidRPr="009B6C7E">
        <w:rPr>
          <w:rFonts w:ascii="Times New Roman" w:hAnsi="Times New Roman"/>
          <w:color w:val="000000"/>
          <w:sz w:val="24"/>
          <w:szCs w:val="24"/>
        </w:rPr>
        <w:t>nr.</w:t>
      </w:r>
      <w:r w:rsidR="00296BA7">
        <w:rPr>
          <w:rFonts w:ascii="Times New Roman" w:hAnsi="Times New Roman"/>
          <w:color w:val="000000"/>
          <w:sz w:val="24"/>
          <w:szCs w:val="24"/>
        </w:rPr>
        <w:t xml:space="preserve"> 22</w:t>
      </w:r>
      <w:r w:rsidRPr="009B6C7E">
        <w:rPr>
          <w:rFonts w:ascii="Times New Roman" w:hAnsi="Times New Roman"/>
          <w:color w:val="000000"/>
          <w:sz w:val="24"/>
          <w:szCs w:val="24"/>
        </w:rPr>
        <w:t xml:space="preserve"> din</w:t>
      </w:r>
      <w:r w:rsidR="00296BA7">
        <w:rPr>
          <w:rFonts w:ascii="Times New Roman" w:hAnsi="Times New Roman"/>
          <w:color w:val="000000"/>
          <w:sz w:val="24"/>
          <w:szCs w:val="24"/>
        </w:rPr>
        <w:t xml:space="preserve"> 26.04.</w:t>
      </w:r>
      <w:r w:rsidRPr="009B6C7E">
        <w:rPr>
          <w:rFonts w:ascii="Times New Roman" w:hAnsi="Times New Roman"/>
          <w:color w:val="000000"/>
          <w:sz w:val="24"/>
          <w:szCs w:val="24"/>
        </w:rPr>
        <w:t xml:space="preserve">2022. </w:t>
      </w:r>
    </w:p>
    <w:p w:rsidR="009B6C7E" w:rsidRPr="009B6C7E" w:rsidRDefault="009B6C7E" w:rsidP="009B6C7E">
      <w:pPr>
        <w:autoSpaceDE w:val="0"/>
        <w:autoSpaceDN w:val="0"/>
        <w:adjustRightInd w:val="0"/>
        <w:spacing w:after="0" w:line="240" w:lineRule="auto"/>
        <w:jc w:val="both"/>
        <w:rPr>
          <w:rFonts w:ascii="Times New Roman" w:hAnsi="Times New Roman"/>
          <w:color w:val="000000" w:themeColor="text1"/>
          <w:sz w:val="24"/>
          <w:szCs w:val="24"/>
        </w:rPr>
      </w:pPr>
      <w:r w:rsidRPr="009B6C7E">
        <w:rPr>
          <w:rFonts w:ascii="Times New Roman" w:hAnsi="Times New Roman"/>
          <w:color w:val="000000"/>
          <w:sz w:val="24"/>
          <w:szCs w:val="24"/>
        </w:rPr>
        <w:tab/>
      </w:r>
      <w:r w:rsidRPr="009B6C7E">
        <w:rPr>
          <w:rFonts w:ascii="Times New Roman" w:hAnsi="Times New Roman"/>
          <w:b/>
          <w:color w:val="000000" w:themeColor="text1"/>
          <w:sz w:val="24"/>
          <w:szCs w:val="24"/>
        </w:rPr>
        <w:t xml:space="preserve">Art. 3. </w:t>
      </w:r>
      <w:r w:rsidRPr="009B6C7E">
        <w:rPr>
          <w:rFonts w:ascii="Times New Roman" w:hAnsi="Times New Roman"/>
          <w:color w:val="000000" w:themeColor="text1"/>
          <w:sz w:val="24"/>
          <w:szCs w:val="24"/>
        </w:rPr>
        <w:t xml:space="preserve">Se aprobă încredinţarea mandatului special domnului </w:t>
      </w:r>
      <w:r w:rsidR="009B22DA">
        <w:rPr>
          <w:rFonts w:ascii="Times New Roman" w:hAnsi="Times New Roman"/>
          <w:sz w:val="24"/>
          <w:szCs w:val="24"/>
        </w:rPr>
        <w:t>Țiolan Grigore</w:t>
      </w:r>
      <w:r w:rsidR="009B22DA" w:rsidRPr="00B015C4">
        <w:rPr>
          <w:rFonts w:ascii="Times New Roman" w:hAnsi="Times New Roman"/>
          <w:sz w:val="24"/>
          <w:szCs w:val="24"/>
        </w:rPr>
        <w:t xml:space="preserve"> în calitate de </w:t>
      </w:r>
      <w:r w:rsidR="009B22DA">
        <w:rPr>
          <w:rFonts w:ascii="Times New Roman" w:hAnsi="Times New Roman"/>
          <w:sz w:val="24"/>
          <w:szCs w:val="24"/>
        </w:rPr>
        <w:t xml:space="preserve">primar iar în lipsa acestuia domnul Neamți Daniel în calitate de viceprimar </w:t>
      </w:r>
      <w:r w:rsidRPr="009B6C7E">
        <w:rPr>
          <w:rFonts w:ascii="Times New Roman" w:hAnsi="Times New Roman"/>
          <w:color w:val="000000" w:themeColor="text1"/>
          <w:sz w:val="24"/>
          <w:szCs w:val="24"/>
        </w:rPr>
        <w:t>reprezentant al comunei</w:t>
      </w:r>
      <w:r w:rsidR="009B22DA">
        <w:rPr>
          <w:rFonts w:ascii="Times New Roman" w:hAnsi="Times New Roman"/>
          <w:color w:val="000000" w:themeColor="text1"/>
          <w:sz w:val="24"/>
          <w:szCs w:val="24"/>
        </w:rPr>
        <w:t xml:space="preserve"> Feldru </w:t>
      </w:r>
      <w:r w:rsidRPr="009B6C7E">
        <w:rPr>
          <w:rFonts w:ascii="Times New Roman" w:hAnsi="Times New Roman"/>
          <w:color w:val="000000" w:themeColor="text1"/>
          <w:sz w:val="24"/>
          <w:szCs w:val="24"/>
        </w:rPr>
        <w:t>în Adunarea Generală a Asociației de Dezvoltare Intercomunitară pentru gestionarea integrată a deșeurilor municipale în județul Bistrița-Năsăud, să voteze aprobarea Regulamentului de organizare și funcționare a serviciului public de salubrizare din județul Bistrița-Năsăud, pe seama şi în numele comunei</w:t>
      </w:r>
      <w:r w:rsidR="009B22DA">
        <w:rPr>
          <w:rFonts w:ascii="Times New Roman" w:hAnsi="Times New Roman"/>
          <w:color w:val="000000" w:themeColor="text1"/>
          <w:sz w:val="24"/>
          <w:szCs w:val="24"/>
        </w:rPr>
        <w:t xml:space="preserve"> Feldru</w:t>
      </w:r>
      <w:r w:rsidRPr="009B6C7E">
        <w:rPr>
          <w:rFonts w:ascii="Times New Roman" w:hAnsi="Times New Roman"/>
          <w:color w:val="000000" w:themeColor="text1"/>
          <w:sz w:val="24"/>
          <w:szCs w:val="24"/>
        </w:rPr>
        <w:t>, în conformitate cu cele prevăzute la Art. 1 și Art.2  din prezenta hotărâre.</w:t>
      </w:r>
    </w:p>
    <w:p w:rsidR="009B22DA" w:rsidRPr="00B015C4" w:rsidRDefault="009B22DA" w:rsidP="009B22DA">
      <w:pPr>
        <w:spacing w:after="0" w:line="240" w:lineRule="auto"/>
        <w:ind w:firstLine="720"/>
        <w:jc w:val="both"/>
        <w:rPr>
          <w:rFonts w:ascii="Times New Roman" w:hAnsi="Times New Roman"/>
          <w:sz w:val="24"/>
          <w:szCs w:val="24"/>
        </w:rPr>
      </w:pP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4.</w:t>
      </w:r>
      <w:r w:rsidRPr="00B015C4">
        <w:rPr>
          <w:rFonts w:ascii="Times New Roman" w:hAnsi="Times New Roman"/>
          <w:sz w:val="24"/>
          <w:szCs w:val="24"/>
        </w:rPr>
        <w:t xml:space="preserve"> Cu ducerea la îndeplinire a prezentei hotărâri se încredinţează:</w:t>
      </w:r>
    </w:p>
    <w:p w:rsidR="009B22DA" w:rsidRPr="00B015C4" w:rsidRDefault="009B22DA" w:rsidP="00E32F19">
      <w:pPr>
        <w:numPr>
          <w:ilvl w:val="0"/>
          <w:numId w:val="6"/>
        </w:numPr>
        <w:tabs>
          <w:tab w:val="clear" w:pos="516"/>
          <w:tab w:val="num" w:pos="142"/>
          <w:tab w:val="left" w:pos="1080"/>
        </w:tabs>
        <w:spacing w:after="0" w:line="240" w:lineRule="auto"/>
        <w:ind w:left="0" w:firstLine="0"/>
        <w:jc w:val="both"/>
        <w:rPr>
          <w:rFonts w:ascii="Times New Roman" w:hAnsi="Times New Roman"/>
          <w:sz w:val="24"/>
          <w:szCs w:val="24"/>
        </w:rPr>
      </w:pPr>
      <w:r w:rsidRPr="00B015C4">
        <w:rPr>
          <w:rFonts w:ascii="Times New Roman" w:hAnsi="Times New Roman"/>
          <w:sz w:val="24"/>
          <w:szCs w:val="24"/>
        </w:rPr>
        <w:t xml:space="preserve">primarul comunei </w:t>
      </w:r>
      <w:r>
        <w:rPr>
          <w:rFonts w:ascii="Times New Roman" w:hAnsi="Times New Roman"/>
          <w:sz w:val="24"/>
          <w:szCs w:val="24"/>
        </w:rPr>
        <w:t>Feldru</w:t>
      </w:r>
      <w:r w:rsidRPr="00B015C4">
        <w:rPr>
          <w:rFonts w:ascii="Times New Roman" w:hAnsi="Times New Roman"/>
          <w:sz w:val="24"/>
          <w:szCs w:val="24"/>
        </w:rPr>
        <w:t>,</w:t>
      </w:r>
    </w:p>
    <w:p w:rsidR="009B22DA" w:rsidRPr="00B015C4" w:rsidRDefault="009B22DA" w:rsidP="00E32F19">
      <w:pPr>
        <w:numPr>
          <w:ilvl w:val="0"/>
          <w:numId w:val="6"/>
        </w:numPr>
        <w:tabs>
          <w:tab w:val="clear" w:pos="516"/>
          <w:tab w:val="left" w:pos="142"/>
        </w:tabs>
        <w:spacing w:after="0" w:line="240" w:lineRule="auto"/>
        <w:ind w:left="0" w:firstLine="0"/>
        <w:jc w:val="both"/>
        <w:rPr>
          <w:rFonts w:ascii="Times New Roman" w:hAnsi="Times New Roman"/>
          <w:sz w:val="24"/>
          <w:szCs w:val="24"/>
        </w:rPr>
      </w:pPr>
      <w:r w:rsidRPr="00B015C4">
        <w:rPr>
          <w:rFonts w:ascii="Times New Roman" w:hAnsi="Times New Roman"/>
          <w:sz w:val="24"/>
          <w:szCs w:val="24"/>
        </w:rPr>
        <w:t>persoan</w:t>
      </w:r>
      <w:r>
        <w:rPr>
          <w:rFonts w:ascii="Times New Roman" w:hAnsi="Times New Roman"/>
          <w:sz w:val="24"/>
          <w:szCs w:val="24"/>
        </w:rPr>
        <w:t>ele</w:t>
      </w:r>
      <w:r w:rsidRPr="00B015C4">
        <w:rPr>
          <w:rFonts w:ascii="Times New Roman" w:hAnsi="Times New Roman"/>
          <w:sz w:val="24"/>
          <w:szCs w:val="24"/>
        </w:rPr>
        <w:t xml:space="preserve"> nominalizat</w:t>
      </w:r>
      <w:r>
        <w:rPr>
          <w:rFonts w:ascii="Times New Roman" w:hAnsi="Times New Roman"/>
          <w:sz w:val="24"/>
          <w:szCs w:val="24"/>
        </w:rPr>
        <w:t>e</w:t>
      </w:r>
      <w:r w:rsidRPr="00B015C4">
        <w:rPr>
          <w:rFonts w:ascii="Times New Roman" w:hAnsi="Times New Roman"/>
          <w:sz w:val="24"/>
          <w:szCs w:val="24"/>
        </w:rPr>
        <w:t xml:space="preserve"> la art. 3 din prezenta Hotărâre</w:t>
      </w:r>
    </w:p>
    <w:p w:rsidR="009B22DA" w:rsidRPr="00B015C4" w:rsidRDefault="009B22DA" w:rsidP="009B22DA">
      <w:pPr>
        <w:tabs>
          <w:tab w:val="left" w:pos="1080"/>
        </w:tabs>
        <w:spacing w:after="0" w:line="240" w:lineRule="auto"/>
        <w:jc w:val="both"/>
        <w:rPr>
          <w:rFonts w:ascii="Times New Roman" w:hAnsi="Times New Roman"/>
          <w:sz w:val="24"/>
          <w:szCs w:val="24"/>
        </w:rPr>
      </w:pPr>
    </w:p>
    <w:p w:rsidR="009B22DA" w:rsidRPr="00B015C4" w:rsidRDefault="009B22DA" w:rsidP="009B22DA">
      <w:pPr>
        <w:tabs>
          <w:tab w:val="left" w:pos="720"/>
        </w:tabs>
        <w:spacing w:after="0" w:line="240" w:lineRule="auto"/>
        <w:jc w:val="both"/>
        <w:rPr>
          <w:rFonts w:ascii="Times New Roman" w:hAnsi="Times New Roman"/>
          <w:sz w:val="24"/>
          <w:szCs w:val="24"/>
        </w:rPr>
      </w:pPr>
      <w:r w:rsidRPr="00B015C4">
        <w:rPr>
          <w:rFonts w:ascii="Times New Roman" w:hAnsi="Times New Roman"/>
          <w:b/>
          <w:sz w:val="24"/>
          <w:szCs w:val="24"/>
        </w:rPr>
        <w:tab/>
        <w:t>Art.</w:t>
      </w:r>
      <w:r>
        <w:rPr>
          <w:rFonts w:ascii="Times New Roman" w:hAnsi="Times New Roman"/>
          <w:b/>
          <w:sz w:val="24"/>
          <w:szCs w:val="24"/>
        </w:rPr>
        <w:t xml:space="preserve"> </w:t>
      </w:r>
      <w:r w:rsidRPr="00B015C4">
        <w:rPr>
          <w:rFonts w:ascii="Times New Roman" w:hAnsi="Times New Roman"/>
          <w:b/>
          <w:sz w:val="24"/>
          <w:szCs w:val="24"/>
        </w:rPr>
        <w:t>5.</w:t>
      </w:r>
      <w:r w:rsidRPr="00B015C4">
        <w:rPr>
          <w:rFonts w:ascii="Times New Roman" w:hAnsi="Times New Roman"/>
          <w:sz w:val="24"/>
          <w:szCs w:val="24"/>
        </w:rPr>
        <w:t xml:space="preserve"> Prezenta hotărâre se comunică:</w:t>
      </w:r>
    </w:p>
    <w:p w:rsidR="009B22DA" w:rsidRPr="00B015C4" w:rsidRDefault="009B22DA"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 xml:space="preserve">Instituţiei Prefectului – Judeţul Bistriţa-Năsăud </w:t>
      </w:r>
    </w:p>
    <w:p w:rsidR="009B22DA" w:rsidRPr="00B015C4" w:rsidRDefault="009B22DA" w:rsidP="00E32F19">
      <w:pPr>
        <w:numPr>
          <w:ilvl w:val="0"/>
          <w:numId w:val="5"/>
        </w:numPr>
        <w:tabs>
          <w:tab w:val="num" w:pos="284"/>
        </w:tabs>
        <w:spacing w:after="0" w:line="240" w:lineRule="auto"/>
        <w:ind w:left="284" w:hanging="218"/>
        <w:jc w:val="both"/>
        <w:rPr>
          <w:rFonts w:ascii="Times New Roman" w:hAnsi="Times New Roman"/>
          <w:b/>
          <w:sz w:val="24"/>
          <w:szCs w:val="24"/>
        </w:rPr>
      </w:pPr>
      <w:r w:rsidRPr="00B015C4">
        <w:rPr>
          <w:rFonts w:ascii="Times New Roman" w:hAnsi="Times New Roman"/>
          <w:sz w:val="24"/>
          <w:szCs w:val="24"/>
        </w:rPr>
        <w:t>Asociaţiei de dezvoltare intercomunitară</w:t>
      </w:r>
      <w:r w:rsidRPr="00B015C4">
        <w:rPr>
          <w:rFonts w:ascii="Times New Roman" w:hAnsi="Times New Roman"/>
          <w:b/>
          <w:sz w:val="24"/>
          <w:szCs w:val="24"/>
        </w:rPr>
        <w:t xml:space="preserve"> </w:t>
      </w:r>
      <w:r w:rsidRPr="00B015C4">
        <w:rPr>
          <w:rFonts w:ascii="Times New Roman" w:hAnsi="Times New Roman"/>
          <w:sz w:val="24"/>
          <w:szCs w:val="24"/>
        </w:rPr>
        <w:t>pentru gestionarea integrată a deșeurilor municipale în județul Bistrița –Năsăud.</w:t>
      </w:r>
    </w:p>
    <w:p w:rsidR="009B22DA" w:rsidRPr="00B015C4" w:rsidRDefault="009B22DA"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Primarului comunei</w:t>
      </w:r>
      <w:r>
        <w:rPr>
          <w:rFonts w:ascii="Times New Roman" w:hAnsi="Times New Roman"/>
          <w:sz w:val="24"/>
          <w:szCs w:val="24"/>
        </w:rPr>
        <w:t xml:space="preserve"> Feldru.</w:t>
      </w:r>
    </w:p>
    <w:p w:rsidR="009B22DA" w:rsidRPr="00B015C4" w:rsidRDefault="009B22DA" w:rsidP="00E32F19">
      <w:pPr>
        <w:numPr>
          <w:ilvl w:val="0"/>
          <w:numId w:val="5"/>
        </w:numPr>
        <w:tabs>
          <w:tab w:val="num" w:pos="284"/>
        </w:tabs>
        <w:spacing w:after="0" w:line="240" w:lineRule="auto"/>
        <w:ind w:left="426"/>
        <w:jc w:val="both"/>
        <w:rPr>
          <w:rFonts w:ascii="Times New Roman" w:hAnsi="Times New Roman"/>
          <w:b/>
          <w:sz w:val="24"/>
          <w:szCs w:val="24"/>
        </w:rPr>
      </w:pPr>
      <w:r w:rsidRPr="00B015C4">
        <w:rPr>
          <w:rFonts w:ascii="Times New Roman" w:hAnsi="Times New Roman"/>
          <w:sz w:val="24"/>
          <w:szCs w:val="24"/>
        </w:rPr>
        <w:t>Persoane</w:t>
      </w:r>
      <w:r>
        <w:rPr>
          <w:rFonts w:ascii="Times New Roman" w:hAnsi="Times New Roman"/>
          <w:sz w:val="24"/>
          <w:szCs w:val="24"/>
        </w:rPr>
        <w:t>lor</w:t>
      </w:r>
      <w:r w:rsidRPr="00B015C4">
        <w:rPr>
          <w:rFonts w:ascii="Times New Roman" w:hAnsi="Times New Roman"/>
          <w:sz w:val="24"/>
          <w:szCs w:val="24"/>
        </w:rPr>
        <w:t xml:space="preserve"> nominalizat</w:t>
      </w:r>
      <w:r>
        <w:rPr>
          <w:rFonts w:ascii="Times New Roman" w:hAnsi="Times New Roman"/>
          <w:sz w:val="24"/>
          <w:szCs w:val="24"/>
        </w:rPr>
        <w:t>e</w:t>
      </w:r>
      <w:r w:rsidRPr="00B015C4">
        <w:rPr>
          <w:rFonts w:ascii="Times New Roman" w:hAnsi="Times New Roman"/>
          <w:sz w:val="24"/>
          <w:szCs w:val="24"/>
        </w:rPr>
        <w:t xml:space="preserve"> la Art.</w:t>
      </w:r>
      <w:r>
        <w:rPr>
          <w:rFonts w:ascii="Times New Roman" w:hAnsi="Times New Roman"/>
          <w:sz w:val="24"/>
          <w:szCs w:val="24"/>
        </w:rPr>
        <w:t xml:space="preserve"> </w:t>
      </w:r>
      <w:r w:rsidRPr="00B015C4">
        <w:rPr>
          <w:rFonts w:ascii="Times New Roman" w:hAnsi="Times New Roman"/>
          <w:sz w:val="24"/>
          <w:szCs w:val="24"/>
        </w:rPr>
        <w:t>3 din prezenta Hotărâre</w:t>
      </w:r>
      <w:r>
        <w:rPr>
          <w:rFonts w:ascii="Times New Roman" w:hAnsi="Times New Roman"/>
          <w:sz w:val="24"/>
          <w:szCs w:val="24"/>
        </w:rPr>
        <w:t>.</w:t>
      </w:r>
    </w:p>
    <w:p w:rsidR="009B22DA" w:rsidRDefault="009B22DA" w:rsidP="009B22DA">
      <w:pPr>
        <w:spacing w:after="0" w:line="240" w:lineRule="auto"/>
        <w:ind w:firstLine="709"/>
        <w:rPr>
          <w:rFonts w:ascii="Times New Roman" w:hAnsi="Times New Roman"/>
          <w:b/>
          <w:sz w:val="24"/>
          <w:szCs w:val="24"/>
        </w:rPr>
      </w:pPr>
    </w:p>
    <w:p w:rsidR="009B22DA" w:rsidRPr="00B015C4" w:rsidRDefault="009B22DA" w:rsidP="009B22DA">
      <w:pPr>
        <w:spacing w:after="0" w:line="240" w:lineRule="auto"/>
        <w:ind w:firstLine="709"/>
        <w:rPr>
          <w:rFonts w:ascii="Times New Roman" w:hAnsi="Times New Roman"/>
          <w:sz w:val="24"/>
          <w:szCs w:val="24"/>
        </w:rPr>
      </w:pPr>
      <w:r w:rsidRPr="00B015C4">
        <w:rPr>
          <w:rFonts w:ascii="Times New Roman" w:hAnsi="Times New Roman"/>
          <w:b/>
          <w:sz w:val="24"/>
          <w:szCs w:val="24"/>
        </w:rPr>
        <w:t>Art.</w:t>
      </w:r>
      <w:r>
        <w:rPr>
          <w:rFonts w:ascii="Times New Roman" w:hAnsi="Times New Roman"/>
          <w:b/>
          <w:sz w:val="24"/>
          <w:szCs w:val="24"/>
        </w:rPr>
        <w:t xml:space="preserve"> </w:t>
      </w:r>
      <w:r w:rsidRPr="00B015C4">
        <w:rPr>
          <w:rFonts w:ascii="Times New Roman" w:hAnsi="Times New Roman"/>
          <w:b/>
          <w:sz w:val="24"/>
          <w:szCs w:val="24"/>
        </w:rPr>
        <w:t>6.</w:t>
      </w:r>
      <w:r w:rsidRPr="00B015C4">
        <w:rPr>
          <w:rFonts w:ascii="Times New Roman" w:hAnsi="Times New Roman"/>
          <w:sz w:val="24"/>
          <w:szCs w:val="24"/>
        </w:rPr>
        <w:t xml:space="preserve"> Prezenta hotărâre a fost adoptată cu </w:t>
      </w:r>
      <w:r w:rsidR="007A0453">
        <w:rPr>
          <w:rFonts w:ascii="Times New Roman" w:hAnsi="Times New Roman"/>
          <w:sz w:val="24"/>
          <w:szCs w:val="24"/>
        </w:rPr>
        <w:t>14</w:t>
      </w:r>
      <w:r w:rsidRPr="00B015C4">
        <w:rPr>
          <w:rFonts w:ascii="Times New Roman" w:hAnsi="Times New Roman"/>
          <w:sz w:val="24"/>
          <w:szCs w:val="24"/>
        </w:rPr>
        <w:t xml:space="preserve"> voturi „pentru”</w:t>
      </w:r>
      <w:r w:rsidR="0012219D">
        <w:rPr>
          <w:rFonts w:ascii="Times New Roman" w:hAnsi="Times New Roman"/>
          <w:sz w:val="24"/>
          <w:szCs w:val="24"/>
        </w:rPr>
        <w:t xml:space="preserve"> 0 </w:t>
      </w:r>
      <w:r w:rsidRPr="00B015C4">
        <w:rPr>
          <w:rFonts w:ascii="Times New Roman" w:hAnsi="Times New Roman"/>
          <w:sz w:val="24"/>
          <w:szCs w:val="24"/>
        </w:rPr>
        <w:t>voturi</w:t>
      </w:r>
      <w:r w:rsidR="0012219D">
        <w:rPr>
          <w:rFonts w:ascii="Times New Roman" w:hAnsi="Times New Roman"/>
          <w:sz w:val="24"/>
          <w:szCs w:val="24"/>
        </w:rPr>
        <w:t xml:space="preserve"> </w:t>
      </w:r>
      <w:r w:rsidRPr="00B015C4">
        <w:rPr>
          <w:rFonts w:ascii="Times New Roman" w:hAnsi="Times New Roman"/>
          <w:sz w:val="24"/>
          <w:szCs w:val="24"/>
        </w:rPr>
        <w:t xml:space="preserve"> </w:t>
      </w:r>
      <w:r w:rsidR="0012219D">
        <w:rPr>
          <w:rFonts w:ascii="Times New Roman" w:hAnsi="Times New Roman"/>
          <w:sz w:val="24"/>
          <w:szCs w:val="24"/>
        </w:rPr>
        <w:t>„</w:t>
      </w:r>
      <w:r w:rsidRPr="00B015C4">
        <w:rPr>
          <w:rFonts w:ascii="Times New Roman" w:hAnsi="Times New Roman"/>
          <w:sz w:val="24"/>
          <w:szCs w:val="24"/>
        </w:rPr>
        <w:t>împotrivă”</w:t>
      </w:r>
      <w:r w:rsidR="0012219D">
        <w:rPr>
          <w:rFonts w:ascii="Times New Roman" w:hAnsi="Times New Roman"/>
          <w:sz w:val="24"/>
          <w:szCs w:val="24"/>
        </w:rPr>
        <w:t xml:space="preserve"> 0 „</w:t>
      </w:r>
      <w:r w:rsidRPr="00B015C4">
        <w:rPr>
          <w:rFonts w:ascii="Times New Roman" w:hAnsi="Times New Roman"/>
          <w:sz w:val="24"/>
          <w:szCs w:val="24"/>
        </w:rPr>
        <w:t xml:space="preserve">abțineri” din </w:t>
      </w:r>
      <w:r w:rsidR="0012219D">
        <w:rPr>
          <w:rFonts w:ascii="Times New Roman" w:hAnsi="Times New Roman"/>
          <w:sz w:val="24"/>
          <w:szCs w:val="24"/>
        </w:rPr>
        <w:t>14</w:t>
      </w:r>
      <w:r w:rsidRPr="00B015C4">
        <w:rPr>
          <w:rFonts w:ascii="Times New Roman" w:hAnsi="Times New Roman"/>
          <w:sz w:val="24"/>
          <w:szCs w:val="24"/>
        </w:rPr>
        <w:t xml:space="preserve"> consilieri prezenţi.</w:t>
      </w:r>
    </w:p>
    <w:p w:rsidR="009B22DA" w:rsidRPr="00B015C4" w:rsidRDefault="009B22DA" w:rsidP="009B22DA">
      <w:pPr>
        <w:spacing w:after="0" w:line="240" w:lineRule="auto"/>
        <w:ind w:firstLine="709"/>
        <w:rPr>
          <w:rFonts w:ascii="Times New Roman" w:hAnsi="Times New Roman"/>
          <w:sz w:val="24"/>
          <w:szCs w:val="24"/>
        </w:rPr>
      </w:pPr>
    </w:p>
    <w:p w:rsidR="009B22DA" w:rsidRDefault="009B22DA" w:rsidP="009B22DA">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PREȘEDINTE DE ȘEDINȚĂ</w:t>
      </w:r>
      <w:r>
        <w:rPr>
          <w:rFonts w:ascii="Times New Roman" w:hAnsi="Times New Roman"/>
          <w:b/>
          <w:kern w:val="24"/>
          <w:sz w:val="24"/>
          <w:szCs w:val="24"/>
        </w:rPr>
        <w:tab/>
        <w:t xml:space="preserve"> </w:t>
      </w:r>
      <w:r>
        <w:rPr>
          <w:rFonts w:ascii="Times New Roman" w:hAnsi="Times New Roman"/>
          <w:b/>
          <w:kern w:val="24"/>
          <w:sz w:val="24"/>
          <w:szCs w:val="24"/>
        </w:rPr>
        <w:tab/>
      </w:r>
      <w:r>
        <w:rPr>
          <w:rFonts w:ascii="Times New Roman" w:hAnsi="Times New Roman"/>
          <w:b/>
          <w:sz w:val="24"/>
          <w:szCs w:val="24"/>
          <w:lang w:val="it-IT"/>
        </w:rPr>
        <w:t>CONTRASEMNEAZĂ SECRETAR GENERAL</w:t>
      </w:r>
    </w:p>
    <w:p w:rsidR="009B22DA" w:rsidRDefault="009B22DA" w:rsidP="009B22DA">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w:t>
      </w:r>
      <w:r w:rsidR="0012219D">
        <w:rPr>
          <w:rFonts w:ascii="Times New Roman" w:hAnsi="Times New Roman"/>
          <w:b/>
          <w:kern w:val="24"/>
          <w:sz w:val="24"/>
          <w:szCs w:val="24"/>
        </w:rPr>
        <w:t>Beșuțiu Docica</w:t>
      </w:r>
      <w:r>
        <w:rPr>
          <w:rFonts w:ascii="Times New Roman" w:hAnsi="Times New Roman"/>
          <w:b/>
          <w:kern w:val="24"/>
          <w:sz w:val="24"/>
          <w:szCs w:val="24"/>
        </w:rPr>
        <w:t xml:space="preserve">                                                         Beșuțiu Gavrilă</w:t>
      </w:r>
    </w:p>
    <w:p w:rsidR="009B22DA" w:rsidRDefault="009B22DA" w:rsidP="009B22DA">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9B22DA" w:rsidRDefault="009B22DA" w:rsidP="009B22DA">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9B22DA" w:rsidRDefault="009B22DA" w:rsidP="009B22DA">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9B22DA" w:rsidRDefault="009B22DA" w:rsidP="009B22DA">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Nr. </w:t>
      </w:r>
      <w:r w:rsidR="0012219D">
        <w:rPr>
          <w:rFonts w:ascii="Times New Roman" w:hAnsi="Times New Roman"/>
          <w:b/>
          <w:kern w:val="24"/>
          <w:sz w:val="24"/>
          <w:szCs w:val="24"/>
        </w:rPr>
        <w:t>29</w:t>
      </w:r>
      <w:r>
        <w:rPr>
          <w:rFonts w:ascii="Times New Roman" w:hAnsi="Times New Roman"/>
          <w:b/>
          <w:kern w:val="24"/>
          <w:sz w:val="24"/>
          <w:szCs w:val="24"/>
        </w:rPr>
        <w:t xml:space="preserve"> din </w:t>
      </w:r>
      <w:r w:rsidR="0012219D">
        <w:rPr>
          <w:rFonts w:ascii="Times New Roman" w:hAnsi="Times New Roman"/>
          <w:b/>
          <w:kern w:val="24"/>
          <w:sz w:val="24"/>
          <w:szCs w:val="24"/>
        </w:rPr>
        <w:t>24</w:t>
      </w:r>
      <w:r>
        <w:rPr>
          <w:rFonts w:ascii="Times New Roman" w:hAnsi="Times New Roman"/>
          <w:b/>
          <w:kern w:val="24"/>
          <w:sz w:val="24"/>
          <w:szCs w:val="24"/>
        </w:rPr>
        <w:t>.04.2023</w:t>
      </w:r>
    </w:p>
    <w:p w:rsidR="009B22DA" w:rsidRDefault="009B22DA" w:rsidP="009B22DA">
      <w:pPr>
        <w:spacing w:after="0" w:line="240" w:lineRule="auto"/>
        <w:jc w:val="center"/>
        <w:rPr>
          <w:rFonts w:ascii="Times New Roman" w:hAnsi="Times New Roman"/>
          <w:bCs/>
          <w:sz w:val="24"/>
          <w:szCs w:val="24"/>
        </w:rPr>
      </w:pPr>
    </w:p>
    <w:p w:rsidR="009B22DA" w:rsidRPr="00B015C4" w:rsidRDefault="009B22DA" w:rsidP="009B22DA">
      <w:pPr>
        <w:spacing w:after="0" w:line="240" w:lineRule="auto"/>
        <w:rPr>
          <w:rFonts w:ascii="Times New Roman" w:hAnsi="Times New Roman"/>
          <w:b/>
          <w:sz w:val="24"/>
          <w:szCs w:val="24"/>
        </w:rPr>
      </w:pPr>
    </w:p>
    <w:p w:rsidR="009B22DA" w:rsidRPr="00B015C4" w:rsidRDefault="009B22DA" w:rsidP="009B22DA">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9B22DA" w:rsidRDefault="009B22DA" w:rsidP="009B22DA">
      <w:pPr>
        <w:widowControl w:val="0"/>
        <w:suppressAutoHyphens/>
        <w:overflowPunct w:val="0"/>
        <w:autoSpaceDE w:val="0"/>
        <w:autoSpaceDN w:val="0"/>
        <w:adjustRightInd w:val="0"/>
        <w:spacing w:after="0" w:line="240" w:lineRule="auto"/>
        <w:textAlignment w:val="baseline"/>
        <w:rPr>
          <w:rFonts w:ascii="Times New Roman" w:hAnsi="Times New Roman"/>
          <w:b/>
          <w:sz w:val="24"/>
          <w:szCs w:val="24"/>
        </w:rPr>
      </w:pPr>
    </w:p>
    <w:p w:rsidR="00CA7F0C" w:rsidRDefault="00CA7F0C" w:rsidP="0067636E">
      <w:pPr>
        <w:tabs>
          <w:tab w:val="left" w:pos="495"/>
        </w:tabs>
        <w:spacing w:after="0" w:line="240" w:lineRule="auto"/>
        <w:ind w:left="-284"/>
        <w:rPr>
          <w:rFonts w:ascii="Times New Roman" w:hAnsi="Times New Roman"/>
          <w:b/>
          <w:sz w:val="24"/>
          <w:szCs w:val="24"/>
        </w:rPr>
      </w:pPr>
    </w:p>
    <w:p w:rsidR="007D35DB" w:rsidRPr="0084100B" w:rsidRDefault="007D35DB" w:rsidP="007D35DB">
      <w:pPr>
        <w:jc w:val="right"/>
        <w:rPr>
          <w:rFonts w:ascii="Tahoma" w:hAnsi="Tahoma" w:cs="Tahoma"/>
          <w:b/>
          <w:bCs/>
          <w:i/>
          <w:iCs/>
          <w:sz w:val="24"/>
          <w:szCs w:val="24"/>
        </w:rPr>
      </w:pPr>
      <w:r w:rsidRPr="0084100B">
        <w:rPr>
          <w:rFonts w:ascii="Tahoma" w:hAnsi="Tahoma" w:cs="Tahoma"/>
          <w:b/>
          <w:bCs/>
          <w:i/>
          <w:iCs/>
          <w:sz w:val="24"/>
          <w:szCs w:val="24"/>
        </w:rPr>
        <w:lastRenderedPageBreak/>
        <w:t>Anexa nr. 1  la Regulamentul Serviciului de salubrizare</w:t>
      </w:r>
    </w:p>
    <w:p w:rsidR="007D35DB" w:rsidRPr="00D55895" w:rsidRDefault="007D35DB" w:rsidP="00C938E6">
      <w:pPr>
        <w:jc w:val="both"/>
        <w:rPr>
          <w:rFonts w:ascii="Tahoma" w:hAnsi="Tahoma" w:cs="Tahoma"/>
          <w:b/>
          <w:sz w:val="24"/>
          <w:szCs w:val="24"/>
        </w:rPr>
      </w:pPr>
      <w:r w:rsidRPr="00233C3E">
        <w:rPr>
          <w:rFonts w:ascii="Tahoma" w:hAnsi="Tahoma" w:cs="Tahoma"/>
          <w:b/>
          <w:sz w:val="28"/>
          <w:szCs w:val="28"/>
        </w:rPr>
        <w:t xml:space="preserve">                                  </w:t>
      </w:r>
      <w:r w:rsidRPr="00D55895">
        <w:rPr>
          <w:rFonts w:ascii="Tahoma" w:hAnsi="Tahoma" w:cs="Tahoma"/>
          <w:b/>
          <w:sz w:val="24"/>
          <w:szCs w:val="24"/>
        </w:rPr>
        <w:t>Secțiunea 1. INDICATORI MINIMI DE PERFORMANȚĂ PENTRU SERVICIUL PUBLIC DE SALUBRIZARE</w:t>
      </w:r>
    </w:p>
    <w:p w:rsidR="007D35DB" w:rsidRPr="00D55895" w:rsidRDefault="007D35DB" w:rsidP="00E32F19">
      <w:pPr>
        <w:numPr>
          <w:ilvl w:val="0"/>
          <w:numId w:val="35"/>
        </w:numPr>
        <w:autoSpaceDE w:val="0"/>
        <w:autoSpaceDN w:val="0"/>
        <w:adjustRightInd w:val="0"/>
        <w:spacing w:after="0" w:line="240" w:lineRule="auto"/>
        <w:ind w:left="0" w:firstLine="0"/>
        <w:jc w:val="both"/>
        <w:rPr>
          <w:rFonts w:ascii="Tahoma" w:hAnsi="Tahoma" w:cs="Tahoma"/>
          <w:color w:val="808080"/>
          <w:sz w:val="24"/>
          <w:szCs w:val="24"/>
        </w:rPr>
      </w:pPr>
      <w:r w:rsidRPr="00D55895">
        <w:rPr>
          <w:rFonts w:ascii="Tahoma" w:hAnsi="Tahoma" w:cs="Tahoma"/>
          <w:b/>
          <w:sz w:val="24"/>
          <w:szCs w:val="24"/>
        </w:rPr>
        <w:t>Obligații anuale privind nivelul de pregătire pentru reutilizare, reciclare şi alte operațiuni de valorificare materială, inclusiv operațiuni de umplere, rambleiere care utilizează deşeuri pentru a înlocui alte materiale, în conformitate cu Art. 17, alin. (7) din O</w:t>
      </w:r>
      <w:r>
        <w:rPr>
          <w:rFonts w:ascii="Tahoma" w:hAnsi="Tahoma" w:cs="Tahoma"/>
          <w:b/>
          <w:sz w:val="24"/>
          <w:szCs w:val="24"/>
        </w:rPr>
        <w:t>.</w:t>
      </w:r>
      <w:r w:rsidRPr="00D55895">
        <w:rPr>
          <w:rFonts w:ascii="Tahoma" w:hAnsi="Tahoma" w:cs="Tahoma"/>
          <w:b/>
          <w:sz w:val="24"/>
          <w:szCs w:val="24"/>
        </w:rPr>
        <w:t>U</w:t>
      </w:r>
      <w:r>
        <w:rPr>
          <w:rFonts w:ascii="Tahoma" w:hAnsi="Tahoma" w:cs="Tahoma"/>
          <w:b/>
          <w:sz w:val="24"/>
          <w:szCs w:val="24"/>
        </w:rPr>
        <w:t>.</w:t>
      </w:r>
      <w:r w:rsidRPr="00D55895">
        <w:rPr>
          <w:rFonts w:ascii="Tahoma" w:hAnsi="Tahoma" w:cs="Tahoma"/>
          <w:b/>
          <w:sz w:val="24"/>
          <w:szCs w:val="24"/>
        </w:rPr>
        <w:t>G</w:t>
      </w:r>
      <w:r>
        <w:rPr>
          <w:rFonts w:ascii="Tahoma" w:hAnsi="Tahoma" w:cs="Tahoma"/>
          <w:b/>
          <w:sz w:val="24"/>
          <w:szCs w:val="24"/>
        </w:rPr>
        <w:t>.</w:t>
      </w:r>
      <w:r w:rsidRPr="00D55895">
        <w:rPr>
          <w:rFonts w:ascii="Tahoma" w:hAnsi="Tahoma" w:cs="Tahoma"/>
          <w:b/>
          <w:sz w:val="24"/>
          <w:szCs w:val="24"/>
        </w:rPr>
        <w:t xml:space="preserve"> nr. 92/2021</w:t>
      </w:r>
    </w:p>
    <w:p w:rsidR="007D35DB" w:rsidRPr="00D55895" w:rsidRDefault="007D35DB" w:rsidP="00E32F19">
      <w:pPr>
        <w:pStyle w:val="ListParagraph"/>
        <w:numPr>
          <w:ilvl w:val="0"/>
          <w:numId w:val="36"/>
        </w:numPr>
        <w:autoSpaceDE w:val="0"/>
        <w:autoSpaceDN w:val="0"/>
        <w:adjustRightInd w:val="0"/>
        <w:spacing w:after="0" w:line="240" w:lineRule="auto"/>
        <w:ind w:left="0" w:firstLine="0"/>
        <w:jc w:val="both"/>
        <w:rPr>
          <w:rFonts w:ascii="Tahoma" w:eastAsiaTheme="minorHAnsi" w:hAnsi="Tahoma" w:cs="Tahoma"/>
          <w:sz w:val="24"/>
          <w:szCs w:val="24"/>
          <w:lang w:val="en-US"/>
        </w:rPr>
      </w:pPr>
      <w:r w:rsidRPr="00D55895">
        <w:rPr>
          <w:rFonts w:ascii="Tahoma" w:eastAsiaTheme="minorHAnsi" w:hAnsi="Tahoma" w:cs="Tahoma"/>
          <w:sz w:val="24"/>
          <w:szCs w:val="24"/>
          <w:lang w:val="en-US"/>
        </w:rPr>
        <w:t>minimum 70% din masa deșeurilor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7D35DB" w:rsidRPr="006F51A6" w:rsidRDefault="007D35DB" w:rsidP="00E32F19">
      <w:pPr>
        <w:numPr>
          <w:ilvl w:val="0"/>
          <w:numId w:val="35"/>
        </w:numPr>
        <w:spacing w:after="0" w:line="240" w:lineRule="auto"/>
        <w:ind w:left="0" w:firstLine="0"/>
        <w:jc w:val="both"/>
        <w:rPr>
          <w:rFonts w:ascii="Tahoma" w:hAnsi="Tahoma" w:cs="Tahoma"/>
          <w:b/>
          <w:sz w:val="24"/>
          <w:szCs w:val="24"/>
        </w:rPr>
      </w:pPr>
      <w:r w:rsidRPr="00D55895">
        <w:rPr>
          <w:rFonts w:ascii="Tahoma" w:hAnsi="Tahoma" w:cs="Tahoma"/>
          <w:b/>
          <w:sz w:val="24"/>
          <w:szCs w:val="24"/>
        </w:rPr>
        <w:t>(1) Indicatorii minimi de performanţă prevăzuţi în Anexa 5 din O</w:t>
      </w:r>
      <w:r>
        <w:rPr>
          <w:rFonts w:ascii="Tahoma" w:hAnsi="Tahoma" w:cs="Tahoma"/>
          <w:b/>
          <w:sz w:val="24"/>
          <w:szCs w:val="24"/>
        </w:rPr>
        <w:t>.</w:t>
      </w:r>
      <w:r w:rsidRPr="00D55895">
        <w:rPr>
          <w:rFonts w:ascii="Tahoma" w:hAnsi="Tahoma" w:cs="Tahoma"/>
          <w:b/>
          <w:sz w:val="24"/>
          <w:szCs w:val="24"/>
        </w:rPr>
        <w:t>U</w:t>
      </w:r>
      <w:r>
        <w:rPr>
          <w:rFonts w:ascii="Tahoma" w:hAnsi="Tahoma" w:cs="Tahoma"/>
          <w:b/>
          <w:sz w:val="24"/>
          <w:szCs w:val="24"/>
        </w:rPr>
        <w:t>.</w:t>
      </w:r>
      <w:r w:rsidRPr="00D55895">
        <w:rPr>
          <w:rFonts w:ascii="Tahoma" w:hAnsi="Tahoma" w:cs="Tahoma"/>
          <w:b/>
          <w:sz w:val="24"/>
          <w:szCs w:val="24"/>
        </w:rPr>
        <w:t>G</w:t>
      </w:r>
      <w:r>
        <w:rPr>
          <w:rFonts w:ascii="Tahoma" w:hAnsi="Tahoma" w:cs="Tahoma"/>
          <w:b/>
          <w:sz w:val="24"/>
          <w:szCs w:val="24"/>
        </w:rPr>
        <w:t>.</w:t>
      </w:r>
      <w:r w:rsidRPr="00D55895">
        <w:rPr>
          <w:rFonts w:ascii="Tahoma" w:hAnsi="Tahoma" w:cs="Tahoma"/>
          <w:b/>
          <w:sz w:val="24"/>
          <w:szCs w:val="24"/>
        </w:rPr>
        <w:t xml:space="preserve"> nr. 92/2021</w:t>
      </w:r>
    </w:p>
    <w:tbl>
      <w:tblPr>
        <w:tblStyle w:val="TableGrid"/>
        <w:tblW w:w="10060" w:type="dxa"/>
        <w:tblLook w:val="04A0" w:firstRow="1" w:lastRow="0" w:firstColumn="1" w:lastColumn="0" w:noHBand="0" w:noVBand="1"/>
      </w:tblPr>
      <w:tblGrid>
        <w:gridCol w:w="2689"/>
        <w:gridCol w:w="5244"/>
        <w:gridCol w:w="2127"/>
      </w:tblGrid>
      <w:tr w:rsidR="007D35DB" w:rsidRPr="002E4C18" w:rsidTr="007D35DB">
        <w:tc>
          <w:tcPr>
            <w:tcW w:w="2689" w:type="dxa"/>
          </w:tcPr>
          <w:p w:rsidR="007D35DB" w:rsidRPr="002E4C18" w:rsidRDefault="007D35DB" w:rsidP="007D35DB">
            <w:pPr>
              <w:tabs>
                <w:tab w:val="left" w:pos="284"/>
              </w:tabs>
              <w:ind w:left="57" w:right="57"/>
              <w:rPr>
                <w:rFonts w:ascii="Tahoma" w:hAnsi="Tahoma" w:cs="Tahoma"/>
              </w:rPr>
            </w:pPr>
            <w:r w:rsidRPr="002E4C18">
              <w:rPr>
                <w:rFonts w:ascii="Tahoma" w:hAnsi="Tahoma" w:cs="Tahoma"/>
              </w:rPr>
              <w:t>Activitatea serviciului de salubrizare</w:t>
            </w:r>
          </w:p>
        </w:tc>
        <w:tc>
          <w:tcPr>
            <w:tcW w:w="5244"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 xml:space="preserve">Descrierea indicatorului </w:t>
            </w:r>
          </w:p>
        </w:tc>
        <w:tc>
          <w:tcPr>
            <w:tcW w:w="2127" w:type="dxa"/>
          </w:tcPr>
          <w:p w:rsidR="007D35DB" w:rsidRPr="002E4C18" w:rsidRDefault="007D35DB" w:rsidP="007D35DB">
            <w:pPr>
              <w:tabs>
                <w:tab w:val="left" w:pos="284"/>
              </w:tabs>
              <w:ind w:left="57" w:right="57"/>
              <w:rPr>
                <w:rFonts w:ascii="Tahoma" w:hAnsi="Tahoma" w:cs="Tahoma"/>
              </w:rPr>
            </w:pPr>
            <w:r w:rsidRPr="002E4C18">
              <w:rPr>
                <w:rFonts w:ascii="Tahoma" w:hAnsi="Tahoma" w:cs="Tahoma"/>
              </w:rPr>
              <w:t>Valoarea minimă a indicatorului</w:t>
            </w:r>
          </w:p>
        </w:tc>
      </w:tr>
      <w:tr w:rsidR="007D35DB" w:rsidRPr="002E4C18" w:rsidTr="007D35DB">
        <w:tc>
          <w:tcPr>
            <w:tcW w:w="2689"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Colectarea separată a deșeurilor municipale prevăzute la art.17 alin.(5) lit.a)</w:t>
            </w:r>
          </w:p>
        </w:tc>
        <w:tc>
          <w:tcPr>
            <w:tcW w:w="5244"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de deșeuri de hârtie, metal, plastic și sticlă din deșeurile municipale colectate separat ca procentaj din cantitatea totală generată de deșeuri de hârtie, metal, plastic și sticlă din deșeurile municipale.</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de deșeuri de hârtie, metal, plastic și sticlă din deșeurile municipale colectate separat reprezintă cantitatea acceptată într-un an calendaristic de către stația/stațiile de sortare.</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totală generată de deșeuri de hârtie, metal, plastic și sticlă din deșeurile municipale se calculează pe baza determinărilor de compoziție realizate de către operatorul de salubrizare.</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În lipsa determinărilor de compoziție a deșeurilor municipale, cantitatea de deșeuri de hârtie, metal, plastic și sticlă din deșeurile municipale se consideră a fi 33%.</w:t>
            </w:r>
          </w:p>
        </w:tc>
        <w:tc>
          <w:tcPr>
            <w:tcW w:w="2127" w:type="dxa"/>
          </w:tcPr>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40%</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60% pentru anul 2021</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70% începând cu anul 2022</w:t>
            </w:r>
          </w:p>
          <w:p w:rsidR="007D35DB" w:rsidRPr="002E4C18" w:rsidRDefault="007D35DB" w:rsidP="007D35DB">
            <w:pPr>
              <w:tabs>
                <w:tab w:val="left" w:pos="284"/>
              </w:tabs>
              <w:ind w:left="57" w:right="57"/>
              <w:jc w:val="both"/>
              <w:rPr>
                <w:rFonts w:ascii="Tahoma" w:hAnsi="Tahoma" w:cs="Tahoma"/>
              </w:rPr>
            </w:pPr>
          </w:p>
          <w:p w:rsidR="007D35DB" w:rsidRPr="002E4C18" w:rsidRDefault="007D35DB" w:rsidP="007D35DB">
            <w:pPr>
              <w:tabs>
                <w:tab w:val="left" w:pos="284"/>
              </w:tabs>
              <w:ind w:left="57" w:right="57"/>
              <w:jc w:val="both"/>
              <w:rPr>
                <w:rFonts w:ascii="Tahoma" w:hAnsi="Tahoma" w:cs="Tahoma"/>
              </w:rPr>
            </w:pPr>
          </w:p>
        </w:tc>
      </w:tr>
      <w:tr w:rsidR="007D35DB" w:rsidRPr="002E4C18" w:rsidTr="007D35DB">
        <w:tc>
          <w:tcPr>
            <w:tcW w:w="2689"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Operarea stațiilor de sortare</w:t>
            </w:r>
          </w:p>
        </w:tc>
        <w:tc>
          <w:tcPr>
            <w:tcW w:w="5244"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totală de deșeuri trimisă la reciclare ca procentaj din cantitatea totală de deșeuri acceptate la stațiile de sortare (%)</w:t>
            </w:r>
            <w:r>
              <w:rPr>
                <w:rFonts w:ascii="Tahoma" w:hAnsi="Tahoma" w:cs="Tahoma"/>
              </w:rPr>
              <w:t>.</w:t>
            </w:r>
          </w:p>
        </w:tc>
        <w:tc>
          <w:tcPr>
            <w:tcW w:w="2127"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75%</w:t>
            </w:r>
            <w:r>
              <w:rPr>
                <w:rFonts w:ascii="Tahoma" w:hAnsi="Tahoma" w:cs="Tahoma"/>
              </w:rPr>
              <w:t>*</w:t>
            </w:r>
          </w:p>
        </w:tc>
      </w:tr>
      <w:tr w:rsidR="007D35DB" w:rsidRPr="002E4C18" w:rsidTr="007D35DB">
        <w:tc>
          <w:tcPr>
            <w:tcW w:w="2689"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Operarea instalației de tratare mecano-biologică</w:t>
            </w:r>
          </w:p>
        </w:tc>
        <w:tc>
          <w:tcPr>
            <w:tcW w:w="5244"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totală de deșeuri de hârtie, metal, plastic și sticlă trimisă anual la reciclare ca procentaj din cantitatea totală de deșeuri acceptată la instalația de tratare mecano-biologică</w:t>
            </w:r>
            <w:r>
              <w:rPr>
                <w:rFonts w:ascii="Tahoma" w:hAnsi="Tahoma" w:cs="Tahoma"/>
              </w:rPr>
              <w:t xml:space="preserve"> </w:t>
            </w:r>
            <w:r w:rsidRPr="002E4C18">
              <w:rPr>
                <w:rFonts w:ascii="Tahoma" w:hAnsi="Tahoma" w:cs="Tahoma"/>
              </w:rPr>
              <w:lastRenderedPageBreak/>
              <w:t>(%)</w:t>
            </w:r>
            <w:r>
              <w:rPr>
                <w:rFonts w:ascii="Tahoma" w:hAnsi="Tahoma" w:cs="Tahoma"/>
              </w:rPr>
              <w:t>.</w:t>
            </w:r>
          </w:p>
        </w:tc>
        <w:tc>
          <w:tcPr>
            <w:tcW w:w="2127"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lastRenderedPageBreak/>
              <w:t>3%</w:t>
            </w:r>
            <w:r>
              <w:rPr>
                <w:rFonts w:ascii="Tahoma" w:hAnsi="Tahoma" w:cs="Tahoma"/>
              </w:rPr>
              <w:t>*</w:t>
            </w:r>
          </w:p>
        </w:tc>
      </w:tr>
      <w:tr w:rsidR="007D35DB" w:rsidRPr="002E4C18" w:rsidTr="007D35DB">
        <w:tc>
          <w:tcPr>
            <w:tcW w:w="2689"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lastRenderedPageBreak/>
              <w:t>Colectarea și transportul deșeurilor provenite din locuințe generate de activități de reamenajare și reabilitare interioară și/sau exterioară a acestora</w:t>
            </w:r>
          </w:p>
        </w:tc>
        <w:tc>
          <w:tcPr>
            <w:tcW w:w="5244"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Cantitatea totală de deșeuri provenite din locuințe generate de activități de reamenajare și reabilitare interioară și/sau exterioară a acestora predată pentru reutilizare, reciclare și alte operațiuni de valorificare materială, inclusiv operațiuni de   umplere, rambleiere, direct sau prin intermediul unei stații de transfer ca procentaj din cantitatea de deșeuri provenite din locuințe generate de activități de reamenajare și reabilitare interioară și/sau exterioară a acestora colectate (%)</w:t>
            </w:r>
            <w:r>
              <w:rPr>
                <w:rFonts w:ascii="Tahoma" w:hAnsi="Tahoma" w:cs="Tahoma"/>
              </w:rPr>
              <w:t>.</w:t>
            </w:r>
          </w:p>
        </w:tc>
        <w:tc>
          <w:tcPr>
            <w:tcW w:w="2127" w:type="dxa"/>
          </w:tcPr>
          <w:p w:rsidR="007D35DB" w:rsidRPr="002E4C18" w:rsidRDefault="007D35DB" w:rsidP="007D35DB">
            <w:pPr>
              <w:tabs>
                <w:tab w:val="left" w:pos="284"/>
              </w:tabs>
              <w:ind w:left="57" w:right="57"/>
              <w:jc w:val="both"/>
              <w:rPr>
                <w:rFonts w:ascii="Tahoma" w:hAnsi="Tahoma" w:cs="Tahoma"/>
              </w:rPr>
            </w:pPr>
            <w:r w:rsidRPr="002E4C18">
              <w:rPr>
                <w:rFonts w:ascii="Tahoma" w:hAnsi="Tahoma" w:cs="Tahoma"/>
              </w:rPr>
              <w:t>Valoarea prevăzută la art.17 alin.(7)</w:t>
            </w:r>
          </w:p>
        </w:tc>
      </w:tr>
    </w:tbl>
    <w:p w:rsidR="007D35DB" w:rsidRPr="002E4C18" w:rsidRDefault="007D35DB" w:rsidP="007D35DB">
      <w:pPr>
        <w:tabs>
          <w:tab w:val="left" w:pos="284"/>
        </w:tabs>
        <w:jc w:val="both"/>
        <w:rPr>
          <w:rFonts w:ascii="Tahoma" w:hAnsi="Tahoma" w:cs="Tahoma"/>
        </w:rPr>
      </w:pPr>
      <w:r w:rsidRPr="002E4C18">
        <w:rPr>
          <w:rFonts w:ascii="Tahoma" w:hAnsi="Tahoma" w:cs="Tahoma"/>
        </w:rPr>
        <w:t>*) Indicatorii de performanță sunt obligatorii atât în cazul stațiilor de sortare, respectiv al instalațiilor de tratare mecano-biologică din cadrul sistemului de management integrat al deșeurilor, cât și al celor aparținând terților care tratează deșeurile municipale.</w:t>
      </w:r>
    </w:p>
    <w:p w:rsidR="007D35DB" w:rsidRPr="00D55895" w:rsidRDefault="007D35DB" w:rsidP="00E32F19">
      <w:pPr>
        <w:numPr>
          <w:ilvl w:val="0"/>
          <w:numId w:val="35"/>
        </w:numPr>
        <w:spacing w:after="0" w:line="240" w:lineRule="auto"/>
        <w:ind w:left="0" w:right="20" w:firstLine="0"/>
        <w:jc w:val="both"/>
        <w:rPr>
          <w:rFonts w:ascii="Tahoma" w:hAnsi="Tahoma" w:cs="Tahoma"/>
          <w:b/>
          <w:sz w:val="24"/>
          <w:szCs w:val="24"/>
        </w:rPr>
      </w:pPr>
      <w:r w:rsidRPr="00D55895">
        <w:rPr>
          <w:rFonts w:ascii="Tahoma" w:hAnsi="Tahoma" w:cs="Tahoma"/>
          <w:b/>
          <w:sz w:val="24"/>
          <w:szCs w:val="24"/>
        </w:rPr>
        <w:t>Indicatorul de performanță al activității de gestionare a deșeurilor voluminoase este de 50% (reciclare, reutilizare și valorificare energetică) din cantitatea transportată la Centrele de Colectare.</w:t>
      </w:r>
    </w:p>
    <w:p w:rsidR="007D35DB" w:rsidRPr="00D55895" w:rsidRDefault="007D35DB" w:rsidP="007D35DB">
      <w:pPr>
        <w:ind w:right="20"/>
        <w:jc w:val="both"/>
        <w:rPr>
          <w:rFonts w:ascii="Tahoma" w:hAnsi="Tahoma" w:cs="Tahoma"/>
          <w:sz w:val="24"/>
          <w:szCs w:val="24"/>
        </w:rPr>
      </w:pPr>
      <w:r w:rsidRPr="00D55895">
        <w:rPr>
          <w:rFonts w:ascii="Tahoma" w:hAnsi="Tahoma" w:cs="Tahoma"/>
          <w:sz w:val="24"/>
          <w:szCs w:val="24"/>
        </w:rPr>
        <w:t xml:space="preserve">Eliminarea deșeurilor voluminoase prin depozitare va fi efectuată numai după ce s-a realizat extragerea, sortarea și valorificarea (inclusiv energetică) fracțiilor conținute de acestea de către Operatorul de salubrizare. </w:t>
      </w:r>
    </w:p>
    <w:p w:rsidR="007D35DB" w:rsidRPr="006F51A6" w:rsidRDefault="007D35DB" w:rsidP="00E32F19">
      <w:pPr>
        <w:numPr>
          <w:ilvl w:val="0"/>
          <w:numId w:val="35"/>
        </w:numPr>
        <w:spacing w:after="0" w:line="240" w:lineRule="auto"/>
        <w:ind w:left="0" w:right="20" w:firstLine="0"/>
        <w:jc w:val="both"/>
        <w:rPr>
          <w:rFonts w:ascii="Tahoma" w:hAnsi="Tahoma" w:cs="Tahoma"/>
          <w:b/>
          <w:sz w:val="24"/>
          <w:szCs w:val="24"/>
        </w:rPr>
      </w:pPr>
      <w:r w:rsidRPr="00D55895">
        <w:rPr>
          <w:rFonts w:ascii="Tahoma" w:hAnsi="Tahoma" w:cs="Tahoma"/>
          <w:b/>
          <w:sz w:val="24"/>
          <w:szCs w:val="24"/>
        </w:rPr>
        <w:t>Indicatori minimi de performanță ai serviciului de colectare</w:t>
      </w:r>
    </w:p>
    <w:tbl>
      <w:tblPr>
        <w:tblW w:w="10427" w:type="dxa"/>
        <w:tblInd w:w="-260" w:type="dxa"/>
        <w:tblLayout w:type="fixed"/>
        <w:tblCellMar>
          <w:left w:w="0" w:type="dxa"/>
          <w:right w:w="0" w:type="dxa"/>
        </w:tblCellMar>
        <w:tblLook w:val="0000" w:firstRow="0" w:lastRow="0" w:firstColumn="0" w:lastColumn="0" w:noHBand="0" w:noVBand="0"/>
      </w:tblPr>
      <w:tblGrid>
        <w:gridCol w:w="121"/>
        <w:gridCol w:w="696"/>
        <w:gridCol w:w="60"/>
        <w:gridCol w:w="20"/>
        <w:gridCol w:w="60"/>
        <w:gridCol w:w="230"/>
        <w:gridCol w:w="90"/>
        <w:gridCol w:w="2710"/>
        <w:gridCol w:w="1196"/>
        <w:gridCol w:w="1094"/>
        <w:gridCol w:w="64"/>
        <w:gridCol w:w="713"/>
        <w:gridCol w:w="60"/>
        <w:gridCol w:w="771"/>
        <w:gridCol w:w="86"/>
        <w:gridCol w:w="655"/>
        <w:gridCol w:w="120"/>
        <w:gridCol w:w="22"/>
        <w:gridCol w:w="60"/>
        <w:gridCol w:w="644"/>
        <w:gridCol w:w="193"/>
        <w:gridCol w:w="640"/>
        <w:gridCol w:w="82"/>
        <w:gridCol w:w="30"/>
        <w:gridCol w:w="10"/>
      </w:tblGrid>
      <w:tr w:rsidR="007D35DB" w:rsidTr="007D35DB">
        <w:trPr>
          <w:gridAfter w:val="3"/>
          <w:wAfter w:w="122" w:type="dxa"/>
          <w:trHeight w:val="280"/>
        </w:trPr>
        <w:tc>
          <w:tcPr>
            <w:tcW w:w="121" w:type="dxa"/>
            <w:tcBorders>
              <w:top w:val="single" w:sz="8" w:space="0" w:color="auto"/>
              <w:left w:val="single" w:sz="8" w:space="0" w:color="auto"/>
            </w:tcBorders>
            <w:shd w:val="clear" w:color="auto" w:fill="auto"/>
            <w:vAlign w:val="bottom"/>
          </w:tcPr>
          <w:p w:rsidR="007D35DB" w:rsidRDefault="007D35DB" w:rsidP="007D35DB">
            <w:pPr>
              <w:rPr>
                <w:rFonts w:ascii="Times New Roman" w:hAnsi="Times New Roman"/>
                <w:sz w:val="24"/>
              </w:rPr>
            </w:pPr>
          </w:p>
        </w:tc>
        <w:tc>
          <w:tcPr>
            <w:tcW w:w="756" w:type="dxa"/>
            <w:gridSpan w:val="2"/>
            <w:tcBorders>
              <w:top w:val="single" w:sz="8" w:space="0" w:color="auto"/>
              <w:right w:val="single" w:sz="8" w:space="0" w:color="auto"/>
            </w:tcBorders>
            <w:shd w:val="clear" w:color="auto" w:fill="auto"/>
            <w:vAlign w:val="bottom"/>
          </w:tcPr>
          <w:p w:rsidR="007D35DB" w:rsidRDefault="007D35DB" w:rsidP="007D35DB">
            <w:pPr>
              <w:ind w:right="140"/>
              <w:jc w:val="center"/>
              <w:rPr>
                <w:rFonts w:ascii="Times New Roman" w:hAnsi="Times New Roman"/>
                <w:b/>
                <w:w w:val="99"/>
                <w:sz w:val="24"/>
              </w:rPr>
            </w:pPr>
            <w:r>
              <w:rPr>
                <w:rFonts w:ascii="Times New Roman" w:hAnsi="Times New Roman"/>
                <w:b/>
                <w:w w:val="99"/>
                <w:sz w:val="24"/>
              </w:rPr>
              <w:t>Nr.</w:t>
            </w:r>
          </w:p>
        </w:tc>
        <w:tc>
          <w:tcPr>
            <w:tcW w:w="80" w:type="dxa"/>
            <w:gridSpan w:val="2"/>
            <w:tcBorders>
              <w:top w:val="single" w:sz="8" w:space="0" w:color="auto"/>
            </w:tcBorders>
            <w:shd w:val="clear" w:color="auto" w:fill="auto"/>
            <w:vAlign w:val="bottom"/>
          </w:tcPr>
          <w:p w:rsidR="007D35DB" w:rsidRDefault="007D35DB" w:rsidP="007D35DB">
            <w:pPr>
              <w:rPr>
                <w:rFonts w:ascii="Times New Roman" w:hAnsi="Times New Roman"/>
                <w:sz w:val="24"/>
              </w:rPr>
            </w:pPr>
          </w:p>
        </w:tc>
        <w:tc>
          <w:tcPr>
            <w:tcW w:w="5320" w:type="dxa"/>
            <w:gridSpan w:val="5"/>
            <w:vMerge w:val="restart"/>
            <w:tcBorders>
              <w:top w:val="single" w:sz="8" w:space="0" w:color="auto"/>
              <w:right w:val="single" w:sz="8" w:space="0" w:color="auto"/>
            </w:tcBorders>
            <w:shd w:val="clear" w:color="auto" w:fill="auto"/>
            <w:vAlign w:val="bottom"/>
          </w:tcPr>
          <w:p w:rsidR="007D35DB" w:rsidRDefault="007D35DB" w:rsidP="007D35DB">
            <w:pPr>
              <w:ind w:left="160"/>
              <w:rPr>
                <w:rFonts w:ascii="Times New Roman" w:hAnsi="Times New Roman"/>
                <w:b/>
                <w:sz w:val="24"/>
              </w:rPr>
            </w:pPr>
            <w:r>
              <w:rPr>
                <w:rFonts w:ascii="Times New Roman" w:hAnsi="Times New Roman"/>
                <w:b/>
                <w:sz w:val="24"/>
              </w:rPr>
              <w:t>INDICATORI MINIMI DE PERFORMANȚĂ</w:t>
            </w:r>
          </w:p>
        </w:tc>
        <w:tc>
          <w:tcPr>
            <w:tcW w:w="837" w:type="dxa"/>
            <w:gridSpan w:val="3"/>
            <w:tcBorders>
              <w:top w:val="single" w:sz="8" w:space="0" w:color="auto"/>
            </w:tcBorders>
            <w:shd w:val="clear" w:color="auto" w:fill="auto"/>
            <w:vAlign w:val="bottom"/>
          </w:tcPr>
          <w:p w:rsidR="007D35DB" w:rsidRDefault="007D35DB" w:rsidP="007D35DB">
            <w:pPr>
              <w:rPr>
                <w:rFonts w:ascii="Times New Roman" w:hAnsi="Times New Roman"/>
                <w:sz w:val="24"/>
              </w:rPr>
            </w:pPr>
          </w:p>
        </w:tc>
        <w:tc>
          <w:tcPr>
            <w:tcW w:w="1654" w:type="dxa"/>
            <w:gridSpan w:val="5"/>
            <w:vMerge w:val="restart"/>
            <w:tcBorders>
              <w:top w:val="single" w:sz="8" w:space="0" w:color="auto"/>
            </w:tcBorders>
            <w:shd w:val="clear" w:color="auto" w:fill="auto"/>
            <w:vAlign w:val="bottom"/>
          </w:tcPr>
          <w:p w:rsidR="007D35DB" w:rsidRDefault="007D35DB" w:rsidP="007D35DB">
            <w:pPr>
              <w:ind w:left="40"/>
              <w:rPr>
                <w:rFonts w:ascii="Times New Roman" w:hAnsi="Times New Roman"/>
                <w:b/>
                <w:w w:val="99"/>
                <w:sz w:val="24"/>
              </w:rPr>
            </w:pPr>
            <w:r>
              <w:rPr>
                <w:rFonts w:ascii="Times New Roman" w:hAnsi="Times New Roman"/>
                <w:b/>
                <w:w w:val="99"/>
                <w:sz w:val="24"/>
              </w:rPr>
              <w:t>TRIMESTRUL</w:t>
            </w:r>
          </w:p>
        </w:tc>
        <w:tc>
          <w:tcPr>
            <w:tcW w:w="60" w:type="dxa"/>
            <w:tcBorders>
              <w:top w:val="single" w:sz="8" w:space="0" w:color="auto"/>
            </w:tcBorders>
            <w:shd w:val="clear" w:color="auto" w:fill="auto"/>
            <w:vAlign w:val="bottom"/>
          </w:tcPr>
          <w:p w:rsidR="007D35DB" w:rsidRDefault="007D35DB" w:rsidP="007D35DB">
            <w:pPr>
              <w:rPr>
                <w:rFonts w:ascii="Times New Roman" w:hAnsi="Times New Roman"/>
                <w:sz w:val="24"/>
              </w:rPr>
            </w:pPr>
          </w:p>
        </w:tc>
        <w:tc>
          <w:tcPr>
            <w:tcW w:w="837" w:type="dxa"/>
            <w:gridSpan w:val="2"/>
            <w:tcBorders>
              <w:top w:val="single" w:sz="8" w:space="0" w:color="auto"/>
              <w:right w:val="single" w:sz="8" w:space="0" w:color="auto"/>
            </w:tcBorders>
            <w:shd w:val="clear" w:color="auto" w:fill="auto"/>
            <w:vAlign w:val="bottom"/>
          </w:tcPr>
          <w:p w:rsidR="007D35DB" w:rsidRDefault="007D35DB" w:rsidP="007D35DB">
            <w:pPr>
              <w:rPr>
                <w:rFonts w:ascii="Times New Roman" w:hAnsi="Times New Roman"/>
                <w:sz w:val="24"/>
              </w:rPr>
            </w:pPr>
          </w:p>
        </w:tc>
        <w:tc>
          <w:tcPr>
            <w:tcW w:w="640" w:type="dxa"/>
            <w:tcBorders>
              <w:top w:val="single" w:sz="8" w:space="0" w:color="auto"/>
              <w:right w:val="single" w:sz="8" w:space="0" w:color="auto"/>
            </w:tcBorders>
            <w:shd w:val="clear" w:color="auto" w:fill="auto"/>
            <w:vAlign w:val="bottom"/>
          </w:tcPr>
          <w:p w:rsidR="007D35DB" w:rsidRDefault="007D35DB" w:rsidP="007D35DB">
            <w:pPr>
              <w:ind w:right="20"/>
              <w:jc w:val="center"/>
              <w:rPr>
                <w:rFonts w:ascii="Times New Roman" w:hAnsi="Times New Roman"/>
                <w:b/>
                <w:w w:val="98"/>
                <w:sz w:val="24"/>
              </w:rPr>
            </w:pPr>
            <w:r>
              <w:rPr>
                <w:rFonts w:ascii="Times New Roman" w:hAnsi="Times New Roman"/>
                <w:b/>
                <w:w w:val="98"/>
                <w:sz w:val="24"/>
              </w:rPr>
              <w:t>Total</w:t>
            </w:r>
          </w:p>
        </w:tc>
      </w:tr>
      <w:tr w:rsidR="007D35DB" w:rsidRPr="005C09DF" w:rsidTr="007D35DB">
        <w:trPr>
          <w:gridAfter w:val="3"/>
          <w:wAfter w:w="122" w:type="dxa"/>
          <w:trHeight w:val="137"/>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11"/>
              </w:rPr>
            </w:pPr>
          </w:p>
        </w:tc>
        <w:tc>
          <w:tcPr>
            <w:tcW w:w="756" w:type="dxa"/>
            <w:gridSpan w:val="2"/>
            <w:vMerge w:val="restart"/>
            <w:tcBorders>
              <w:right w:val="single" w:sz="8" w:space="0" w:color="auto"/>
            </w:tcBorders>
            <w:shd w:val="clear" w:color="auto" w:fill="auto"/>
            <w:vAlign w:val="bottom"/>
          </w:tcPr>
          <w:p w:rsidR="007D35DB" w:rsidRPr="005C09DF" w:rsidRDefault="007D35DB" w:rsidP="007D35DB">
            <w:pPr>
              <w:ind w:right="140"/>
              <w:jc w:val="center"/>
              <w:rPr>
                <w:rFonts w:ascii="Tahoma" w:hAnsi="Tahoma" w:cs="Tahoma"/>
                <w:b/>
                <w:w w:val="99"/>
                <w:sz w:val="24"/>
              </w:rPr>
            </w:pPr>
            <w:r w:rsidRPr="005C09DF">
              <w:rPr>
                <w:rFonts w:ascii="Tahoma" w:hAnsi="Tahoma" w:cs="Tahoma"/>
                <w:b/>
                <w:w w:val="99"/>
                <w:sz w:val="24"/>
              </w:rPr>
              <w:t>Crt.</w:t>
            </w:r>
          </w:p>
        </w:tc>
        <w:tc>
          <w:tcPr>
            <w:tcW w:w="80" w:type="dxa"/>
            <w:gridSpan w:val="2"/>
            <w:shd w:val="clear" w:color="auto" w:fill="auto"/>
            <w:vAlign w:val="bottom"/>
          </w:tcPr>
          <w:p w:rsidR="007D35DB" w:rsidRPr="005C09DF" w:rsidRDefault="007D35DB" w:rsidP="007D35DB">
            <w:pPr>
              <w:rPr>
                <w:rFonts w:ascii="Tahoma" w:hAnsi="Tahoma" w:cs="Tahoma"/>
                <w:sz w:val="11"/>
              </w:rPr>
            </w:pPr>
          </w:p>
        </w:tc>
        <w:tc>
          <w:tcPr>
            <w:tcW w:w="5320" w:type="dxa"/>
            <w:gridSpan w:val="5"/>
            <w:vMerge/>
            <w:tcBorders>
              <w:right w:val="single" w:sz="8" w:space="0" w:color="auto"/>
            </w:tcBorders>
            <w:shd w:val="clear" w:color="auto" w:fill="auto"/>
            <w:vAlign w:val="bottom"/>
          </w:tcPr>
          <w:p w:rsidR="007D35DB" w:rsidRPr="005C09DF" w:rsidRDefault="007D35DB" w:rsidP="007D35DB">
            <w:pPr>
              <w:rPr>
                <w:rFonts w:ascii="Tahoma" w:hAnsi="Tahoma" w:cs="Tahoma"/>
                <w:sz w:val="11"/>
              </w:rPr>
            </w:pPr>
          </w:p>
        </w:tc>
        <w:tc>
          <w:tcPr>
            <w:tcW w:w="837" w:type="dxa"/>
            <w:gridSpan w:val="3"/>
            <w:shd w:val="clear" w:color="auto" w:fill="auto"/>
            <w:vAlign w:val="bottom"/>
          </w:tcPr>
          <w:p w:rsidR="007D35DB" w:rsidRPr="005C09DF" w:rsidRDefault="007D35DB" w:rsidP="007D35DB">
            <w:pPr>
              <w:rPr>
                <w:rFonts w:ascii="Tahoma" w:hAnsi="Tahoma" w:cs="Tahoma"/>
                <w:sz w:val="11"/>
              </w:rPr>
            </w:pPr>
          </w:p>
        </w:tc>
        <w:tc>
          <w:tcPr>
            <w:tcW w:w="1654" w:type="dxa"/>
            <w:gridSpan w:val="5"/>
            <w:vMerge/>
            <w:shd w:val="clear" w:color="auto" w:fill="auto"/>
            <w:vAlign w:val="bottom"/>
          </w:tcPr>
          <w:p w:rsidR="007D35DB" w:rsidRPr="005C09DF" w:rsidRDefault="007D35DB" w:rsidP="007D35DB">
            <w:pPr>
              <w:rPr>
                <w:rFonts w:ascii="Tahoma" w:hAnsi="Tahoma" w:cs="Tahoma"/>
                <w:sz w:val="11"/>
              </w:rPr>
            </w:pPr>
          </w:p>
        </w:tc>
        <w:tc>
          <w:tcPr>
            <w:tcW w:w="60" w:type="dxa"/>
            <w:shd w:val="clear" w:color="auto" w:fill="auto"/>
            <w:vAlign w:val="bottom"/>
          </w:tcPr>
          <w:p w:rsidR="007D35DB" w:rsidRPr="005C09DF" w:rsidRDefault="007D35DB" w:rsidP="007D35DB">
            <w:pPr>
              <w:rPr>
                <w:rFonts w:ascii="Tahoma" w:hAnsi="Tahoma" w:cs="Tahoma"/>
                <w:sz w:val="11"/>
              </w:rPr>
            </w:pPr>
          </w:p>
        </w:tc>
        <w:tc>
          <w:tcPr>
            <w:tcW w:w="837" w:type="dxa"/>
            <w:gridSpan w:val="2"/>
            <w:tcBorders>
              <w:right w:val="single" w:sz="8" w:space="0" w:color="auto"/>
            </w:tcBorders>
            <w:shd w:val="clear" w:color="auto" w:fill="auto"/>
            <w:vAlign w:val="bottom"/>
          </w:tcPr>
          <w:p w:rsidR="007D35DB" w:rsidRPr="005C09DF" w:rsidRDefault="007D35DB" w:rsidP="007D35DB">
            <w:pPr>
              <w:rPr>
                <w:rFonts w:ascii="Tahoma" w:hAnsi="Tahoma" w:cs="Tahoma"/>
                <w:sz w:val="11"/>
              </w:rPr>
            </w:pPr>
          </w:p>
        </w:tc>
        <w:tc>
          <w:tcPr>
            <w:tcW w:w="640" w:type="dxa"/>
            <w:vMerge w:val="restart"/>
            <w:tcBorders>
              <w:right w:val="single" w:sz="8" w:space="0" w:color="auto"/>
            </w:tcBorders>
            <w:shd w:val="clear" w:color="auto" w:fill="auto"/>
            <w:vAlign w:val="bottom"/>
          </w:tcPr>
          <w:p w:rsidR="007D35DB" w:rsidRPr="005C09DF" w:rsidRDefault="007D35DB" w:rsidP="007D35DB">
            <w:pPr>
              <w:ind w:right="20"/>
              <w:jc w:val="center"/>
              <w:rPr>
                <w:rFonts w:ascii="Tahoma" w:hAnsi="Tahoma" w:cs="Tahoma"/>
                <w:b/>
                <w:sz w:val="24"/>
              </w:rPr>
            </w:pPr>
            <w:r w:rsidRPr="005C09DF">
              <w:rPr>
                <w:rFonts w:ascii="Tahoma" w:hAnsi="Tahoma" w:cs="Tahoma"/>
                <w:b/>
                <w:sz w:val="24"/>
              </w:rPr>
              <w:t>an</w:t>
            </w:r>
          </w:p>
        </w:tc>
      </w:tr>
      <w:tr w:rsidR="007D35DB" w:rsidRPr="005C09DF" w:rsidTr="007D35DB">
        <w:trPr>
          <w:gridAfter w:val="3"/>
          <w:wAfter w:w="122" w:type="dxa"/>
          <w:trHeight w:val="142"/>
        </w:trPr>
        <w:tc>
          <w:tcPr>
            <w:tcW w:w="121" w:type="dxa"/>
            <w:tcBorders>
              <w:left w:val="single" w:sz="8" w:space="0" w:color="auto"/>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756" w:type="dxa"/>
            <w:gridSpan w:val="2"/>
            <w:vMerge/>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2710"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1196"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1094"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3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57"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79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0"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37" w:type="dxa"/>
            <w:gridSpan w:val="2"/>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40" w:type="dxa"/>
            <w:vMerge/>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r>
      <w:tr w:rsidR="007D35DB" w:rsidRPr="005C09DF" w:rsidTr="007D35DB">
        <w:trPr>
          <w:trHeight w:val="266"/>
        </w:trPr>
        <w:tc>
          <w:tcPr>
            <w:tcW w:w="121" w:type="dxa"/>
            <w:tcBorders>
              <w:left w:val="single" w:sz="8" w:space="0" w:color="auto"/>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696" w:type="dxa"/>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2710" w:type="dxa"/>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1196" w:type="dxa"/>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1094"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37" w:type="dxa"/>
            <w:gridSpan w:val="3"/>
            <w:tcBorders>
              <w:bottom w:val="single" w:sz="8" w:space="0" w:color="auto"/>
              <w:right w:val="single" w:sz="8" w:space="0" w:color="auto"/>
            </w:tcBorders>
            <w:shd w:val="clear" w:color="auto" w:fill="auto"/>
            <w:vAlign w:val="bottom"/>
          </w:tcPr>
          <w:p w:rsidR="007D35DB" w:rsidRPr="005C09DF" w:rsidRDefault="007D35DB" w:rsidP="007D35DB">
            <w:pPr>
              <w:ind w:left="360"/>
              <w:rPr>
                <w:rFonts w:ascii="Tahoma" w:hAnsi="Tahoma" w:cs="Tahoma"/>
                <w:b/>
                <w:sz w:val="24"/>
              </w:rPr>
            </w:pPr>
            <w:r w:rsidRPr="005C09DF">
              <w:rPr>
                <w:rFonts w:ascii="Tahoma" w:hAnsi="Tahoma" w:cs="Tahoma"/>
                <w:b/>
                <w:sz w:val="24"/>
              </w:rPr>
              <w:t>I</w:t>
            </w:r>
          </w:p>
        </w:tc>
        <w:tc>
          <w:tcPr>
            <w:tcW w:w="857" w:type="dxa"/>
            <w:gridSpan w:val="2"/>
            <w:tcBorders>
              <w:bottom w:val="single" w:sz="8" w:space="0" w:color="auto"/>
              <w:right w:val="single" w:sz="8" w:space="0" w:color="auto"/>
            </w:tcBorders>
            <w:shd w:val="clear" w:color="auto" w:fill="auto"/>
            <w:vAlign w:val="bottom"/>
          </w:tcPr>
          <w:p w:rsidR="007D35DB" w:rsidRPr="005C09DF" w:rsidRDefault="007D35DB" w:rsidP="007D35DB">
            <w:pPr>
              <w:ind w:left="320"/>
              <w:rPr>
                <w:rFonts w:ascii="Tahoma" w:hAnsi="Tahoma" w:cs="Tahoma"/>
                <w:b/>
                <w:sz w:val="24"/>
              </w:rPr>
            </w:pPr>
            <w:r w:rsidRPr="005C09DF">
              <w:rPr>
                <w:rFonts w:ascii="Tahoma" w:hAnsi="Tahoma" w:cs="Tahoma"/>
                <w:b/>
                <w:sz w:val="24"/>
              </w:rPr>
              <w:t>II</w:t>
            </w:r>
          </w:p>
        </w:tc>
        <w:tc>
          <w:tcPr>
            <w:tcW w:w="797" w:type="dxa"/>
            <w:gridSpan w:val="3"/>
            <w:tcBorders>
              <w:bottom w:val="single" w:sz="8" w:space="0" w:color="auto"/>
            </w:tcBorders>
            <w:shd w:val="clear" w:color="auto" w:fill="auto"/>
            <w:vAlign w:val="bottom"/>
          </w:tcPr>
          <w:p w:rsidR="007D35DB" w:rsidRPr="005C09DF" w:rsidRDefault="007D35DB" w:rsidP="007D35DB">
            <w:pPr>
              <w:ind w:left="260"/>
              <w:rPr>
                <w:rFonts w:ascii="Tahoma" w:hAnsi="Tahoma" w:cs="Tahoma"/>
                <w:b/>
                <w:sz w:val="24"/>
              </w:rPr>
            </w:pPr>
            <w:r w:rsidRPr="005C09DF">
              <w:rPr>
                <w:rFonts w:ascii="Tahoma" w:hAnsi="Tahoma" w:cs="Tahoma"/>
                <w:b/>
                <w:sz w:val="24"/>
              </w:rPr>
              <w:t>III</w:t>
            </w: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37" w:type="dxa"/>
            <w:gridSpan w:val="2"/>
            <w:tcBorders>
              <w:bottom w:val="single" w:sz="8" w:space="0" w:color="auto"/>
              <w:right w:val="single" w:sz="8" w:space="0" w:color="auto"/>
            </w:tcBorders>
            <w:shd w:val="clear" w:color="auto" w:fill="auto"/>
            <w:vAlign w:val="bottom"/>
          </w:tcPr>
          <w:p w:rsidR="007D35DB" w:rsidRPr="005C09DF" w:rsidRDefault="007D35DB" w:rsidP="007D35DB">
            <w:pPr>
              <w:ind w:left="260"/>
              <w:rPr>
                <w:rFonts w:ascii="Tahoma" w:hAnsi="Tahoma" w:cs="Tahoma"/>
                <w:b/>
                <w:sz w:val="24"/>
              </w:rPr>
            </w:pPr>
            <w:r w:rsidRPr="005C09DF">
              <w:rPr>
                <w:rFonts w:ascii="Tahoma" w:hAnsi="Tahoma" w:cs="Tahoma"/>
                <w:b/>
                <w:sz w:val="24"/>
              </w:rPr>
              <w:t>IV</w:t>
            </w:r>
          </w:p>
        </w:tc>
        <w:tc>
          <w:tcPr>
            <w:tcW w:w="640" w:type="dxa"/>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122" w:type="dxa"/>
            <w:gridSpan w:val="3"/>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r>
      <w:tr w:rsidR="007D35DB" w:rsidRPr="005C09DF" w:rsidTr="007D35DB">
        <w:trPr>
          <w:gridAfter w:val="1"/>
          <w:wAfter w:w="10" w:type="dxa"/>
          <w:trHeight w:val="266"/>
        </w:trPr>
        <w:tc>
          <w:tcPr>
            <w:tcW w:w="817" w:type="dxa"/>
            <w:gridSpan w:val="2"/>
            <w:tcBorders>
              <w:left w:val="single" w:sz="8" w:space="0" w:color="auto"/>
              <w:bottom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0</w:t>
            </w: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2710" w:type="dxa"/>
            <w:tcBorders>
              <w:bottom w:val="single" w:sz="8" w:space="0" w:color="auto"/>
            </w:tcBorders>
            <w:shd w:val="clear" w:color="auto" w:fill="auto"/>
            <w:vAlign w:val="bottom"/>
          </w:tcPr>
          <w:p w:rsidR="007D35DB" w:rsidRPr="005C09DF" w:rsidRDefault="007D35DB" w:rsidP="007D35DB">
            <w:pPr>
              <w:ind w:left="2180"/>
              <w:rPr>
                <w:rFonts w:ascii="Tahoma" w:hAnsi="Tahoma" w:cs="Tahoma"/>
                <w:b/>
                <w:sz w:val="24"/>
              </w:rPr>
            </w:pPr>
            <w:r w:rsidRPr="005C09DF">
              <w:rPr>
                <w:rFonts w:ascii="Tahoma" w:hAnsi="Tahoma" w:cs="Tahoma"/>
                <w:b/>
                <w:sz w:val="24"/>
              </w:rPr>
              <w:t>1</w:t>
            </w:r>
          </w:p>
        </w:tc>
        <w:tc>
          <w:tcPr>
            <w:tcW w:w="1196" w:type="dxa"/>
            <w:tcBorders>
              <w:bottom w:val="single" w:sz="8" w:space="0" w:color="auto"/>
            </w:tcBorders>
            <w:shd w:val="clear" w:color="auto" w:fill="auto"/>
            <w:vAlign w:val="bottom"/>
          </w:tcPr>
          <w:p w:rsidR="007D35DB" w:rsidRPr="005C09DF" w:rsidRDefault="007D35DB" w:rsidP="007D35DB">
            <w:pPr>
              <w:rPr>
                <w:rFonts w:ascii="Tahoma" w:hAnsi="Tahoma" w:cs="Tahoma"/>
                <w:sz w:val="23"/>
              </w:rPr>
            </w:pPr>
          </w:p>
        </w:tc>
        <w:tc>
          <w:tcPr>
            <w:tcW w:w="1094"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37" w:type="dxa"/>
            <w:gridSpan w:val="3"/>
            <w:tcBorders>
              <w:bottom w:val="single" w:sz="8" w:space="0" w:color="auto"/>
              <w:right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2</w:t>
            </w:r>
          </w:p>
        </w:tc>
        <w:tc>
          <w:tcPr>
            <w:tcW w:w="857" w:type="dxa"/>
            <w:gridSpan w:val="2"/>
            <w:tcBorders>
              <w:bottom w:val="single" w:sz="8" w:space="0" w:color="auto"/>
              <w:right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3</w:t>
            </w:r>
          </w:p>
        </w:tc>
        <w:tc>
          <w:tcPr>
            <w:tcW w:w="797" w:type="dxa"/>
            <w:gridSpan w:val="3"/>
            <w:tcBorders>
              <w:bottom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4</w:t>
            </w: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c>
          <w:tcPr>
            <w:tcW w:w="837" w:type="dxa"/>
            <w:gridSpan w:val="2"/>
            <w:tcBorders>
              <w:bottom w:val="single" w:sz="8" w:space="0" w:color="auto"/>
              <w:right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5</w:t>
            </w:r>
          </w:p>
        </w:tc>
        <w:tc>
          <w:tcPr>
            <w:tcW w:w="722" w:type="dxa"/>
            <w:gridSpan w:val="2"/>
            <w:tcBorders>
              <w:bottom w:val="single" w:sz="8" w:space="0" w:color="auto"/>
            </w:tcBorders>
            <w:shd w:val="clear" w:color="auto" w:fill="auto"/>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6</w:t>
            </w:r>
          </w:p>
        </w:tc>
        <w:tc>
          <w:tcPr>
            <w:tcW w:w="3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3"/>
              </w:rPr>
            </w:pPr>
          </w:p>
        </w:tc>
      </w:tr>
      <w:tr w:rsidR="007D35DB" w:rsidRPr="005C09DF" w:rsidTr="007D35DB">
        <w:trPr>
          <w:trHeight w:val="105"/>
        </w:trPr>
        <w:tc>
          <w:tcPr>
            <w:tcW w:w="121" w:type="dxa"/>
            <w:tcBorders>
              <w:left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696" w:type="dxa"/>
            <w:vMerge w:val="restart"/>
            <w:shd w:val="clear" w:color="auto" w:fill="E7E6E6"/>
            <w:vAlign w:val="bottom"/>
          </w:tcPr>
          <w:p w:rsidR="007D35DB" w:rsidRPr="005C09DF" w:rsidRDefault="007D35DB" w:rsidP="007D35DB">
            <w:pPr>
              <w:jc w:val="center"/>
              <w:rPr>
                <w:rFonts w:ascii="Tahoma" w:hAnsi="Tahoma" w:cs="Tahoma"/>
                <w:b/>
                <w:w w:val="99"/>
                <w:sz w:val="24"/>
              </w:rPr>
            </w:pPr>
            <w:r w:rsidRPr="005C09DF">
              <w:rPr>
                <w:rFonts w:ascii="Tahoma" w:hAnsi="Tahoma" w:cs="Tahoma"/>
                <w:b/>
                <w:w w:val="99"/>
                <w:sz w:val="24"/>
              </w:rPr>
              <w:t>1</w:t>
            </w:r>
          </w:p>
        </w:tc>
        <w:tc>
          <w:tcPr>
            <w:tcW w:w="60" w:type="dxa"/>
            <w:tcBorders>
              <w:right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80" w:type="dxa"/>
            <w:gridSpan w:val="2"/>
            <w:shd w:val="clear" w:color="auto" w:fill="E7E6E6"/>
            <w:vAlign w:val="bottom"/>
          </w:tcPr>
          <w:p w:rsidR="007D35DB" w:rsidRPr="005C09DF" w:rsidRDefault="007D35DB" w:rsidP="007D35DB">
            <w:pPr>
              <w:rPr>
                <w:rFonts w:ascii="Tahoma" w:hAnsi="Tahoma" w:cs="Tahoma"/>
                <w:sz w:val="9"/>
              </w:rPr>
            </w:pPr>
          </w:p>
        </w:tc>
        <w:tc>
          <w:tcPr>
            <w:tcW w:w="320" w:type="dxa"/>
            <w:gridSpan w:val="2"/>
            <w:shd w:val="clear" w:color="auto" w:fill="E7E6E6"/>
            <w:vAlign w:val="bottom"/>
          </w:tcPr>
          <w:p w:rsidR="007D35DB" w:rsidRPr="005C09DF" w:rsidRDefault="007D35DB" w:rsidP="007D35DB">
            <w:pPr>
              <w:rPr>
                <w:rFonts w:ascii="Tahoma" w:hAnsi="Tahoma" w:cs="Tahoma"/>
                <w:sz w:val="9"/>
              </w:rPr>
            </w:pPr>
          </w:p>
        </w:tc>
        <w:tc>
          <w:tcPr>
            <w:tcW w:w="7491" w:type="dxa"/>
            <w:gridSpan w:val="11"/>
            <w:vMerge w:val="restart"/>
            <w:shd w:val="clear" w:color="auto" w:fill="E7E6E6"/>
            <w:vAlign w:val="bottom"/>
          </w:tcPr>
          <w:p w:rsidR="007D35DB" w:rsidRPr="005C09DF" w:rsidRDefault="007D35DB" w:rsidP="007D35DB">
            <w:pPr>
              <w:ind w:left="1780"/>
              <w:rPr>
                <w:rFonts w:ascii="Tahoma" w:hAnsi="Tahoma" w:cs="Tahoma"/>
                <w:b/>
                <w:sz w:val="24"/>
              </w:rPr>
            </w:pPr>
            <w:r w:rsidRPr="005C09DF">
              <w:rPr>
                <w:rFonts w:ascii="Tahoma" w:hAnsi="Tahoma" w:cs="Tahoma"/>
                <w:b/>
                <w:sz w:val="24"/>
              </w:rPr>
              <w:t>INDICATORI DE PERFORMANȚĂ GENERALI</w:t>
            </w:r>
          </w:p>
        </w:tc>
        <w:tc>
          <w:tcPr>
            <w:tcW w:w="60" w:type="dxa"/>
            <w:tcBorders>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837" w:type="dxa"/>
            <w:gridSpan w:val="2"/>
            <w:tcBorders>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640" w:type="dxa"/>
            <w:shd w:val="clear" w:color="auto" w:fill="E7E6E6"/>
            <w:vAlign w:val="bottom"/>
          </w:tcPr>
          <w:p w:rsidR="007D35DB" w:rsidRPr="005C09DF" w:rsidRDefault="007D35DB" w:rsidP="007D35DB">
            <w:pPr>
              <w:rPr>
                <w:rFonts w:ascii="Tahoma" w:hAnsi="Tahoma" w:cs="Tahoma"/>
                <w:sz w:val="9"/>
              </w:rPr>
            </w:pPr>
          </w:p>
        </w:tc>
        <w:tc>
          <w:tcPr>
            <w:tcW w:w="122" w:type="dxa"/>
            <w:gridSpan w:val="3"/>
            <w:tcBorders>
              <w:right w:val="single" w:sz="8" w:space="0" w:color="auto"/>
            </w:tcBorders>
            <w:shd w:val="clear" w:color="auto" w:fill="E7E6E6"/>
            <w:vAlign w:val="bottom"/>
          </w:tcPr>
          <w:p w:rsidR="007D35DB" w:rsidRPr="005C09DF" w:rsidRDefault="007D35DB" w:rsidP="007D35DB">
            <w:pPr>
              <w:rPr>
                <w:rFonts w:ascii="Tahoma" w:hAnsi="Tahoma" w:cs="Tahoma"/>
                <w:sz w:val="9"/>
              </w:rPr>
            </w:pPr>
          </w:p>
        </w:tc>
      </w:tr>
      <w:tr w:rsidR="007D35DB" w:rsidRPr="005C09DF" w:rsidTr="007D35DB">
        <w:trPr>
          <w:trHeight w:val="276"/>
        </w:trPr>
        <w:tc>
          <w:tcPr>
            <w:tcW w:w="121" w:type="dxa"/>
            <w:tcBorders>
              <w:left w:val="single" w:sz="8" w:space="0" w:color="auto"/>
            </w:tcBorders>
            <w:shd w:val="clear" w:color="auto" w:fill="E7E6E6"/>
            <w:vAlign w:val="bottom"/>
          </w:tcPr>
          <w:p w:rsidR="007D35DB" w:rsidRPr="005C09DF" w:rsidRDefault="007D35DB" w:rsidP="007D35DB">
            <w:pPr>
              <w:rPr>
                <w:rFonts w:ascii="Tahoma" w:hAnsi="Tahoma" w:cs="Tahoma"/>
                <w:sz w:val="24"/>
              </w:rPr>
            </w:pPr>
          </w:p>
        </w:tc>
        <w:tc>
          <w:tcPr>
            <w:tcW w:w="696" w:type="dxa"/>
            <w:vMerge/>
            <w:shd w:val="clear" w:color="auto" w:fill="E7E6E6"/>
            <w:vAlign w:val="bottom"/>
          </w:tcPr>
          <w:p w:rsidR="007D35DB" w:rsidRPr="005C09DF" w:rsidRDefault="007D35DB" w:rsidP="007D35DB">
            <w:pPr>
              <w:rPr>
                <w:rFonts w:ascii="Tahoma" w:hAnsi="Tahoma" w:cs="Tahoma"/>
                <w:sz w:val="24"/>
              </w:rPr>
            </w:pPr>
          </w:p>
        </w:tc>
        <w:tc>
          <w:tcPr>
            <w:tcW w:w="60" w:type="dxa"/>
            <w:tcBorders>
              <w:right w:val="single" w:sz="8" w:space="0" w:color="auto"/>
            </w:tcBorders>
            <w:shd w:val="clear" w:color="auto" w:fill="E7E6E6"/>
            <w:vAlign w:val="bottom"/>
          </w:tcPr>
          <w:p w:rsidR="007D35DB" w:rsidRPr="005C09DF" w:rsidRDefault="007D35DB" w:rsidP="007D35DB">
            <w:pPr>
              <w:rPr>
                <w:rFonts w:ascii="Tahoma" w:hAnsi="Tahoma" w:cs="Tahoma"/>
                <w:sz w:val="24"/>
              </w:rPr>
            </w:pPr>
          </w:p>
        </w:tc>
        <w:tc>
          <w:tcPr>
            <w:tcW w:w="80" w:type="dxa"/>
            <w:gridSpan w:val="2"/>
            <w:shd w:val="clear" w:color="auto" w:fill="E7E6E6"/>
            <w:vAlign w:val="bottom"/>
          </w:tcPr>
          <w:p w:rsidR="007D35DB" w:rsidRPr="005C09DF" w:rsidRDefault="007D35DB" w:rsidP="007D35DB">
            <w:pPr>
              <w:rPr>
                <w:rFonts w:ascii="Tahoma" w:hAnsi="Tahoma" w:cs="Tahoma"/>
                <w:sz w:val="24"/>
              </w:rPr>
            </w:pPr>
          </w:p>
        </w:tc>
        <w:tc>
          <w:tcPr>
            <w:tcW w:w="320" w:type="dxa"/>
            <w:gridSpan w:val="2"/>
            <w:shd w:val="clear" w:color="auto" w:fill="E7E6E6"/>
            <w:vAlign w:val="bottom"/>
          </w:tcPr>
          <w:p w:rsidR="007D35DB" w:rsidRPr="005C09DF" w:rsidRDefault="007D35DB" w:rsidP="007D35DB">
            <w:pPr>
              <w:rPr>
                <w:rFonts w:ascii="Tahoma" w:hAnsi="Tahoma" w:cs="Tahoma"/>
                <w:sz w:val="24"/>
              </w:rPr>
            </w:pPr>
          </w:p>
        </w:tc>
        <w:tc>
          <w:tcPr>
            <w:tcW w:w="7491" w:type="dxa"/>
            <w:gridSpan w:val="11"/>
            <w:vMerge/>
            <w:shd w:val="clear" w:color="auto" w:fill="E7E6E6"/>
            <w:vAlign w:val="bottom"/>
          </w:tcPr>
          <w:p w:rsidR="007D35DB" w:rsidRPr="005C09DF" w:rsidRDefault="007D35DB" w:rsidP="007D35DB">
            <w:pPr>
              <w:rPr>
                <w:rFonts w:ascii="Tahoma" w:hAnsi="Tahoma" w:cs="Tahoma"/>
                <w:sz w:val="24"/>
              </w:rPr>
            </w:pPr>
          </w:p>
        </w:tc>
        <w:tc>
          <w:tcPr>
            <w:tcW w:w="60" w:type="dxa"/>
            <w:tcBorders>
              <w:right w:val="single" w:sz="8" w:space="0" w:color="E7E6E6"/>
            </w:tcBorders>
            <w:shd w:val="clear" w:color="auto" w:fill="E7E6E6"/>
            <w:vAlign w:val="bottom"/>
          </w:tcPr>
          <w:p w:rsidR="007D35DB" w:rsidRPr="005C09DF" w:rsidRDefault="007D35DB" w:rsidP="007D35DB">
            <w:pPr>
              <w:rPr>
                <w:rFonts w:ascii="Tahoma" w:hAnsi="Tahoma" w:cs="Tahoma"/>
                <w:sz w:val="24"/>
              </w:rPr>
            </w:pPr>
          </w:p>
        </w:tc>
        <w:tc>
          <w:tcPr>
            <w:tcW w:w="837" w:type="dxa"/>
            <w:gridSpan w:val="2"/>
            <w:tcBorders>
              <w:right w:val="single" w:sz="8" w:space="0" w:color="E7E6E6"/>
            </w:tcBorders>
            <w:shd w:val="clear" w:color="auto" w:fill="E7E6E6"/>
            <w:vAlign w:val="bottom"/>
          </w:tcPr>
          <w:p w:rsidR="007D35DB" w:rsidRPr="005C09DF" w:rsidRDefault="007D35DB" w:rsidP="007D35DB">
            <w:pPr>
              <w:rPr>
                <w:rFonts w:ascii="Tahoma" w:hAnsi="Tahoma" w:cs="Tahoma"/>
                <w:sz w:val="24"/>
              </w:rPr>
            </w:pPr>
          </w:p>
        </w:tc>
        <w:tc>
          <w:tcPr>
            <w:tcW w:w="640" w:type="dxa"/>
            <w:shd w:val="clear" w:color="auto" w:fill="E7E6E6"/>
            <w:vAlign w:val="bottom"/>
          </w:tcPr>
          <w:p w:rsidR="007D35DB" w:rsidRPr="005C09DF" w:rsidRDefault="007D35DB" w:rsidP="007D35DB">
            <w:pPr>
              <w:rPr>
                <w:rFonts w:ascii="Tahoma" w:hAnsi="Tahoma" w:cs="Tahoma"/>
                <w:sz w:val="24"/>
              </w:rPr>
            </w:pPr>
          </w:p>
        </w:tc>
        <w:tc>
          <w:tcPr>
            <w:tcW w:w="122" w:type="dxa"/>
            <w:gridSpan w:val="3"/>
            <w:tcBorders>
              <w:right w:val="single" w:sz="8" w:space="0" w:color="auto"/>
            </w:tcBorders>
            <w:shd w:val="clear" w:color="auto" w:fill="E7E6E6"/>
            <w:vAlign w:val="bottom"/>
          </w:tcPr>
          <w:p w:rsidR="007D35DB" w:rsidRPr="005C09DF" w:rsidRDefault="007D35DB" w:rsidP="007D35DB">
            <w:pPr>
              <w:rPr>
                <w:rFonts w:ascii="Tahoma" w:hAnsi="Tahoma" w:cs="Tahoma"/>
                <w:sz w:val="24"/>
              </w:rPr>
            </w:pPr>
          </w:p>
        </w:tc>
      </w:tr>
      <w:tr w:rsidR="007D35DB" w:rsidRPr="005C09DF" w:rsidTr="007D35DB">
        <w:trPr>
          <w:trHeight w:val="110"/>
        </w:trPr>
        <w:tc>
          <w:tcPr>
            <w:tcW w:w="121" w:type="dxa"/>
            <w:tcBorders>
              <w:left w:val="single" w:sz="8" w:space="0" w:color="auto"/>
              <w:bottom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756" w:type="dxa"/>
            <w:gridSpan w:val="2"/>
            <w:tcBorders>
              <w:bottom w:val="single" w:sz="8" w:space="0" w:color="auto"/>
              <w:right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80" w:type="dxa"/>
            <w:gridSpan w:val="2"/>
            <w:tcBorders>
              <w:bottom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5320" w:type="dxa"/>
            <w:gridSpan w:val="5"/>
            <w:tcBorders>
              <w:bottom w:val="single" w:sz="8" w:space="0" w:color="auto"/>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837" w:type="dxa"/>
            <w:gridSpan w:val="3"/>
            <w:tcBorders>
              <w:bottom w:val="single" w:sz="8" w:space="0" w:color="auto"/>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857" w:type="dxa"/>
            <w:gridSpan w:val="2"/>
            <w:tcBorders>
              <w:bottom w:val="single" w:sz="8" w:space="0" w:color="auto"/>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797" w:type="dxa"/>
            <w:gridSpan w:val="3"/>
            <w:tcBorders>
              <w:bottom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60" w:type="dxa"/>
            <w:tcBorders>
              <w:bottom w:val="single" w:sz="8" w:space="0" w:color="auto"/>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837" w:type="dxa"/>
            <w:gridSpan w:val="2"/>
            <w:tcBorders>
              <w:bottom w:val="single" w:sz="8" w:space="0" w:color="auto"/>
              <w:right w:val="single" w:sz="8" w:space="0" w:color="E7E6E6"/>
            </w:tcBorders>
            <w:shd w:val="clear" w:color="auto" w:fill="E7E6E6"/>
            <w:vAlign w:val="bottom"/>
          </w:tcPr>
          <w:p w:rsidR="007D35DB" w:rsidRPr="005C09DF" w:rsidRDefault="007D35DB" w:rsidP="007D35DB">
            <w:pPr>
              <w:rPr>
                <w:rFonts w:ascii="Tahoma" w:hAnsi="Tahoma" w:cs="Tahoma"/>
                <w:sz w:val="9"/>
              </w:rPr>
            </w:pPr>
          </w:p>
        </w:tc>
        <w:tc>
          <w:tcPr>
            <w:tcW w:w="640" w:type="dxa"/>
            <w:tcBorders>
              <w:bottom w:val="single" w:sz="8" w:space="0" w:color="auto"/>
            </w:tcBorders>
            <w:shd w:val="clear" w:color="auto" w:fill="E7E6E6"/>
            <w:vAlign w:val="bottom"/>
          </w:tcPr>
          <w:p w:rsidR="007D35DB" w:rsidRPr="005C09DF" w:rsidRDefault="007D35DB" w:rsidP="007D35DB">
            <w:pPr>
              <w:rPr>
                <w:rFonts w:ascii="Tahoma" w:hAnsi="Tahoma" w:cs="Tahoma"/>
                <w:sz w:val="9"/>
              </w:rPr>
            </w:pPr>
          </w:p>
        </w:tc>
        <w:tc>
          <w:tcPr>
            <w:tcW w:w="122" w:type="dxa"/>
            <w:gridSpan w:val="3"/>
            <w:tcBorders>
              <w:bottom w:val="single" w:sz="8" w:space="0" w:color="auto"/>
              <w:right w:val="single" w:sz="8" w:space="0" w:color="auto"/>
            </w:tcBorders>
            <w:shd w:val="clear" w:color="auto" w:fill="E7E6E6"/>
            <w:vAlign w:val="bottom"/>
          </w:tcPr>
          <w:p w:rsidR="007D35DB" w:rsidRPr="005C09DF" w:rsidRDefault="007D35DB" w:rsidP="007D35DB">
            <w:pPr>
              <w:rPr>
                <w:rFonts w:ascii="Tahoma" w:hAnsi="Tahoma" w:cs="Tahoma"/>
                <w:sz w:val="9"/>
              </w:rPr>
            </w:pPr>
          </w:p>
        </w:tc>
      </w:tr>
      <w:tr w:rsidR="007D35DB" w:rsidRPr="005C09DF" w:rsidTr="007D35DB">
        <w:trPr>
          <w:trHeight w:val="405"/>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756" w:type="dxa"/>
            <w:gridSpan w:val="2"/>
            <w:tcBorders>
              <w:right w:val="single" w:sz="8" w:space="0" w:color="auto"/>
            </w:tcBorders>
            <w:shd w:val="clear" w:color="auto" w:fill="auto"/>
            <w:vAlign w:val="bottom"/>
          </w:tcPr>
          <w:p w:rsidR="007D35DB" w:rsidRPr="005C09DF" w:rsidRDefault="007D35DB" w:rsidP="007D35DB">
            <w:pPr>
              <w:ind w:right="140"/>
              <w:jc w:val="center"/>
              <w:rPr>
                <w:rFonts w:ascii="Tahoma" w:hAnsi="Tahoma" w:cs="Tahoma"/>
                <w:b/>
                <w:w w:val="99"/>
                <w:sz w:val="24"/>
              </w:rPr>
            </w:pPr>
            <w:r w:rsidRPr="005C09DF">
              <w:rPr>
                <w:rFonts w:ascii="Tahoma" w:hAnsi="Tahoma" w:cs="Tahoma"/>
                <w:b/>
                <w:w w:val="99"/>
                <w:sz w:val="24"/>
              </w:rPr>
              <w:t>1.1</w:t>
            </w:r>
          </w:p>
        </w:tc>
        <w:tc>
          <w:tcPr>
            <w:tcW w:w="6237" w:type="dxa"/>
            <w:gridSpan w:val="10"/>
            <w:shd w:val="clear" w:color="auto" w:fill="auto"/>
            <w:vAlign w:val="bottom"/>
          </w:tcPr>
          <w:p w:rsidR="007D35DB" w:rsidRPr="005C09DF" w:rsidRDefault="007D35DB" w:rsidP="007D35DB">
            <w:pPr>
              <w:ind w:left="80"/>
              <w:rPr>
                <w:rFonts w:ascii="Tahoma" w:hAnsi="Tahoma" w:cs="Tahoma"/>
                <w:b/>
                <w:sz w:val="24"/>
              </w:rPr>
            </w:pPr>
            <w:r w:rsidRPr="005C09DF">
              <w:rPr>
                <w:rFonts w:ascii="Tahoma" w:hAnsi="Tahoma" w:cs="Tahoma"/>
                <w:b/>
                <w:sz w:val="24"/>
              </w:rPr>
              <w:t>CALITATEA SERVICIILOR DE SALUBRIZARE</w:t>
            </w:r>
          </w:p>
        </w:tc>
        <w:tc>
          <w:tcPr>
            <w:tcW w:w="857" w:type="dxa"/>
            <w:gridSpan w:val="2"/>
            <w:shd w:val="clear" w:color="auto" w:fill="auto"/>
            <w:vAlign w:val="bottom"/>
          </w:tcPr>
          <w:p w:rsidR="007D35DB" w:rsidRPr="005C09DF" w:rsidRDefault="007D35DB" w:rsidP="007D35DB">
            <w:pPr>
              <w:rPr>
                <w:rFonts w:ascii="Tahoma" w:hAnsi="Tahoma" w:cs="Tahoma"/>
                <w:sz w:val="24"/>
              </w:rPr>
            </w:pPr>
          </w:p>
        </w:tc>
        <w:tc>
          <w:tcPr>
            <w:tcW w:w="797" w:type="dxa"/>
            <w:gridSpan w:val="3"/>
            <w:shd w:val="clear" w:color="auto" w:fill="auto"/>
            <w:vAlign w:val="bottom"/>
          </w:tcPr>
          <w:p w:rsidR="007D35DB" w:rsidRPr="005C09DF" w:rsidRDefault="007D35DB" w:rsidP="007D35DB">
            <w:pPr>
              <w:rPr>
                <w:rFonts w:ascii="Tahoma" w:hAnsi="Tahoma" w:cs="Tahoma"/>
                <w:sz w:val="24"/>
              </w:rPr>
            </w:pPr>
          </w:p>
        </w:tc>
        <w:tc>
          <w:tcPr>
            <w:tcW w:w="60" w:type="dxa"/>
            <w:shd w:val="clear" w:color="auto" w:fill="auto"/>
            <w:vAlign w:val="bottom"/>
          </w:tcPr>
          <w:p w:rsidR="007D35DB" w:rsidRPr="005C09DF" w:rsidRDefault="007D35DB" w:rsidP="007D35DB">
            <w:pPr>
              <w:rPr>
                <w:rFonts w:ascii="Tahoma" w:hAnsi="Tahoma" w:cs="Tahoma"/>
                <w:sz w:val="24"/>
              </w:rPr>
            </w:pPr>
          </w:p>
        </w:tc>
        <w:tc>
          <w:tcPr>
            <w:tcW w:w="837" w:type="dxa"/>
            <w:gridSpan w:val="2"/>
            <w:shd w:val="clear" w:color="auto" w:fill="auto"/>
            <w:vAlign w:val="bottom"/>
          </w:tcPr>
          <w:p w:rsidR="007D35DB" w:rsidRPr="005C09DF" w:rsidRDefault="007D35DB" w:rsidP="007D35DB">
            <w:pPr>
              <w:rPr>
                <w:rFonts w:ascii="Tahoma" w:hAnsi="Tahoma" w:cs="Tahoma"/>
                <w:sz w:val="24"/>
              </w:rPr>
            </w:pPr>
          </w:p>
        </w:tc>
        <w:tc>
          <w:tcPr>
            <w:tcW w:w="640" w:type="dxa"/>
            <w:shd w:val="clear" w:color="auto" w:fill="auto"/>
            <w:vAlign w:val="bottom"/>
          </w:tcPr>
          <w:p w:rsidR="007D35DB" w:rsidRPr="005C09DF" w:rsidRDefault="007D35DB" w:rsidP="007D35DB">
            <w:pPr>
              <w:rPr>
                <w:rFonts w:ascii="Tahoma" w:hAnsi="Tahoma" w:cs="Tahoma"/>
                <w:sz w:val="24"/>
              </w:rPr>
            </w:pPr>
          </w:p>
        </w:tc>
        <w:tc>
          <w:tcPr>
            <w:tcW w:w="122" w:type="dxa"/>
            <w:gridSpan w:val="3"/>
            <w:tcBorders>
              <w:right w:val="single" w:sz="8" w:space="0" w:color="auto"/>
            </w:tcBorders>
            <w:shd w:val="clear" w:color="auto" w:fill="auto"/>
            <w:vAlign w:val="bottom"/>
          </w:tcPr>
          <w:p w:rsidR="007D35DB" w:rsidRPr="005C09DF" w:rsidRDefault="007D35DB" w:rsidP="007D35DB">
            <w:pPr>
              <w:rPr>
                <w:rFonts w:ascii="Tahoma" w:hAnsi="Tahoma" w:cs="Tahoma"/>
                <w:sz w:val="24"/>
              </w:rPr>
            </w:pPr>
          </w:p>
        </w:tc>
      </w:tr>
      <w:tr w:rsidR="007D35DB" w:rsidRPr="005C09DF" w:rsidTr="007D35DB">
        <w:trPr>
          <w:trHeight w:val="149"/>
        </w:trPr>
        <w:tc>
          <w:tcPr>
            <w:tcW w:w="121" w:type="dxa"/>
            <w:tcBorders>
              <w:left w:val="single" w:sz="8" w:space="0" w:color="auto"/>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96"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5000"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3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57"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79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0"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837"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640" w:type="dxa"/>
            <w:tcBorders>
              <w:bottom w:val="single" w:sz="8" w:space="0" w:color="auto"/>
            </w:tcBorders>
            <w:shd w:val="clear" w:color="auto" w:fill="auto"/>
            <w:vAlign w:val="bottom"/>
          </w:tcPr>
          <w:p w:rsidR="007D35DB" w:rsidRPr="005C09DF" w:rsidRDefault="007D35DB" w:rsidP="007D35DB">
            <w:pPr>
              <w:rPr>
                <w:rFonts w:ascii="Tahoma" w:hAnsi="Tahoma" w:cs="Tahoma"/>
                <w:sz w:val="12"/>
              </w:rPr>
            </w:pPr>
          </w:p>
        </w:tc>
        <w:tc>
          <w:tcPr>
            <w:tcW w:w="122" w:type="dxa"/>
            <w:gridSpan w:val="3"/>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2"/>
              </w:rPr>
            </w:pPr>
          </w:p>
        </w:tc>
      </w:tr>
      <w:tr w:rsidR="007D35DB" w:rsidRPr="005C09DF" w:rsidTr="007D35DB">
        <w:trPr>
          <w:trHeight w:val="261"/>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rPr>
            </w:pPr>
          </w:p>
        </w:tc>
        <w:tc>
          <w:tcPr>
            <w:tcW w:w="696" w:type="dxa"/>
            <w:shd w:val="clear" w:color="auto" w:fill="auto"/>
            <w:vAlign w:val="bottom"/>
          </w:tcPr>
          <w:p w:rsidR="007D35DB" w:rsidRPr="005C09DF"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5C09DF" w:rsidRDefault="007D35DB" w:rsidP="007D35DB">
            <w:pPr>
              <w:rPr>
                <w:rFonts w:ascii="Tahoma" w:hAnsi="Tahoma" w:cs="Tahoma"/>
              </w:rPr>
            </w:pPr>
          </w:p>
        </w:tc>
        <w:tc>
          <w:tcPr>
            <w:tcW w:w="80" w:type="dxa"/>
            <w:gridSpan w:val="2"/>
            <w:shd w:val="clear" w:color="auto" w:fill="auto"/>
            <w:vAlign w:val="bottom"/>
          </w:tcPr>
          <w:p w:rsidR="007D35DB" w:rsidRPr="005C09DF"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ind w:left="40"/>
              <w:rPr>
                <w:rFonts w:ascii="Tahoma" w:hAnsi="Tahoma" w:cs="Tahoma"/>
              </w:rPr>
            </w:pPr>
            <w:r w:rsidRPr="00CA4FA7">
              <w:rPr>
                <w:rFonts w:ascii="Tahoma" w:hAnsi="Tahoma" w:cs="Tahoma"/>
              </w:rPr>
              <w:t>a)</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numărul   de   solicitări   de   îmbunătățire   a</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5C09DF" w:rsidTr="007D35DB">
        <w:trPr>
          <w:trHeight w:val="276"/>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96" w:type="dxa"/>
            <w:shd w:val="clear" w:color="auto" w:fill="auto"/>
            <w:vAlign w:val="bottom"/>
          </w:tcPr>
          <w:p w:rsidR="007D35DB" w:rsidRPr="005C09DF" w:rsidRDefault="007D35DB" w:rsidP="007D35DB">
            <w:pPr>
              <w:rPr>
                <w:rFonts w:ascii="Tahoma" w:hAnsi="Tahoma" w:cs="Tahoma"/>
                <w:sz w:val="24"/>
              </w:rPr>
            </w:pPr>
          </w:p>
        </w:tc>
        <w:tc>
          <w:tcPr>
            <w:tcW w:w="60" w:type="dxa"/>
            <w:tcBorders>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0" w:type="dxa"/>
            <w:gridSpan w:val="2"/>
            <w:shd w:val="clear" w:color="auto" w:fill="auto"/>
            <w:vAlign w:val="bottom"/>
          </w:tcPr>
          <w:p w:rsidR="007D35DB" w:rsidRPr="005C09DF" w:rsidRDefault="007D35DB" w:rsidP="007D35DB">
            <w:pPr>
              <w:rPr>
                <w:rFonts w:ascii="Tahoma" w:hAnsi="Tahoma" w:cs="Tahoma"/>
                <w:sz w:val="24"/>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r w:rsidRPr="00CA4FA7">
              <w:rPr>
                <w:rFonts w:ascii="Tahoma" w:hAnsi="Tahoma" w:cs="Tahoma"/>
              </w:rPr>
              <w:t>parametrilor  de  calitate  ai  activității  prestate,</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5C09DF" w:rsidTr="007D35DB">
        <w:trPr>
          <w:trHeight w:val="276"/>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96" w:type="dxa"/>
            <w:shd w:val="clear" w:color="auto" w:fill="auto"/>
            <w:vAlign w:val="bottom"/>
          </w:tcPr>
          <w:p w:rsidR="007D35DB" w:rsidRPr="005C09DF" w:rsidRDefault="007D35DB" w:rsidP="007D35DB">
            <w:pPr>
              <w:rPr>
                <w:rFonts w:ascii="Tahoma" w:hAnsi="Tahoma" w:cs="Tahoma"/>
                <w:sz w:val="24"/>
              </w:rPr>
            </w:pPr>
          </w:p>
        </w:tc>
        <w:tc>
          <w:tcPr>
            <w:tcW w:w="60" w:type="dxa"/>
            <w:tcBorders>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0" w:type="dxa"/>
            <w:gridSpan w:val="2"/>
            <w:shd w:val="clear" w:color="auto" w:fill="auto"/>
            <w:vAlign w:val="bottom"/>
          </w:tcPr>
          <w:p w:rsidR="007D35DB" w:rsidRPr="005C09DF" w:rsidRDefault="007D35DB" w:rsidP="007D35DB">
            <w:pPr>
              <w:rPr>
                <w:rFonts w:ascii="Tahoma" w:hAnsi="Tahoma" w:cs="Tahoma"/>
                <w:sz w:val="24"/>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rezolvate, raportat la numărul total de cereri de</w:t>
            </w:r>
          </w:p>
        </w:tc>
        <w:tc>
          <w:tcPr>
            <w:tcW w:w="837"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5C09DF" w:rsidTr="007D35DB">
        <w:trPr>
          <w:trHeight w:val="276"/>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96" w:type="dxa"/>
            <w:shd w:val="clear" w:color="auto" w:fill="auto"/>
            <w:vAlign w:val="bottom"/>
          </w:tcPr>
          <w:p w:rsidR="007D35DB" w:rsidRPr="005C09DF" w:rsidRDefault="007D35DB" w:rsidP="007D35DB">
            <w:pPr>
              <w:rPr>
                <w:rFonts w:ascii="Tahoma" w:hAnsi="Tahoma" w:cs="Tahoma"/>
                <w:sz w:val="24"/>
              </w:rPr>
            </w:pPr>
          </w:p>
        </w:tc>
        <w:tc>
          <w:tcPr>
            <w:tcW w:w="60" w:type="dxa"/>
            <w:tcBorders>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0" w:type="dxa"/>
            <w:gridSpan w:val="2"/>
            <w:shd w:val="clear" w:color="auto" w:fill="auto"/>
            <w:vAlign w:val="bottom"/>
          </w:tcPr>
          <w:p w:rsidR="007D35DB" w:rsidRPr="005C09DF" w:rsidRDefault="007D35DB" w:rsidP="007D35DB">
            <w:pPr>
              <w:rPr>
                <w:rFonts w:ascii="Tahoma" w:hAnsi="Tahoma" w:cs="Tahoma"/>
                <w:sz w:val="24"/>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îmbunătățire   a   activității,   pe   categorii   de</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5C09DF" w:rsidTr="007D35DB">
        <w:trPr>
          <w:trHeight w:val="281"/>
        </w:trPr>
        <w:tc>
          <w:tcPr>
            <w:tcW w:w="121" w:type="dxa"/>
            <w:tcBorders>
              <w:left w:val="single" w:sz="8" w:space="0" w:color="auto"/>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96" w:type="dxa"/>
            <w:tcBorders>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2710" w:type="dxa"/>
            <w:tcBorders>
              <w:bottom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activități</w:t>
            </w:r>
          </w:p>
        </w:tc>
        <w:tc>
          <w:tcPr>
            <w:tcW w:w="11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094"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57" w:type="dxa"/>
            <w:gridSpan w:val="2"/>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79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837" w:type="dxa"/>
            <w:gridSpan w:val="2"/>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640" w:type="dxa"/>
            <w:tcBorders>
              <w:bottom w:val="single" w:sz="8" w:space="0" w:color="auto"/>
            </w:tcBorders>
            <w:shd w:val="clear" w:color="auto" w:fill="auto"/>
            <w:vAlign w:val="bottom"/>
          </w:tcPr>
          <w:p w:rsidR="007D35DB" w:rsidRPr="005C09DF" w:rsidRDefault="007D35DB" w:rsidP="007D35DB">
            <w:pPr>
              <w:rPr>
                <w:rFonts w:ascii="Tahoma" w:hAnsi="Tahoma" w:cs="Tahoma"/>
                <w:sz w:val="24"/>
              </w:rPr>
            </w:pPr>
          </w:p>
        </w:tc>
        <w:tc>
          <w:tcPr>
            <w:tcW w:w="122" w:type="dxa"/>
            <w:gridSpan w:val="3"/>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24"/>
              </w:rPr>
            </w:pPr>
          </w:p>
        </w:tc>
      </w:tr>
      <w:tr w:rsidR="007D35DB" w:rsidRPr="005C09DF" w:rsidTr="007D35DB">
        <w:trPr>
          <w:trHeight w:val="388"/>
        </w:trPr>
        <w:tc>
          <w:tcPr>
            <w:tcW w:w="121" w:type="dxa"/>
            <w:tcBorders>
              <w:left w:val="single" w:sz="8" w:space="0" w:color="auto"/>
            </w:tcBorders>
            <w:shd w:val="clear" w:color="auto" w:fill="auto"/>
            <w:vAlign w:val="bottom"/>
          </w:tcPr>
          <w:p w:rsidR="007D35DB" w:rsidRPr="005C09DF" w:rsidRDefault="007D35DB" w:rsidP="007D35DB">
            <w:pPr>
              <w:rPr>
                <w:rFonts w:ascii="Tahoma" w:hAnsi="Tahoma" w:cs="Tahoma"/>
                <w:sz w:val="24"/>
              </w:rPr>
            </w:pPr>
          </w:p>
        </w:tc>
        <w:tc>
          <w:tcPr>
            <w:tcW w:w="756" w:type="dxa"/>
            <w:gridSpan w:val="2"/>
            <w:tcBorders>
              <w:right w:val="single" w:sz="8" w:space="0" w:color="auto"/>
            </w:tcBorders>
            <w:shd w:val="clear" w:color="auto" w:fill="auto"/>
            <w:vAlign w:val="bottom"/>
          </w:tcPr>
          <w:p w:rsidR="007D35DB" w:rsidRPr="005C09DF" w:rsidRDefault="007D35DB" w:rsidP="007D35DB">
            <w:pPr>
              <w:ind w:right="140"/>
              <w:jc w:val="center"/>
              <w:rPr>
                <w:rFonts w:ascii="Tahoma" w:hAnsi="Tahoma" w:cs="Tahoma"/>
                <w:b/>
                <w:w w:val="99"/>
                <w:sz w:val="24"/>
              </w:rPr>
            </w:pPr>
            <w:r w:rsidRPr="005C09DF">
              <w:rPr>
                <w:rFonts w:ascii="Tahoma" w:hAnsi="Tahoma" w:cs="Tahoma"/>
                <w:b/>
                <w:w w:val="99"/>
                <w:sz w:val="24"/>
              </w:rPr>
              <w:t>1.2</w:t>
            </w:r>
          </w:p>
        </w:tc>
        <w:tc>
          <w:tcPr>
            <w:tcW w:w="8788" w:type="dxa"/>
            <w:gridSpan w:val="18"/>
            <w:shd w:val="clear" w:color="auto" w:fill="auto"/>
            <w:vAlign w:val="bottom"/>
          </w:tcPr>
          <w:p w:rsidR="007D35DB" w:rsidRPr="005C09DF" w:rsidRDefault="007D35DB" w:rsidP="007D35DB">
            <w:pPr>
              <w:ind w:left="80"/>
              <w:rPr>
                <w:rFonts w:ascii="Tahoma" w:hAnsi="Tahoma" w:cs="Tahoma"/>
                <w:b/>
                <w:sz w:val="24"/>
              </w:rPr>
            </w:pPr>
            <w:r w:rsidRPr="005C09DF">
              <w:rPr>
                <w:rFonts w:ascii="Tahoma" w:hAnsi="Tahoma" w:cs="Tahoma"/>
                <w:b/>
                <w:sz w:val="24"/>
              </w:rPr>
              <w:t>MĂSURAREA ȘI GESTIUNEA CANTITĂȚII SERVICIILOR PRESTATE</w:t>
            </w:r>
          </w:p>
        </w:tc>
        <w:tc>
          <w:tcPr>
            <w:tcW w:w="640" w:type="dxa"/>
            <w:shd w:val="clear" w:color="auto" w:fill="auto"/>
            <w:vAlign w:val="bottom"/>
          </w:tcPr>
          <w:p w:rsidR="007D35DB" w:rsidRPr="005C09DF" w:rsidRDefault="007D35DB" w:rsidP="007D35DB">
            <w:pPr>
              <w:rPr>
                <w:rFonts w:ascii="Tahoma" w:hAnsi="Tahoma" w:cs="Tahoma"/>
                <w:sz w:val="24"/>
              </w:rPr>
            </w:pPr>
          </w:p>
        </w:tc>
        <w:tc>
          <w:tcPr>
            <w:tcW w:w="122" w:type="dxa"/>
            <w:gridSpan w:val="3"/>
            <w:tcBorders>
              <w:right w:val="single" w:sz="8" w:space="0" w:color="auto"/>
            </w:tcBorders>
            <w:shd w:val="clear" w:color="auto" w:fill="auto"/>
            <w:vAlign w:val="bottom"/>
          </w:tcPr>
          <w:p w:rsidR="007D35DB" w:rsidRPr="005C09DF" w:rsidRDefault="007D35DB" w:rsidP="007D35DB">
            <w:pPr>
              <w:rPr>
                <w:rFonts w:ascii="Tahoma" w:hAnsi="Tahoma" w:cs="Tahoma"/>
                <w:sz w:val="24"/>
              </w:rPr>
            </w:pPr>
          </w:p>
        </w:tc>
      </w:tr>
      <w:tr w:rsidR="007D35DB" w:rsidRPr="005C09DF" w:rsidTr="007D35DB">
        <w:trPr>
          <w:trHeight w:val="125"/>
        </w:trPr>
        <w:tc>
          <w:tcPr>
            <w:tcW w:w="121" w:type="dxa"/>
            <w:tcBorders>
              <w:left w:val="single" w:sz="8" w:space="0" w:color="auto"/>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696" w:type="dxa"/>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60" w:type="dxa"/>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0"/>
              </w:rPr>
            </w:pPr>
          </w:p>
        </w:tc>
        <w:tc>
          <w:tcPr>
            <w:tcW w:w="8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320"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5000"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83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857"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797" w:type="dxa"/>
            <w:gridSpan w:val="3"/>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60" w:type="dxa"/>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837" w:type="dxa"/>
            <w:gridSpan w:val="2"/>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640" w:type="dxa"/>
            <w:tcBorders>
              <w:bottom w:val="single" w:sz="8" w:space="0" w:color="auto"/>
            </w:tcBorders>
            <w:shd w:val="clear" w:color="auto" w:fill="auto"/>
            <w:vAlign w:val="bottom"/>
          </w:tcPr>
          <w:p w:rsidR="007D35DB" w:rsidRPr="005C09DF" w:rsidRDefault="007D35DB" w:rsidP="007D35DB">
            <w:pPr>
              <w:rPr>
                <w:rFonts w:ascii="Tahoma" w:hAnsi="Tahoma" w:cs="Tahoma"/>
                <w:sz w:val="10"/>
              </w:rPr>
            </w:pPr>
          </w:p>
        </w:tc>
        <w:tc>
          <w:tcPr>
            <w:tcW w:w="122" w:type="dxa"/>
            <w:gridSpan w:val="3"/>
            <w:tcBorders>
              <w:bottom w:val="single" w:sz="8" w:space="0" w:color="auto"/>
              <w:right w:val="single" w:sz="8" w:space="0" w:color="auto"/>
            </w:tcBorders>
            <w:shd w:val="clear" w:color="auto" w:fill="auto"/>
            <w:vAlign w:val="bottom"/>
          </w:tcPr>
          <w:p w:rsidR="007D35DB" w:rsidRPr="005C09DF" w:rsidRDefault="007D35DB" w:rsidP="007D35DB">
            <w:pPr>
              <w:rPr>
                <w:rFonts w:ascii="Tahoma" w:hAnsi="Tahoma" w:cs="Tahoma"/>
                <w:sz w:val="10"/>
              </w:rPr>
            </w:pPr>
          </w:p>
        </w:tc>
      </w:tr>
      <w:tr w:rsidR="007D35DB" w:rsidRPr="00CA4FA7" w:rsidTr="007D35DB">
        <w:trPr>
          <w:trHeight w:val="25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tcPr>
          <w:p w:rsidR="007D35DB" w:rsidRPr="00CA4FA7" w:rsidRDefault="007D35DB" w:rsidP="007D35DB">
            <w:pPr>
              <w:ind w:left="40"/>
              <w:rPr>
                <w:rFonts w:ascii="Tahoma" w:hAnsi="Tahoma" w:cs="Tahoma"/>
              </w:rPr>
            </w:pPr>
            <w:r w:rsidRPr="00CA4FA7">
              <w:rPr>
                <w:rFonts w:ascii="Tahoma" w:hAnsi="Tahoma" w:cs="Tahoma"/>
              </w:rPr>
              <w:t>a)</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 xml:space="preserve">numărul de recipiente de colectare asigurate, pe </w:t>
            </w:r>
            <w:r w:rsidRPr="00CA4FA7">
              <w:rPr>
                <w:rFonts w:ascii="Tahoma" w:hAnsi="Tahoma" w:cs="Tahoma"/>
              </w:rPr>
              <w:lastRenderedPageBreak/>
              <w:t>tipodimensiuni,   ca   urmare   a  solicitărilor,</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r w:rsidRPr="00CA4FA7">
              <w:rPr>
                <w:rFonts w:ascii="Tahoma" w:hAnsi="Tahoma" w:cs="Tahoma"/>
              </w:rPr>
              <w:t>raportat la numărul total de solicitări justificate</w:t>
            </w:r>
          </w:p>
        </w:tc>
        <w:tc>
          <w:tcPr>
            <w:tcW w:w="837"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000"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ind w:left="40"/>
              <w:rPr>
                <w:rFonts w:ascii="Tahoma" w:hAnsi="Tahoma" w:cs="Tahoma"/>
              </w:rPr>
            </w:pPr>
            <w:r w:rsidRPr="00CA4FA7">
              <w:rPr>
                <w:rFonts w:ascii="Tahoma" w:hAnsi="Tahoma" w:cs="Tahoma"/>
              </w:rPr>
              <w:t>b)</w:t>
            </w:r>
          </w:p>
        </w:tc>
        <w:tc>
          <w:tcPr>
            <w:tcW w:w="2710" w:type="dxa"/>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numărul   de   reclamații</w:t>
            </w:r>
          </w:p>
        </w:tc>
        <w:tc>
          <w:tcPr>
            <w:tcW w:w="1196" w:type="dxa"/>
            <w:shd w:val="clear" w:color="auto" w:fill="auto"/>
            <w:vAlign w:val="bottom"/>
          </w:tcPr>
          <w:p w:rsidR="007D35DB" w:rsidRPr="00CA4FA7" w:rsidRDefault="007D35DB" w:rsidP="007D35DB">
            <w:pPr>
              <w:ind w:left="220"/>
              <w:rPr>
                <w:rFonts w:ascii="Tahoma" w:hAnsi="Tahoma" w:cs="Tahoma"/>
              </w:rPr>
            </w:pPr>
            <w:r w:rsidRPr="00CA4FA7">
              <w:rPr>
                <w:rFonts w:ascii="Tahoma" w:hAnsi="Tahoma" w:cs="Tahoma"/>
              </w:rPr>
              <w:t>rezolvate</w:t>
            </w:r>
          </w:p>
        </w:tc>
        <w:tc>
          <w:tcPr>
            <w:tcW w:w="1094" w:type="dxa"/>
            <w:tcBorders>
              <w:right w:val="single" w:sz="8" w:space="0" w:color="auto"/>
            </w:tcBorders>
            <w:shd w:val="clear" w:color="auto" w:fill="auto"/>
            <w:vAlign w:val="bottom"/>
          </w:tcPr>
          <w:p w:rsidR="007D35DB" w:rsidRPr="00CA4FA7" w:rsidRDefault="007D35DB" w:rsidP="007D35DB">
            <w:pPr>
              <w:ind w:right="20"/>
              <w:jc w:val="right"/>
              <w:rPr>
                <w:rFonts w:ascii="Tahoma" w:hAnsi="Tahoma" w:cs="Tahoma"/>
              </w:rPr>
            </w:pPr>
            <w:r w:rsidRPr="00CA4FA7">
              <w:rPr>
                <w:rFonts w:ascii="Tahoma" w:hAnsi="Tahoma" w:cs="Tahoma"/>
              </w:rPr>
              <w:t>privind</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cantitățile   de   servicii   prestate,   raportat   la</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r w:rsidRPr="00CA4FA7">
              <w:rPr>
                <w:rFonts w:ascii="Tahoma" w:hAnsi="Tahoma" w:cs="Tahoma"/>
              </w:rPr>
              <w:t>numărul total de reclamații privind cantitățile de</w:t>
            </w:r>
          </w:p>
        </w:tc>
        <w:tc>
          <w:tcPr>
            <w:tcW w:w="837"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servicii prestate pe tipuri de activități și categorii</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2"/>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710" w:type="dxa"/>
            <w:tcBorders>
              <w:bottom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de utilizatori</w:t>
            </w:r>
          </w:p>
        </w:tc>
        <w:tc>
          <w:tcPr>
            <w:tcW w:w="11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094"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tcPr>
          <w:p w:rsidR="007D35DB" w:rsidRPr="00CA4FA7" w:rsidRDefault="007D35DB" w:rsidP="007D35DB">
            <w:pPr>
              <w:ind w:left="40"/>
              <w:rPr>
                <w:rFonts w:ascii="Tahoma" w:hAnsi="Tahoma" w:cs="Tahoma"/>
              </w:rPr>
            </w:pPr>
            <w:r w:rsidRPr="00CA4FA7">
              <w:rPr>
                <w:rFonts w:ascii="Tahoma" w:hAnsi="Tahoma" w:cs="Tahoma"/>
              </w:rPr>
              <w:t>c)</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ponderea din numărul de reclamații de la lit. b) care s-au dovedit justificate</w:t>
            </w:r>
          </w:p>
        </w:tc>
        <w:tc>
          <w:tcPr>
            <w:tcW w:w="837" w:type="dxa"/>
            <w:gridSpan w:val="3"/>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57"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797" w:type="dxa"/>
            <w:gridSpan w:val="3"/>
            <w:vMerge w:val="restart"/>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6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837"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640" w:type="dxa"/>
            <w:vMerge w:val="restart"/>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39"/>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2710" w:type="dxa"/>
            <w:vMerge w:val="restart"/>
            <w:shd w:val="clear" w:color="auto" w:fill="auto"/>
            <w:vAlign w:val="bottom"/>
          </w:tcPr>
          <w:p w:rsidR="007D35DB" w:rsidRPr="00CA4FA7" w:rsidRDefault="007D35DB" w:rsidP="007D35DB">
            <w:pPr>
              <w:rPr>
                <w:rFonts w:ascii="Tahoma" w:hAnsi="Tahoma" w:cs="Tahoma"/>
                <w:w w:val="98"/>
              </w:rPr>
            </w:pPr>
          </w:p>
        </w:tc>
        <w:tc>
          <w:tcPr>
            <w:tcW w:w="1196" w:type="dxa"/>
            <w:shd w:val="clear" w:color="auto" w:fill="auto"/>
            <w:vAlign w:val="bottom"/>
          </w:tcPr>
          <w:p w:rsidR="007D35DB" w:rsidRPr="00CA4FA7" w:rsidRDefault="007D35DB" w:rsidP="007D35DB">
            <w:pPr>
              <w:rPr>
                <w:rFonts w:ascii="Tahoma" w:hAnsi="Tahoma" w:cs="Tahoma"/>
              </w:rPr>
            </w:pPr>
          </w:p>
        </w:tc>
        <w:tc>
          <w:tcPr>
            <w:tcW w:w="1094"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vMerge/>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vMerge/>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80"/>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710" w:type="dxa"/>
            <w:vMerge/>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1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094"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5"/>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ind w:left="40"/>
              <w:rPr>
                <w:rFonts w:ascii="Tahoma" w:hAnsi="Tahoma" w:cs="Tahoma"/>
                <w:color w:val="000000"/>
              </w:rPr>
            </w:pPr>
            <w:r w:rsidRPr="00CA4FA7">
              <w:rPr>
                <w:rFonts w:ascii="Tahoma" w:hAnsi="Tahoma" w:cs="Tahoma"/>
                <w:color w:val="000000"/>
              </w:rPr>
              <w:t>d)</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color w:val="000000"/>
              </w:rPr>
            </w:pPr>
            <w:r w:rsidRPr="00CA4FA7">
              <w:rPr>
                <w:rFonts w:ascii="Tahoma" w:hAnsi="Tahoma" w:cs="Tahoma"/>
                <w:color w:val="000000"/>
              </w:rPr>
              <w:t>procentul de reclamații de la lit. b) care au fost</w:t>
            </w:r>
          </w:p>
        </w:tc>
        <w:tc>
          <w:tcPr>
            <w:tcW w:w="837" w:type="dxa"/>
            <w:gridSpan w:val="3"/>
            <w:vMerge w:val="restart"/>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25"/>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color w:val="000000"/>
              </w:rPr>
            </w:pPr>
          </w:p>
        </w:tc>
        <w:tc>
          <w:tcPr>
            <w:tcW w:w="5000" w:type="dxa"/>
            <w:gridSpan w:val="3"/>
            <w:vMerge w:val="restart"/>
            <w:tcBorders>
              <w:right w:val="single" w:sz="8" w:space="0" w:color="auto"/>
            </w:tcBorders>
            <w:shd w:val="clear" w:color="auto" w:fill="auto"/>
            <w:vAlign w:val="bottom"/>
          </w:tcPr>
          <w:p w:rsidR="007D35DB" w:rsidRPr="00CA4FA7" w:rsidRDefault="007D35DB" w:rsidP="007D35DB">
            <w:pPr>
              <w:ind w:left="80"/>
              <w:rPr>
                <w:rFonts w:ascii="Tahoma" w:hAnsi="Tahoma" w:cs="Tahoma"/>
                <w:color w:val="000000"/>
              </w:rPr>
            </w:pPr>
            <w:r w:rsidRPr="00CA4FA7">
              <w:rPr>
                <w:rFonts w:ascii="Tahoma" w:hAnsi="Tahoma" w:cs="Tahoma"/>
                <w:color w:val="000000"/>
              </w:rPr>
              <w:t>rezolvate în mai puțin de 5 zile lucrătoare</w:t>
            </w:r>
          </w:p>
        </w:tc>
        <w:tc>
          <w:tcPr>
            <w:tcW w:w="837" w:type="dxa"/>
            <w:gridSpan w:val="3"/>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44"/>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000" w:type="dxa"/>
            <w:gridSpan w:val="3"/>
            <w:vMerge/>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ind w:left="40"/>
              <w:rPr>
                <w:rFonts w:ascii="Tahoma" w:hAnsi="Tahoma" w:cs="Tahoma"/>
              </w:rPr>
            </w:pPr>
            <w:r w:rsidRPr="00CA4FA7">
              <w:rPr>
                <w:rFonts w:ascii="Tahoma" w:hAnsi="Tahoma" w:cs="Tahoma"/>
              </w:rPr>
              <w:t>e)</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numărul  de  sesizări  din  partea  agenților  de</w:t>
            </w:r>
          </w:p>
        </w:tc>
        <w:tc>
          <w:tcPr>
            <w:tcW w:w="837"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shd w:val="clear" w:color="auto" w:fill="auto"/>
            <w:vAlign w:val="bottom"/>
          </w:tcPr>
          <w:p w:rsidR="007D35DB" w:rsidRPr="00CA4FA7" w:rsidRDefault="007D35DB" w:rsidP="007D35DB">
            <w:pPr>
              <w:rPr>
                <w:rFonts w:ascii="Tahoma" w:hAnsi="Tahoma" w:cs="Tahoma"/>
              </w:rPr>
            </w:pP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rPr>
                <w:rFonts w:ascii="Tahoma" w:hAnsi="Tahoma" w:cs="Tahoma"/>
              </w:rPr>
            </w:pP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protecția mediului raportat la numărul total de</w:t>
            </w:r>
          </w:p>
        </w:tc>
        <w:tc>
          <w:tcPr>
            <w:tcW w:w="837"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000" w:type="dxa"/>
            <w:gridSpan w:val="3"/>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sesizări din partea autorităților centrale și locale</w:t>
            </w: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3"/>
        </w:trPr>
        <w:tc>
          <w:tcPr>
            <w:tcW w:w="121"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shd w:val="clear" w:color="auto" w:fill="auto"/>
            <w:vAlign w:val="bottom"/>
          </w:tcPr>
          <w:p w:rsidR="007D35DB" w:rsidRPr="00CA4FA7" w:rsidRDefault="007D35DB" w:rsidP="007D35DB">
            <w:pPr>
              <w:rPr>
                <w:rFonts w:ascii="Tahoma" w:hAnsi="Tahoma" w:cs="Tahoma"/>
              </w:rPr>
            </w:pP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shd w:val="clear" w:color="auto" w:fill="auto"/>
            <w:vAlign w:val="bottom"/>
          </w:tcPr>
          <w:p w:rsidR="007D35DB" w:rsidRPr="00CA4FA7" w:rsidRDefault="007D35DB" w:rsidP="007D35DB">
            <w:pPr>
              <w:rPr>
                <w:rFonts w:ascii="Tahoma" w:hAnsi="Tahoma" w:cs="Tahoma"/>
              </w:rPr>
            </w:pPr>
          </w:p>
        </w:tc>
        <w:tc>
          <w:tcPr>
            <w:tcW w:w="320" w:type="dxa"/>
            <w:gridSpan w:val="2"/>
            <w:shd w:val="clear" w:color="auto" w:fill="auto"/>
            <w:vAlign w:val="bottom"/>
          </w:tcPr>
          <w:p w:rsidR="007D35DB" w:rsidRPr="00CA4FA7" w:rsidRDefault="007D35DB" w:rsidP="007D35DB">
            <w:pPr>
              <w:ind w:left="40"/>
              <w:rPr>
                <w:rFonts w:ascii="Tahoma" w:hAnsi="Tahoma" w:cs="Tahoma"/>
              </w:rPr>
            </w:pPr>
            <w:r w:rsidRPr="00CA4FA7">
              <w:rPr>
                <w:rFonts w:ascii="Tahoma" w:hAnsi="Tahoma" w:cs="Tahoma"/>
              </w:rPr>
              <w:t>f)</w:t>
            </w:r>
          </w:p>
        </w:tc>
        <w:tc>
          <w:tcPr>
            <w:tcW w:w="5000" w:type="dxa"/>
            <w:gridSpan w:val="3"/>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cantitatea de deșeuri colectate selectiv raportată</w:t>
            </w:r>
          </w:p>
        </w:tc>
        <w:tc>
          <w:tcPr>
            <w:tcW w:w="837"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5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97" w:type="dxa"/>
            <w:gridSpan w:val="3"/>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640" w:type="dxa"/>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2"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9"/>
        </w:trPr>
        <w:tc>
          <w:tcPr>
            <w:tcW w:w="121"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6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906" w:type="dxa"/>
            <w:gridSpan w:val="2"/>
            <w:tcBorders>
              <w:bottom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la cantitatea totală de deșeuri colectate</w:t>
            </w:r>
          </w:p>
        </w:tc>
        <w:tc>
          <w:tcPr>
            <w:tcW w:w="1094"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5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97"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7"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6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2"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ind w:left="120"/>
              <w:rPr>
                <w:rFonts w:ascii="Tahoma" w:hAnsi="Tahoma" w:cs="Tahoma"/>
              </w:rPr>
            </w:pPr>
            <w:r w:rsidRPr="00CA4FA7">
              <w:rPr>
                <w:rFonts w:ascii="Tahoma" w:hAnsi="Tahoma" w:cs="Tahoma"/>
              </w:rPr>
              <w:t>g)</w:t>
            </w: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penalitățile   contractuale   totale   aplicate   de</w:t>
            </w:r>
          </w:p>
        </w:tc>
        <w:tc>
          <w:tcPr>
            <w:tcW w:w="713"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76"/>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autoritățile  administrației  publice  locale/ADI Deșeuri BN, raportate la valoarea prestației, pe activități</w:t>
            </w:r>
          </w:p>
        </w:tc>
        <w:tc>
          <w:tcPr>
            <w:tcW w:w="713" w:type="dxa"/>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31"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741" w:type="dxa"/>
            <w:gridSpan w:val="2"/>
            <w:vMerge w:val="restart"/>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12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33"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r>
      <w:tr w:rsidR="007D35DB" w:rsidRPr="00CA4FA7" w:rsidTr="007D35DB">
        <w:trPr>
          <w:gridAfter w:val="3"/>
          <w:wAfter w:w="122" w:type="dxa"/>
          <w:trHeight w:val="139"/>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vMerge w:val="restart"/>
            <w:tcBorders>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vMerge/>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831" w:type="dxa"/>
            <w:gridSpan w:val="2"/>
            <w:vMerge/>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41" w:type="dxa"/>
            <w:gridSpan w:val="2"/>
            <w:vMerge/>
            <w:shd w:val="clear" w:color="auto" w:fill="auto"/>
            <w:vAlign w:val="center"/>
          </w:tcPr>
          <w:p w:rsidR="007D35DB" w:rsidRPr="00CA4FA7" w:rsidRDefault="007D35DB" w:rsidP="007D35DB">
            <w:pPr>
              <w:jc w:val="center"/>
              <w:rPr>
                <w:rFonts w:ascii="Tahoma" w:hAnsi="Tahoma" w:cs="Tahoma"/>
              </w:rPr>
            </w:pPr>
          </w:p>
        </w:tc>
        <w:tc>
          <w:tcPr>
            <w:tcW w:w="12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vMerge/>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833" w:type="dxa"/>
            <w:gridSpan w:val="2"/>
            <w:vMerge/>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r>
      <w:tr w:rsidR="007D35DB" w:rsidRPr="00CA4FA7" w:rsidTr="007D35DB">
        <w:trPr>
          <w:gridAfter w:val="3"/>
          <w:wAfter w:w="122" w:type="dxa"/>
          <w:trHeight w:val="80"/>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13"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831" w:type="dxa"/>
            <w:gridSpan w:val="2"/>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41" w:type="dxa"/>
            <w:gridSpan w:val="2"/>
            <w:shd w:val="clear" w:color="auto" w:fill="auto"/>
            <w:vAlign w:val="center"/>
          </w:tcPr>
          <w:p w:rsidR="007D35DB" w:rsidRPr="00CA4FA7" w:rsidRDefault="007D35DB" w:rsidP="007D35DB">
            <w:pPr>
              <w:jc w:val="center"/>
              <w:rPr>
                <w:rFonts w:ascii="Tahoma" w:hAnsi="Tahoma" w:cs="Tahoma"/>
              </w:rPr>
            </w:pPr>
          </w:p>
        </w:tc>
        <w:tc>
          <w:tcPr>
            <w:tcW w:w="12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833" w:type="dxa"/>
            <w:gridSpan w:val="2"/>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r>
      <w:tr w:rsidR="007D35DB" w:rsidRPr="00CA4FA7" w:rsidTr="007D35DB">
        <w:trPr>
          <w:gridAfter w:val="3"/>
          <w:wAfter w:w="122" w:type="dxa"/>
          <w:trHeight w:val="281"/>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vMerge w:val="restart"/>
            <w:tcBorders>
              <w:right w:val="single" w:sz="8" w:space="0" w:color="auto"/>
            </w:tcBorders>
            <w:shd w:val="clear" w:color="auto" w:fill="auto"/>
            <w:vAlign w:val="center"/>
          </w:tcPr>
          <w:p w:rsidR="007D35DB" w:rsidRPr="00CA4FA7" w:rsidRDefault="007D35DB" w:rsidP="007D35DB">
            <w:pPr>
              <w:ind w:left="120"/>
              <w:rPr>
                <w:rFonts w:ascii="Tahoma" w:hAnsi="Tahoma" w:cs="Tahoma"/>
              </w:rPr>
            </w:pPr>
            <w:r w:rsidRPr="00CA4FA7">
              <w:rPr>
                <w:rFonts w:ascii="Tahoma" w:hAnsi="Tahoma" w:cs="Tahoma"/>
              </w:rPr>
              <w:t>h)numărul de reclamații rezolvate privind calitatea</w:t>
            </w:r>
          </w:p>
          <w:p w:rsidR="007D35DB" w:rsidRPr="00CA4FA7" w:rsidRDefault="007D35DB" w:rsidP="007D35DB">
            <w:pPr>
              <w:ind w:left="80"/>
              <w:rPr>
                <w:rFonts w:ascii="Tahoma" w:hAnsi="Tahoma" w:cs="Tahoma"/>
              </w:rPr>
            </w:pPr>
            <w:r w:rsidRPr="00CA4FA7">
              <w:rPr>
                <w:rFonts w:ascii="Tahoma" w:hAnsi="Tahoma" w:cs="Tahoma"/>
              </w:rPr>
              <w:t>activității prestate, raportat la numărul total de</w:t>
            </w:r>
          </w:p>
          <w:p w:rsidR="007D35DB" w:rsidRPr="00CA4FA7" w:rsidRDefault="007D35DB" w:rsidP="007D35DB">
            <w:pPr>
              <w:ind w:left="80"/>
              <w:rPr>
                <w:rFonts w:ascii="Tahoma" w:hAnsi="Tahoma" w:cs="Tahoma"/>
              </w:rPr>
            </w:pPr>
            <w:r w:rsidRPr="00CA4FA7">
              <w:rPr>
                <w:rFonts w:ascii="Tahoma" w:hAnsi="Tahoma" w:cs="Tahoma"/>
              </w:rPr>
              <w:t>reclamații privind calitatea activității prestate, pe</w:t>
            </w:r>
          </w:p>
          <w:p w:rsidR="007D35DB" w:rsidRPr="00CA4FA7" w:rsidRDefault="007D35DB" w:rsidP="007D35DB">
            <w:pPr>
              <w:ind w:left="80"/>
              <w:rPr>
                <w:rFonts w:ascii="Tahoma" w:hAnsi="Tahoma" w:cs="Tahoma"/>
              </w:rPr>
            </w:pPr>
            <w:r w:rsidRPr="00CA4FA7">
              <w:rPr>
                <w:rFonts w:ascii="Tahoma" w:hAnsi="Tahoma" w:cs="Tahoma"/>
              </w:rPr>
              <w:t>tipuri de activități și categorii de utilizatori</w:t>
            </w:r>
          </w:p>
        </w:tc>
        <w:tc>
          <w:tcPr>
            <w:tcW w:w="713" w:type="dxa"/>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77"/>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vMerge/>
            <w:tcBorders>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vMerge w:val="restart"/>
            <w:tcBorders>
              <w:left w:val="single" w:sz="8" w:space="0" w:color="auto"/>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1" w:type="dxa"/>
            <w:gridSpan w:val="2"/>
            <w:vMerge w:val="restart"/>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41" w:type="dxa"/>
            <w:gridSpan w:val="2"/>
            <w:vMerge w:val="restart"/>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vMerge w:val="restart"/>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3" w:type="dxa"/>
            <w:gridSpan w:val="2"/>
            <w:vMerge w:val="restart"/>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r>
      <w:tr w:rsidR="007D35DB" w:rsidRPr="00CA4FA7" w:rsidTr="007D35DB">
        <w:trPr>
          <w:gridAfter w:val="3"/>
          <w:wAfter w:w="122" w:type="dxa"/>
          <w:trHeight w:val="137"/>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vMerge/>
            <w:tcBorders>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vMerge/>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vMerge/>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139"/>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vMerge/>
            <w:tcBorders>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97"/>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vMerge/>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p>
        </w:tc>
        <w:tc>
          <w:tcPr>
            <w:tcW w:w="713" w:type="dxa"/>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center"/>
          </w:tcPr>
          <w:p w:rsidR="007D35DB" w:rsidRPr="00CA4FA7" w:rsidRDefault="007D35DB" w:rsidP="007D35DB">
            <w:pPr>
              <w:ind w:left="120"/>
              <w:rPr>
                <w:rFonts w:ascii="Tahoma" w:hAnsi="Tahoma" w:cs="Tahoma"/>
              </w:rPr>
            </w:pPr>
            <w:r w:rsidRPr="00CA4FA7">
              <w:rPr>
                <w:rFonts w:ascii="Tahoma" w:hAnsi="Tahoma" w:cs="Tahoma"/>
              </w:rPr>
              <w:t>i)</w:t>
            </w:r>
          </w:p>
        </w:tc>
        <w:tc>
          <w:tcPr>
            <w:tcW w:w="5154" w:type="dxa"/>
            <w:gridSpan w:val="5"/>
            <w:tcBorders>
              <w:right w:val="single" w:sz="8" w:space="0" w:color="auto"/>
            </w:tcBorders>
            <w:shd w:val="clear" w:color="auto" w:fill="auto"/>
            <w:vAlign w:val="center"/>
          </w:tcPr>
          <w:p w:rsidR="007D35DB" w:rsidRPr="00CA4FA7" w:rsidRDefault="007D35DB" w:rsidP="007D35DB">
            <w:pPr>
              <w:ind w:left="80"/>
              <w:rPr>
                <w:rFonts w:ascii="Tahoma" w:hAnsi="Tahoma" w:cs="Tahoma"/>
              </w:rPr>
            </w:pPr>
            <w:r w:rsidRPr="00CA4FA7">
              <w:rPr>
                <w:rFonts w:ascii="Tahoma" w:hAnsi="Tahoma" w:cs="Tahoma"/>
              </w:rPr>
              <w:t>ponderea din numărul de reclamații de la lit. i)</w:t>
            </w:r>
            <w:r>
              <w:rPr>
                <w:rFonts w:ascii="Tahoma" w:hAnsi="Tahoma" w:cs="Tahoma"/>
              </w:rPr>
              <w:t xml:space="preserve"> care </w:t>
            </w:r>
            <w:r>
              <w:rPr>
                <w:rFonts w:ascii="Tahoma" w:hAnsi="Tahoma" w:cs="Tahoma"/>
              </w:rPr>
              <w:lastRenderedPageBreak/>
              <w:t>s-au dovedit justificate</w:t>
            </w:r>
          </w:p>
        </w:tc>
        <w:tc>
          <w:tcPr>
            <w:tcW w:w="713" w:type="dxa"/>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lastRenderedPageBreak/>
              <w:t>0%</w:t>
            </w:r>
          </w:p>
        </w:tc>
        <w:tc>
          <w:tcPr>
            <w:tcW w:w="831"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741" w:type="dxa"/>
            <w:gridSpan w:val="2"/>
            <w:vMerge w:val="restart"/>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12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33"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0%</w:t>
            </w:r>
          </w:p>
        </w:tc>
      </w:tr>
      <w:tr w:rsidR="007D35DB" w:rsidRPr="00CA4FA7" w:rsidTr="007D35DB">
        <w:trPr>
          <w:gridAfter w:val="3"/>
          <w:wAfter w:w="122" w:type="dxa"/>
          <w:trHeight w:val="80"/>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center"/>
          </w:tcPr>
          <w:p w:rsidR="007D35DB" w:rsidRPr="00CA4FA7" w:rsidRDefault="007D35DB" w:rsidP="007D35DB">
            <w:pPr>
              <w:rPr>
                <w:rFonts w:ascii="Tahoma" w:hAnsi="Tahoma" w:cs="Tahoma"/>
              </w:rPr>
            </w:pPr>
          </w:p>
        </w:tc>
        <w:tc>
          <w:tcPr>
            <w:tcW w:w="5154" w:type="dxa"/>
            <w:gridSpan w:val="5"/>
            <w:vMerge w:val="restart"/>
            <w:tcBorders>
              <w:right w:val="single" w:sz="8" w:space="0" w:color="auto"/>
            </w:tcBorders>
            <w:shd w:val="clear" w:color="auto" w:fill="auto"/>
            <w:vAlign w:val="center"/>
          </w:tcPr>
          <w:p w:rsidR="007D35DB" w:rsidRPr="00CA4FA7" w:rsidRDefault="007D35DB" w:rsidP="007D35DB">
            <w:pPr>
              <w:rPr>
                <w:rFonts w:ascii="Tahoma" w:hAnsi="Tahoma" w:cs="Tahoma"/>
              </w:rPr>
            </w:pPr>
          </w:p>
        </w:tc>
        <w:tc>
          <w:tcPr>
            <w:tcW w:w="713"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vMerge/>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80"/>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vMerge/>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73"/>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5524" w:type="dxa"/>
            <w:gridSpan w:val="9"/>
            <w:tcBorders>
              <w:right w:val="single" w:sz="8" w:space="0" w:color="auto"/>
            </w:tcBorders>
            <w:shd w:val="clear" w:color="auto" w:fill="auto"/>
            <w:vAlign w:val="bottom"/>
          </w:tcPr>
          <w:p w:rsidR="007D35DB" w:rsidRPr="00CA4FA7" w:rsidRDefault="007D35DB" w:rsidP="007D35DB">
            <w:pPr>
              <w:ind w:left="120"/>
              <w:rPr>
                <w:rFonts w:ascii="Tahoma" w:hAnsi="Tahoma" w:cs="Tahoma"/>
              </w:rPr>
            </w:pPr>
            <w:r w:rsidRPr="00CA4FA7">
              <w:rPr>
                <w:rFonts w:ascii="Tahoma" w:hAnsi="Tahoma" w:cs="Tahoma"/>
              </w:rPr>
              <w:t>j) procentul de reclamații de la lit. i) care au fost</w:t>
            </w:r>
          </w:p>
        </w:tc>
        <w:tc>
          <w:tcPr>
            <w:tcW w:w="713" w:type="dxa"/>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1"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41" w:type="dxa"/>
            <w:gridSpan w:val="2"/>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3"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r>
      <w:tr w:rsidR="007D35DB" w:rsidRPr="00CA4FA7" w:rsidTr="007D35DB">
        <w:trPr>
          <w:gridAfter w:val="3"/>
          <w:wAfter w:w="122" w:type="dxa"/>
          <w:trHeight w:val="269"/>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444" w:type="dxa"/>
            <w:gridSpan w:val="7"/>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rezolvate în mai puțin de 2 zile calendaristice</w:t>
            </w: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9"/>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444" w:type="dxa"/>
            <w:gridSpan w:val="7"/>
            <w:tcBorders>
              <w:bottom w:val="single" w:sz="8" w:space="0" w:color="auto"/>
              <w:right w:val="single" w:sz="8" w:space="0" w:color="auto"/>
            </w:tcBorders>
            <w:shd w:val="clear" w:color="auto" w:fill="auto"/>
            <w:vAlign w:val="bottom"/>
          </w:tcPr>
          <w:p w:rsidR="007D35DB" w:rsidRPr="00CA4FA7" w:rsidRDefault="007D35DB" w:rsidP="00E32F19">
            <w:pPr>
              <w:pStyle w:val="ListParagraph"/>
              <w:numPr>
                <w:ilvl w:val="0"/>
                <w:numId w:val="37"/>
              </w:numPr>
              <w:tabs>
                <w:tab w:val="left" w:pos="-380"/>
                <w:tab w:val="left" w:pos="0"/>
                <w:tab w:val="left" w:pos="250"/>
              </w:tabs>
              <w:spacing w:after="0" w:line="240" w:lineRule="auto"/>
              <w:ind w:left="0" w:firstLine="0"/>
              <w:jc w:val="both"/>
              <w:rPr>
                <w:rFonts w:ascii="Tahoma" w:hAnsi="Tahoma" w:cs="Tahoma"/>
              </w:rPr>
            </w:pPr>
            <w:r w:rsidRPr="00CA4FA7">
              <w:rPr>
                <w:rFonts w:ascii="Tahoma" w:hAnsi="Tahoma" w:cs="Tahoma"/>
              </w:rPr>
              <w:t>Cantitatea de deşeuri periculoase menajere transmise spre tratare/eliminare raportată la cantitatea totală de deşeuri periculoase menajere colectate</w:t>
            </w:r>
            <w:r w:rsidRPr="00CA4FA7">
              <w:rPr>
                <w:rFonts w:ascii="Tahoma" w:hAnsi="Tahoma" w:cs="Tahoma"/>
              </w:rPr>
              <w:tab/>
            </w:r>
          </w:p>
        </w:tc>
        <w:tc>
          <w:tcPr>
            <w:tcW w:w="713" w:type="dxa"/>
            <w:tcBorders>
              <w:bottom w:val="single" w:sz="8" w:space="0" w:color="auto"/>
              <w:right w:val="single" w:sz="8" w:space="0" w:color="auto"/>
            </w:tcBorders>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w w:val="99"/>
              </w:rPr>
              <w:t>100%</w:t>
            </w:r>
          </w:p>
        </w:tc>
        <w:tc>
          <w:tcPr>
            <w:tcW w:w="831" w:type="dxa"/>
            <w:gridSpan w:val="2"/>
            <w:tcBorders>
              <w:bottom w:val="single" w:sz="8" w:space="0" w:color="auto"/>
              <w:right w:val="single" w:sz="8" w:space="0" w:color="auto"/>
            </w:tcBorders>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w w:val="99"/>
              </w:rPr>
              <w:t>100%</w:t>
            </w:r>
          </w:p>
        </w:tc>
        <w:tc>
          <w:tcPr>
            <w:tcW w:w="741" w:type="dxa"/>
            <w:gridSpan w:val="2"/>
            <w:tcBorders>
              <w:bottom w:val="single" w:sz="8" w:space="0" w:color="auto"/>
            </w:tcBorders>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w w:val="99"/>
              </w:rPr>
              <w:t>100%</w:t>
            </w:r>
          </w:p>
        </w:tc>
        <w:tc>
          <w:tcPr>
            <w:tcW w:w="120" w:type="dxa"/>
            <w:tcBorders>
              <w:bottom w:val="single" w:sz="8" w:space="0" w:color="auto"/>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tcBorders>
              <w:bottom w:val="single" w:sz="8" w:space="0" w:color="auto"/>
              <w:right w:val="single" w:sz="8" w:space="0" w:color="auto"/>
            </w:tcBorders>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w w:val="99"/>
              </w:rPr>
              <w:t>100%</w:t>
            </w:r>
          </w:p>
        </w:tc>
        <w:tc>
          <w:tcPr>
            <w:tcW w:w="833" w:type="dxa"/>
            <w:gridSpan w:val="2"/>
            <w:tcBorders>
              <w:bottom w:val="single" w:sz="8" w:space="0" w:color="auto"/>
              <w:right w:val="single" w:sz="8" w:space="0" w:color="auto"/>
            </w:tcBorders>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w w:val="99"/>
              </w:rPr>
              <w:t>100%</w:t>
            </w:r>
          </w:p>
        </w:tc>
      </w:tr>
      <w:tr w:rsidR="007D35DB" w:rsidRPr="00CA4FA7" w:rsidTr="007D35DB">
        <w:trPr>
          <w:gridAfter w:val="3"/>
          <w:wAfter w:w="122" w:type="dxa"/>
          <w:trHeight w:val="422"/>
        </w:trPr>
        <w:tc>
          <w:tcPr>
            <w:tcW w:w="817" w:type="dxa"/>
            <w:gridSpan w:val="2"/>
            <w:tcBorders>
              <w:top w:val="single" w:sz="4" w:space="0" w:color="auto"/>
              <w:left w:val="single" w:sz="8" w:space="0" w:color="auto"/>
              <w:right w:val="single" w:sz="8" w:space="0" w:color="auto"/>
            </w:tcBorders>
            <w:shd w:val="clear" w:color="auto" w:fill="auto"/>
            <w:vAlign w:val="bottom"/>
          </w:tcPr>
          <w:p w:rsidR="007D35DB" w:rsidRPr="005157ED" w:rsidRDefault="007D35DB" w:rsidP="007D35DB">
            <w:pPr>
              <w:ind w:right="180"/>
              <w:jc w:val="right"/>
              <w:rPr>
                <w:rFonts w:ascii="Tahoma" w:hAnsi="Tahoma" w:cs="Tahoma"/>
                <w:b/>
                <w:sz w:val="24"/>
                <w:szCs w:val="24"/>
              </w:rPr>
            </w:pPr>
            <w:r w:rsidRPr="005157ED">
              <w:rPr>
                <w:rFonts w:ascii="Tahoma" w:hAnsi="Tahoma" w:cs="Tahoma"/>
                <w:b/>
                <w:sz w:val="24"/>
                <w:szCs w:val="24"/>
              </w:rPr>
              <w:t>1.3</w:t>
            </w:r>
          </w:p>
        </w:tc>
        <w:tc>
          <w:tcPr>
            <w:tcW w:w="7809" w:type="dxa"/>
            <w:gridSpan w:val="14"/>
            <w:tcBorders>
              <w:top w:val="single" w:sz="4" w:space="0" w:color="auto"/>
            </w:tcBorders>
            <w:shd w:val="clear" w:color="auto" w:fill="auto"/>
            <w:vAlign w:val="bottom"/>
          </w:tcPr>
          <w:p w:rsidR="007D35DB" w:rsidRPr="005157ED" w:rsidRDefault="007D35DB" w:rsidP="007D35DB">
            <w:pPr>
              <w:ind w:left="80"/>
              <w:rPr>
                <w:rFonts w:ascii="Tahoma" w:hAnsi="Tahoma" w:cs="Tahoma"/>
                <w:b/>
                <w:sz w:val="24"/>
                <w:szCs w:val="24"/>
              </w:rPr>
            </w:pPr>
            <w:r w:rsidRPr="005157ED">
              <w:rPr>
                <w:rFonts w:ascii="Tahoma" w:hAnsi="Tahoma" w:cs="Tahoma"/>
                <w:b/>
                <w:sz w:val="24"/>
                <w:szCs w:val="24"/>
              </w:rPr>
              <w:t>RASPUNSURI LA SOLICITARILE SCRISE ALE UTILIZATORILOR</w:t>
            </w:r>
          </w:p>
        </w:tc>
        <w:tc>
          <w:tcPr>
            <w:tcW w:w="120" w:type="dxa"/>
            <w:tcBorders>
              <w:top w:val="single" w:sz="4"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top w:val="single" w:sz="4"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top w:val="single" w:sz="4"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164"/>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13"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56"/>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ind w:left="120"/>
              <w:rPr>
                <w:rFonts w:ascii="Tahoma" w:hAnsi="Tahoma" w:cs="Tahoma"/>
              </w:rPr>
            </w:pPr>
            <w:r w:rsidRPr="00CA4FA7">
              <w:rPr>
                <w:rFonts w:ascii="Tahoma" w:hAnsi="Tahoma" w:cs="Tahoma"/>
              </w:rPr>
              <w:t>a)</w:t>
            </w: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numărul de sesizări scrise, raportat la numărul</w:t>
            </w:r>
          </w:p>
        </w:tc>
        <w:tc>
          <w:tcPr>
            <w:tcW w:w="713"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76"/>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total de utilizatori, pe activități și categorii de</w:t>
            </w:r>
          </w:p>
        </w:tc>
        <w:tc>
          <w:tcPr>
            <w:tcW w:w="713" w:type="dxa"/>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31"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741" w:type="dxa"/>
            <w:gridSpan w:val="2"/>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c>
          <w:tcPr>
            <w:tcW w:w="833"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0%</w:t>
            </w:r>
          </w:p>
        </w:tc>
      </w:tr>
      <w:tr w:rsidR="007D35DB" w:rsidRPr="00CA4FA7" w:rsidTr="007D35DB">
        <w:trPr>
          <w:gridAfter w:val="3"/>
          <w:wAfter w:w="122" w:type="dxa"/>
          <w:trHeight w:val="281"/>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utilizatori</w:t>
            </w: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ind w:left="120"/>
              <w:rPr>
                <w:rFonts w:ascii="Tahoma" w:hAnsi="Tahoma" w:cs="Tahoma"/>
              </w:rPr>
            </w:pPr>
            <w:r w:rsidRPr="00CA4FA7">
              <w:rPr>
                <w:rFonts w:ascii="Tahoma" w:hAnsi="Tahoma" w:cs="Tahoma"/>
              </w:rPr>
              <w:t>b)</w:t>
            </w: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procentul  din  totalul  de  la  lit.  a)  la  care  s-a</w:t>
            </w:r>
          </w:p>
        </w:tc>
        <w:tc>
          <w:tcPr>
            <w:tcW w:w="713"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76"/>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răspuns într-un termen mai mic de 30 de zile</w:t>
            </w:r>
          </w:p>
        </w:tc>
        <w:tc>
          <w:tcPr>
            <w:tcW w:w="713" w:type="dxa"/>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1"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741" w:type="dxa"/>
            <w:gridSpan w:val="2"/>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c>
          <w:tcPr>
            <w:tcW w:w="833" w:type="dxa"/>
            <w:gridSpan w:val="2"/>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r w:rsidRPr="00CA4FA7">
              <w:rPr>
                <w:rFonts w:ascii="Tahoma" w:hAnsi="Tahoma" w:cs="Tahoma"/>
                <w:w w:val="99"/>
              </w:rPr>
              <w:t>100%</w:t>
            </w:r>
          </w:p>
        </w:tc>
      </w:tr>
      <w:tr w:rsidR="007D35DB" w:rsidRPr="00CA4FA7" w:rsidTr="007D35DB">
        <w:trPr>
          <w:gridAfter w:val="3"/>
          <w:wAfter w:w="122" w:type="dxa"/>
          <w:trHeight w:val="281"/>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tcBorders>
              <w:bottom w:val="single" w:sz="8" w:space="0" w:color="auto"/>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calendaristice</w:t>
            </w: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ind w:left="120"/>
              <w:rPr>
                <w:rFonts w:ascii="Tahoma" w:hAnsi="Tahoma" w:cs="Tahoma"/>
              </w:rPr>
            </w:pPr>
            <w:r w:rsidRPr="00CA4FA7">
              <w:rPr>
                <w:rFonts w:ascii="Tahoma" w:hAnsi="Tahoma" w:cs="Tahoma"/>
              </w:rPr>
              <w:t>c)</w:t>
            </w: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procentul din totalul de la lit. a) care s-a dovedit</w:t>
            </w:r>
          </w:p>
        </w:tc>
        <w:tc>
          <w:tcPr>
            <w:tcW w:w="713" w:type="dxa"/>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15%</w:t>
            </w:r>
          </w:p>
        </w:tc>
        <w:tc>
          <w:tcPr>
            <w:tcW w:w="831"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15%</w:t>
            </w:r>
          </w:p>
        </w:tc>
        <w:tc>
          <w:tcPr>
            <w:tcW w:w="741" w:type="dxa"/>
            <w:gridSpan w:val="2"/>
            <w:vMerge w:val="restart"/>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15%</w:t>
            </w:r>
          </w:p>
        </w:tc>
        <w:tc>
          <w:tcPr>
            <w:tcW w:w="12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6" w:type="dxa"/>
            <w:gridSpan w:val="3"/>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15%</w:t>
            </w:r>
          </w:p>
        </w:tc>
        <w:tc>
          <w:tcPr>
            <w:tcW w:w="833" w:type="dxa"/>
            <w:gridSpan w:val="2"/>
            <w:vMerge w:val="restart"/>
            <w:tcBorders>
              <w:right w:val="single" w:sz="8" w:space="0" w:color="auto"/>
            </w:tcBorders>
            <w:shd w:val="clear" w:color="auto" w:fill="auto"/>
            <w:vAlign w:val="center"/>
          </w:tcPr>
          <w:p w:rsidR="007D35DB" w:rsidRPr="00CA4FA7" w:rsidRDefault="007D35DB" w:rsidP="007D35DB">
            <w:pPr>
              <w:jc w:val="center"/>
              <w:rPr>
                <w:rFonts w:ascii="Tahoma" w:hAnsi="Tahoma" w:cs="Tahoma"/>
                <w:w w:val="99"/>
              </w:rPr>
            </w:pPr>
            <w:r w:rsidRPr="00CA4FA7">
              <w:rPr>
                <w:rFonts w:ascii="Tahoma" w:hAnsi="Tahoma" w:cs="Tahoma"/>
                <w:w w:val="99"/>
              </w:rPr>
              <w:t>15%</w:t>
            </w:r>
          </w:p>
        </w:tc>
      </w:tr>
      <w:tr w:rsidR="007D35DB" w:rsidRPr="00CA4FA7" w:rsidTr="007D35DB">
        <w:trPr>
          <w:gridAfter w:val="3"/>
          <w:wAfter w:w="122" w:type="dxa"/>
          <w:trHeight w:val="261"/>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ind w:left="120"/>
              <w:rPr>
                <w:rFonts w:ascii="Tahoma" w:hAnsi="Tahoma" w:cs="Tahoma"/>
              </w:rPr>
            </w:pPr>
          </w:p>
        </w:tc>
        <w:tc>
          <w:tcPr>
            <w:tcW w:w="5154" w:type="dxa"/>
            <w:gridSpan w:val="5"/>
            <w:tcBorders>
              <w:right w:val="single" w:sz="8" w:space="0" w:color="auto"/>
            </w:tcBorders>
            <w:shd w:val="clear" w:color="auto" w:fill="auto"/>
            <w:vAlign w:val="bottom"/>
          </w:tcPr>
          <w:p w:rsidR="007D35DB" w:rsidRPr="00CA4FA7" w:rsidRDefault="007D35DB" w:rsidP="007D35DB">
            <w:pPr>
              <w:ind w:left="80"/>
              <w:rPr>
                <w:rFonts w:ascii="Tahoma" w:hAnsi="Tahoma" w:cs="Tahoma"/>
              </w:rPr>
            </w:pPr>
            <w:r w:rsidRPr="00CA4FA7">
              <w:rPr>
                <w:rFonts w:ascii="Tahoma" w:hAnsi="Tahoma" w:cs="Tahoma"/>
              </w:rPr>
              <w:t>a fi întemeiat</w:t>
            </w:r>
          </w:p>
        </w:tc>
        <w:tc>
          <w:tcPr>
            <w:tcW w:w="713" w:type="dxa"/>
            <w:vMerge/>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p>
        </w:tc>
        <w:tc>
          <w:tcPr>
            <w:tcW w:w="831" w:type="dxa"/>
            <w:gridSpan w:val="2"/>
            <w:vMerge/>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p>
        </w:tc>
        <w:tc>
          <w:tcPr>
            <w:tcW w:w="741" w:type="dxa"/>
            <w:gridSpan w:val="2"/>
            <w:vMerge/>
            <w:shd w:val="clear" w:color="auto" w:fill="auto"/>
            <w:vAlign w:val="bottom"/>
          </w:tcPr>
          <w:p w:rsidR="007D35DB" w:rsidRPr="00CA4FA7" w:rsidRDefault="007D35DB" w:rsidP="007D35DB">
            <w:pPr>
              <w:jc w:val="center"/>
              <w:rPr>
                <w:rFonts w:ascii="Tahoma" w:hAnsi="Tahoma" w:cs="Tahoma"/>
                <w:w w:val="99"/>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vMerge/>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p>
        </w:tc>
        <w:tc>
          <w:tcPr>
            <w:tcW w:w="833" w:type="dxa"/>
            <w:gridSpan w:val="2"/>
            <w:vMerge/>
            <w:tcBorders>
              <w:right w:val="single" w:sz="8" w:space="0" w:color="auto"/>
            </w:tcBorders>
            <w:shd w:val="clear" w:color="auto" w:fill="auto"/>
            <w:vAlign w:val="bottom"/>
          </w:tcPr>
          <w:p w:rsidR="007D35DB" w:rsidRPr="00CA4FA7" w:rsidRDefault="007D35DB" w:rsidP="007D35DB">
            <w:pPr>
              <w:jc w:val="center"/>
              <w:rPr>
                <w:rFonts w:ascii="Tahoma" w:hAnsi="Tahoma" w:cs="Tahoma"/>
                <w:w w:val="99"/>
              </w:rPr>
            </w:pPr>
          </w:p>
        </w:tc>
      </w:tr>
      <w:tr w:rsidR="007D35DB" w:rsidRPr="00CA4FA7" w:rsidTr="007D35DB">
        <w:trPr>
          <w:gridAfter w:val="3"/>
          <w:wAfter w:w="122" w:type="dxa"/>
          <w:trHeight w:val="139"/>
        </w:trPr>
        <w:tc>
          <w:tcPr>
            <w:tcW w:w="817" w:type="dxa"/>
            <w:gridSpan w:val="2"/>
            <w:tcBorders>
              <w:left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shd w:val="clear" w:color="auto" w:fill="auto"/>
            <w:vAlign w:val="bottom"/>
          </w:tcPr>
          <w:p w:rsidR="007D35DB" w:rsidRPr="00CA4FA7" w:rsidRDefault="007D35DB" w:rsidP="007D35DB">
            <w:pPr>
              <w:rPr>
                <w:rFonts w:ascii="Tahoma" w:hAnsi="Tahoma" w:cs="Tahoma"/>
              </w:rPr>
            </w:pPr>
          </w:p>
        </w:tc>
        <w:tc>
          <w:tcPr>
            <w:tcW w:w="5154" w:type="dxa"/>
            <w:gridSpan w:val="5"/>
            <w:vMerge w:val="restart"/>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13"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vMerge/>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vMerge/>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gridAfter w:val="3"/>
          <w:wAfter w:w="122" w:type="dxa"/>
          <w:trHeight w:val="80"/>
        </w:trPr>
        <w:tc>
          <w:tcPr>
            <w:tcW w:w="817" w:type="dxa"/>
            <w:gridSpan w:val="2"/>
            <w:tcBorders>
              <w:left w:val="single" w:sz="8" w:space="0" w:color="auto"/>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7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154" w:type="dxa"/>
            <w:gridSpan w:val="5"/>
            <w:vMerge/>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13"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1"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41" w:type="dxa"/>
            <w:gridSpan w:val="2"/>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6" w:type="dxa"/>
            <w:gridSpan w:val="3"/>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33" w:type="dxa"/>
            <w:gridSpan w:val="2"/>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bl>
    <w:p w:rsidR="007D35DB" w:rsidRPr="00CA4FA7" w:rsidRDefault="007D35DB" w:rsidP="007D35DB">
      <w:pPr>
        <w:rPr>
          <w:rFonts w:ascii="Tahoma" w:hAnsi="Tahoma" w:cs="Tahoma"/>
        </w:rPr>
      </w:pPr>
    </w:p>
    <w:tbl>
      <w:tblPr>
        <w:tblW w:w="10440" w:type="dxa"/>
        <w:tblInd w:w="-350" w:type="dxa"/>
        <w:tblLayout w:type="fixed"/>
        <w:tblCellMar>
          <w:left w:w="0" w:type="dxa"/>
          <w:right w:w="0" w:type="dxa"/>
        </w:tblCellMar>
        <w:tblLook w:val="0000" w:firstRow="0" w:lastRow="0" w:firstColumn="0" w:lastColumn="0" w:noHBand="0" w:noVBand="0"/>
      </w:tblPr>
      <w:tblGrid>
        <w:gridCol w:w="55"/>
        <w:gridCol w:w="795"/>
        <w:gridCol w:w="30"/>
        <w:gridCol w:w="80"/>
        <w:gridCol w:w="1500"/>
        <w:gridCol w:w="640"/>
        <w:gridCol w:w="2380"/>
        <w:gridCol w:w="720"/>
        <w:gridCol w:w="840"/>
        <w:gridCol w:w="860"/>
        <w:gridCol w:w="840"/>
        <w:gridCol w:w="320"/>
        <w:gridCol w:w="200"/>
        <w:gridCol w:w="340"/>
        <w:gridCol w:w="720"/>
        <w:gridCol w:w="120"/>
      </w:tblGrid>
      <w:tr w:rsidR="007D35DB" w:rsidRPr="00CA4FA7" w:rsidTr="007D35DB">
        <w:trPr>
          <w:trHeight w:val="156"/>
        </w:trPr>
        <w:tc>
          <w:tcPr>
            <w:tcW w:w="56" w:type="dxa"/>
            <w:tcBorders>
              <w:top w:val="single" w:sz="8" w:space="0" w:color="auto"/>
              <w:left w:val="single" w:sz="8" w:space="0" w:color="auto"/>
            </w:tcBorders>
            <w:shd w:val="clear" w:color="auto" w:fill="E7E6E6"/>
            <w:vAlign w:val="bottom"/>
          </w:tcPr>
          <w:p w:rsidR="007D35DB" w:rsidRPr="00CA4FA7" w:rsidRDefault="007D35DB" w:rsidP="007D35DB">
            <w:pPr>
              <w:rPr>
                <w:rFonts w:ascii="Tahoma" w:hAnsi="Tahoma" w:cs="Tahoma"/>
              </w:rPr>
            </w:pPr>
            <w:bookmarkStart w:id="3" w:name="page47"/>
            <w:bookmarkEnd w:id="3"/>
          </w:p>
        </w:tc>
        <w:tc>
          <w:tcPr>
            <w:tcW w:w="796" w:type="dxa"/>
            <w:vMerge w:val="restart"/>
            <w:tcBorders>
              <w:top w:val="single" w:sz="8" w:space="0" w:color="auto"/>
            </w:tcBorders>
            <w:shd w:val="clear" w:color="auto" w:fill="E7E6E6"/>
            <w:vAlign w:val="bottom"/>
          </w:tcPr>
          <w:p w:rsidR="007D35DB" w:rsidRPr="005157ED" w:rsidRDefault="007D35DB" w:rsidP="007D35DB">
            <w:pPr>
              <w:jc w:val="center"/>
              <w:rPr>
                <w:rFonts w:ascii="Tahoma" w:hAnsi="Tahoma" w:cs="Tahoma"/>
                <w:b/>
                <w:w w:val="99"/>
                <w:sz w:val="24"/>
                <w:szCs w:val="24"/>
              </w:rPr>
            </w:pPr>
            <w:r w:rsidRPr="005157ED">
              <w:rPr>
                <w:rFonts w:ascii="Tahoma" w:hAnsi="Tahoma" w:cs="Tahoma"/>
                <w:b/>
                <w:w w:val="99"/>
                <w:sz w:val="24"/>
                <w:szCs w:val="24"/>
              </w:rPr>
              <w:t>2</w:t>
            </w:r>
          </w:p>
        </w:tc>
        <w:tc>
          <w:tcPr>
            <w:tcW w:w="28" w:type="dxa"/>
            <w:tcBorders>
              <w:top w:val="single" w:sz="8" w:space="0" w:color="auto"/>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80" w:type="dxa"/>
            <w:tcBorders>
              <w:top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8100" w:type="dxa"/>
            <w:gridSpan w:val="8"/>
            <w:vMerge w:val="restart"/>
            <w:tcBorders>
              <w:top w:val="single" w:sz="8" w:space="0" w:color="auto"/>
            </w:tcBorders>
            <w:shd w:val="clear" w:color="auto" w:fill="E7E6E6"/>
            <w:vAlign w:val="bottom"/>
          </w:tcPr>
          <w:p w:rsidR="007D35DB" w:rsidRPr="005157ED" w:rsidRDefault="007D35DB" w:rsidP="007D35DB">
            <w:pPr>
              <w:ind w:left="500" w:hanging="500"/>
              <w:rPr>
                <w:rFonts w:ascii="Tahoma" w:hAnsi="Tahoma" w:cs="Tahoma"/>
                <w:b/>
                <w:sz w:val="24"/>
                <w:szCs w:val="24"/>
              </w:rPr>
            </w:pPr>
            <w:r w:rsidRPr="005157ED">
              <w:rPr>
                <w:rFonts w:ascii="Tahoma" w:hAnsi="Tahoma" w:cs="Tahoma"/>
                <w:b/>
                <w:sz w:val="24"/>
                <w:szCs w:val="24"/>
              </w:rPr>
              <w:t>INDICATORI DE PERFORMANȚĂ GARANTAȚI</w:t>
            </w:r>
          </w:p>
        </w:tc>
        <w:tc>
          <w:tcPr>
            <w:tcW w:w="200" w:type="dxa"/>
            <w:tcBorders>
              <w:top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340" w:type="dxa"/>
            <w:tcBorders>
              <w:top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720" w:type="dxa"/>
            <w:tcBorders>
              <w:top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120" w:type="dxa"/>
            <w:tcBorders>
              <w:top w:val="single" w:sz="8" w:space="0" w:color="auto"/>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r>
      <w:tr w:rsidR="007D35DB" w:rsidRPr="00CA4FA7" w:rsidTr="007D35DB">
        <w:trPr>
          <w:trHeight w:val="20"/>
        </w:trPr>
        <w:tc>
          <w:tcPr>
            <w:tcW w:w="56" w:type="dxa"/>
            <w:tcBorders>
              <w:left w:val="single" w:sz="8" w:space="0" w:color="auto"/>
            </w:tcBorders>
            <w:shd w:val="clear" w:color="auto" w:fill="E7E6E6"/>
            <w:vAlign w:val="bottom"/>
          </w:tcPr>
          <w:p w:rsidR="007D35DB" w:rsidRPr="00CA4FA7" w:rsidRDefault="007D35DB" w:rsidP="007D35DB">
            <w:pPr>
              <w:rPr>
                <w:rFonts w:ascii="Tahoma" w:hAnsi="Tahoma" w:cs="Tahoma"/>
              </w:rPr>
            </w:pPr>
          </w:p>
        </w:tc>
        <w:tc>
          <w:tcPr>
            <w:tcW w:w="796" w:type="dxa"/>
            <w:vMerge/>
            <w:shd w:val="clear" w:color="auto" w:fill="E7E6E6"/>
            <w:vAlign w:val="bottom"/>
          </w:tcPr>
          <w:p w:rsidR="007D35DB" w:rsidRPr="005157ED" w:rsidRDefault="007D35DB" w:rsidP="007D35DB">
            <w:pPr>
              <w:rPr>
                <w:rFonts w:ascii="Tahoma" w:hAnsi="Tahoma" w:cs="Tahoma"/>
                <w:sz w:val="24"/>
                <w:szCs w:val="24"/>
              </w:rPr>
            </w:pPr>
          </w:p>
        </w:tc>
        <w:tc>
          <w:tcPr>
            <w:tcW w:w="28" w:type="dxa"/>
            <w:tcBorders>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80" w:type="dxa"/>
            <w:shd w:val="clear" w:color="auto" w:fill="E7E6E6"/>
            <w:vAlign w:val="bottom"/>
          </w:tcPr>
          <w:p w:rsidR="007D35DB" w:rsidRPr="005157ED" w:rsidRDefault="007D35DB" w:rsidP="007D35DB">
            <w:pPr>
              <w:rPr>
                <w:rFonts w:ascii="Tahoma" w:hAnsi="Tahoma" w:cs="Tahoma"/>
                <w:sz w:val="24"/>
                <w:szCs w:val="24"/>
              </w:rPr>
            </w:pPr>
          </w:p>
        </w:tc>
        <w:tc>
          <w:tcPr>
            <w:tcW w:w="8100" w:type="dxa"/>
            <w:gridSpan w:val="8"/>
            <w:vMerge/>
            <w:shd w:val="clear" w:color="auto" w:fill="E7E6E6"/>
            <w:vAlign w:val="bottom"/>
          </w:tcPr>
          <w:p w:rsidR="007D35DB" w:rsidRPr="005157ED" w:rsidRDefault="007D35DB" w:rsidP="007D35DB">
            <w:pPr>
              <w:rPr>
                <w:rFonts w:ascii="Tahoma" w:hAnsi="Tahoma" w:cs="Tahoma"/>
                <w:sz w:val="24"/>
                <w:szCs w:val="24"/>
              </w:rPr>
            </w:pPr>
          </w:p>
        </w:tc>
        <w:tc>
          <w:tcPr>
            <w:tcW w:w="200" w:type="dxa"/>
            <w:shd w:val="clear" w:color="auto" w:fill="E7E6E6"/>
            <w:vAlign w:val="bottom"/>
          </w:tcPr>
          <w:p w:rsidR="007D35DB" w:rsidRPr="005157ED" w:rsidRDefault="007D35DB" w:rsidP="007D35DB">
            <w:pPr>
              <w:rPr>
                <w:rFonts w:ascii="Tahoma" w:hAnsi="Tahoma" w:cs="Tahoma"/>
                <w:sz w:val="24"/>
                <w:szCs w:val="24"/>
              </w:rPr>
            </w:pPr>
          </w:p>
        </w:tc>
        <w:tc>
          <w:tcPr>
            <w:tcW w:w="340" w:type="dxa"/>
            <w:tcBorders>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720" w:type="dxa"/>
            <w:shd w:val="clear" w:color="auto" w:fill="E7E6E6"/>
            <w:vAlign w:val="bottom"/>
          </w:tcPr>
          <w:p w:rsidR="007D35DB" w:rsidRPr="005157ED" w:rsidRDefault="007D35DB" w:rsidP="007D35DB">
            <w:pPr>
              <w:rPr>
                <w:rFonts w:ascii="Tahoma" w:hAnsi="Tahoma" w:cs="Tahoma"/>
                <w:sz w:val="24"/>
                <w:szCs w:val="24"/>
              </w:rPr>
            </w:pPr>
          </w:p>
        </w:tc>
        <w:tc>
          <w:tcPr>
            <w:tcW w:w="120" w:type="dxa"/>
            <w:tcBorders>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r>
      <w:tr w:rsidR="007D35DB" w:rsidRPr="00CA4FA7" w:rsidTr="007D35DB">
        <w:trPr>
          <w:trHeight w:val="256"/>
        </w:trPr>
        <w:tc>
          <w:tcPr>
            <w:tcW w:w="56" w:type="dxa"/>
            <w:tcBorders>
              <w:left w:val="single" w:sz="8" w:space="0" w:color="auto"/>
            </w:tcBorders>
            <w:shd w:val="clear" w:color="auto" w:fill="E7E6E6"/>
            <w:vAlign w:val="bottom"/>
          </w:tcPr>
          <w:p w:rsidR="007D35DB" w:rsidRPr="00CA4FA7" w:rsidRDefault="007D35DB" w:rsidP="007D35DB">
            <w:pPr>
              <w:rPr>
                <w:rFonts w:ascii="Tahoma" w:hAnsi="Tahoma" w:cs="Tahoma"/>
              </w:rPr>
            </w:pPr>
          </w:p>
        </w:tc>
        <w:tc>
          <w:tcPr>
            <w:tcW w:w="796" w:type="dxa"/>
            <w:vMerge/>
            <w:shd w:val="clear" w:color="auto" w:fill="E7E6E6"/>
            <w:vAlign w:val="bottom"/>
          </w:tcPr>
          <w:p w:rsidR="007D35DB" w:rsidRPr="005157ED" w:rsidRDefault="007D35DB" w:rsidP="007D35DB">
            <w:pPr>
              <w:rPr>
                <w:rFonts w:ascii="Tahoma" w:hAnsi="Tahoma" w:cs="Tahoma"/>
                <w:sz w:val="24"/>
                <w:szCs w:val="24"/>
              </w:rPr>
            </w:pPr>
          </w:p>
        </w:tc>
        <w:tc>
          <w:tcPr>
            <w:tcW w:w="28" w:type="dxa"/>
            <w:tcBorders>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80" w:type="dxa"/>
            <w:shd w:val="clear" w:color="auto" w:fill="E7E6E6"/>
            <w:vAlign w:val="bottom"/>
          </w:tcPr>
          <w:p w:rsidR="007D35DB" w:rsidRPr="005157ED" w:rsidRDefault="007D35DB" w:rsidP="007D35DB">
            <w:pPr>
              <w:rPr>
                <w:rFonts w:ascii="Tahoma" w:hAnsi="Tahoma" w:cs="Tahoma"/>
                <w:sz w:val="24"/>
                <w:szCs w:val="24"/>
              </w:rPr>
            </w:pPr>
          </w:p>
        </w:tc>
        <w:tc>
          <w:tcPr>
            <w:tcW w:w="8100" w:type="dxa"/>
            <w:gridSpan w:val="8"/>
            <w:vMerge/>
            <w:shd w:val="clear" w:color="auto" w:fill="E7E6E6"/>
            <w:vAlign w:val="bottom"/>
          </w:tcPr>
          <w:p w:rsidR="007D35DB" w:rsidRPr="005157ED" w:rsidRDefault="007D35DB" w:rsidP="007D35DB">
            <w:pPr>
              <w:rPr>
                <w:rFonts w:ascii="Tahoma" w:hAnsi="Tahoma" w:cs="Tahoma"/>
                <w:sz w:val="24"/>
                <w:szCs w:val="24"/>
              </w:rPr>
            </w:pPr>
          </w:p>
        </w:tc>
        <w:tc>
          <w:tcPr>
            <w:tcW w:w="200" w:type="dxa"/>
            <w:shd w:val="clear" w:color="auto" w:fill="E7E6E6"/>
            <w:vAlign w:val="bottom"/>
          </w:tcPr>
          <w:p w:rsidR="007D35DB" w:rsidRPr="005157ED" w:rsidRDefault="007D35DB" w:rsidP="007D35DB">
            <w:pPr>
              <w:rPr>
                <w:rFonts w:ascii="Tahoma" w:hAnsi="Tahoma" w:cs="Tahoma"/>
                <w:sz w:val="24"/>
                <w:szCs w:val="24"/>
              </w:rPr>
            </w:pPr>
          </w:p>
        </w:tc>
        <w:tc>
          <w:tcPr>
            <w:tcW w:w="340" w:type="dxa"/>
            <w:tcBorders>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720" w:type="dxa"/>
            <w:shd w:val="clear" w:color="auto" w:fill="E7E6E6"/>
            <w:vAlign w:val="bottom"/>
          </w:tcPr>
          <w:p w:rsidR="007D35DB" w:rsidRPr="005157ED" w:rsidRDefault="007D35DB" w:rsidP="007D35DB">
            <w:pPr>
              <w:rPr>
                <w:rFonts w:ascii="Tahoma" w:hAnsi="Tahoma" w:cs="Tahoma"/>
                <w:sz w:val="24"/>
                <w:szCs w:val="24"/>
              </w:rPr>
            </w:pPr>
          </w:p>
        </w:tc>
        <w:tc>
          <w:tcPr>
            <w:tcW w:w="120" w:type="dxa"/>
            <w:tcBorders>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r>
      <w:tr w:rsidR="007D35DB" w:rsidRPr="00CA4FA7" w:rsidTr="007D35DB">
        <w:trPr>
          <w:trHeight w:val="149"/>
        </w:trPr>
        <w:tc>
          <w:tcPr>
            <w:tcW w:w="56" w:type="dxa"/>
            <w:tcBorders>
              <w:left w:val="single" w:sz="8" w:space="0" w:color="auto"/>
              <w:bottom w:val="single" w:sz="8" w:space="0" w:color="auto"/>
            </w:tcBorders>
            <w:shd w:val="clear" w:color="auto" w:fill="E7E6E6"/>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28" w:type="dxa"/>
            <w:tcBorders>
              <w:bottom w:val="single" w:sz="8" w:space="0" w:color="auto"/>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80" w:type="dxa"/>
            <w:tcBorders>
              <w:bottom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5240" w:type="dxa"/>
            <w:gridSpan w:val="4"/>
            <w:tcBorders>
              <w:bottom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840" w:type="dxa"/>
            <w:tcBorders>
              <w:bottom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860" w:type="dxa"/>
            <w:tcBorders>
              <w:bottom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840" w:type="dxa"/>
            <w:tcBorders>
              <w:bottom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860" w:type="dxa"/>
            <w:gridSpan w:val="3"/>
            <w:tcBorders>
              <w:bottom w:val="single" w:sz="8" w:space="0" w:color="auto"/>
              <w:right w:val="single" w:sz="8" w:space="0" w:color="E7E6E6"/>
            </w:tcBorders>
            <w:shd w:val="clear" w:color="auto" w:fill="E7E6E6"/>
            <w:vAlign w:val="bottom"/>
          </w:tcPr>
          <w:p w:rsidR="007D35DB" w:rsidRPr="005157ED" w:rsidRDefault="007D35DB" w:rsidP="007D35DB">
            <w:pPr>
              <w:rPr>
                <w:rFonts w:ascii="Tahoma" w:hAnsi="Tahoma" w:cs="Tahoma"/>
                <w:sz w:val="24"/>
                <w:szCs w:val="24"/>
              </w:rPr>
            </w:pPr>
          </w:p>
        </w:tc>
        <w:tc>
          <w:tcPr>
            <w:tcW w:w="720" w:type="dxa"/>
            <w:tcBorders>
              <w:bottom w:val="single" w:sz="8" w:space="0" w:color="auto"/>
            </w:tcBorders>
            <w:shd w:val="clear" w:color="auto" w:fill="E7E6E6"/>
            <w:vAlign w:val="bottom"/>
          </w:tcPr>
          <w:p w:rsidR="007D35DB" w:rsidRPr="005157ED" w:rsidRDefault="007D35DB" w:rsidP="007D35DB">
            <w:pPr>
              <w:rPr>
                <w:rFonts w:ascii="Tahoma" w:hAnsi="Tahoma" w:cs="Tahoma"/>
                <w:sz w:val="24"/>
                <w:szCs w:val="24"/>
              </w:rPr>
            </w:pPr>
          </w:p>
        </w:tc>
        <w:tc>
          <w:tcPr>
            <w:tcW w:w="120" w:type="dxa"/>
            <w:tcBorders>
              <w:bottom w:val="single" w:sz="8" w:space="0" w:color="auto"/>
              <w:right w:val="single" w:sz="8" w:space="0" w:color="auto"/>
            </w:tcBorders>
            <w:shd w:val="clear" w:color="auto" w:fill="E7E6E6"/>
            <w:vAlign w:val="bottom"/>
          </w:tcPr>
          <w:p w:rsidR="007D35DB" w:rsidRPr="005157ED" w:rsidRDefault="007D35DB" w:rsidP="007D35DB">
            <w:pPr>
              <w:rPr>
                <w:rFonts w:ascii="Tahoma" w:hAnsi="Tahoma" w:cs="Tahoma"/>
                <w:sz w:val="24"/>
                <w:szCs w:val="24"/>
              </w:rPr>
            </w:pPr>
          </w:p>
        </w:tc>
      </w:tr>
      <w:tr w:rsidR="007D35DB" w:rsidRPr="00CA4FA7" w:rsidTr="007D35DB">
        <w:trPr>
          <w:trHeight w:val="60"/>
        </w:trPr>
        <w:tc>
          <w:tcPr>
            <w:tcW w:w="852" w:type="dxa"/>
            <w:gridSpan w:val="2"/>
            <w:tcBorders>
              <w:left w:val="single" w:sz="8" w:space="0" w:color="auto"/>
            </w:tcBorders>
            <w:shd w:val="clear" w:color="auto" w:fill="auto"/>
            <w:vAlign w:val="bottom"/>
          </w:tcPr>
          <w:p w:rsidR="007D35DB" w:rsidRPr="005157ED" w:rsidRDefault="007D35DB" w:rsidP="007D35DB">
            <w:pPr>
              <w:jc w:val="center"/>
              <w:rPr>
                <w:rFonts w:ascii="Tahoma" w:hAnsi="Tahoma" w:cs="Tahoma"/>
                <w:b/>
                <w:w w:val="99"/>
                <w:sz w:val="24"/>
                <w:szCs w:val="24"/>
              </w:rPr>
            </w:pPr>
            <w:r w:rsidRPr="005157ED">
              <w:rPr>
                <w:rFonts w:ascii="Tahoma" w:hAnsi="Tahoma" w:cs="Tahoma"/>
                <w:b/>
                <w:w w:val="99"/>
                <w:sz w:val="24"/>
                <w:szCs w:val="24"/>
              </w:rPr>
              <w:t>2.1.</w:t>
            </w:r>
          </w:p>
        </w:tc>
        <w:tc>
          <w:tcPr>
            <w:tcW w:w="28" w:type="dxa"/>
            <w:tcBorders>
              <w:right w:val="single" w:sz="8" w:space="0" w:color="auto"/>
            </w:tcBorders>
            <w:shd w:val="clear" w:color="auto" w:fill="auto"/>
            <w:vAlign w:val="bottom"/>
          </w:tcPr>
          <w:p w:rsidR="007D35DB" w:rsidRPr="005157ED" w:rsidRDefault="007D35DB" w:rsidP="007D35DB">
            <w:pPr>
              <w:rPr>
                <w:rFonts w:ascii="Tahoma" w:hAnsi="Tahoma" w:cs="Tahoma"/>
                <w:sz w:val="24"/>
                <w:szCs w:val="24"/>
              </w:rPr>
            </w:pPr>
          </w:p>
        </w:tc>
        <w:tc>
          <w:tcPr>
            <w:tcW w:w="9560" w:type="dxa"/>
            <w:gridSpan w:val="13"/>
            <w:tcBorders>
              <w:right w:val="single" w:sz="8" w:space="0" w:color="auto"/>
            </w:tcBorders>
            <w:shd w:val="clear" w:color="auto" w:fill="auto"/>
            <w:vAlign w:val="bottom"/>
          </w:tcPr>
          <w:p w:rsidR="007D35DB" w:rsidRPr="005157ED" w:rsidRDefault="007D35DB" w:rsidP="007D35DB">
            <w:pPr>
              <w:ind w:left="80"/>
              <w:rPr>
                <w:rFonts w:ascii="Tahoma" w:hAnsi="Tahoma" w:cs="Tahoma"/>
                <w:b/>
                <w:sz w:val="24"/>
                <w:szCs w:val="24"/>
              </w:rPr>
            </w:pPr>
          </w:p>
          <w:p w:rsidR="007D35DB" w:rsidRPr="005157ED" w:rsidRDefault="007D35DB" w:rsidP="007D35DB">
            <w:pPr>
              <w:rPr>
                <w:rFonts w:ascii="Tahoma" w:hAnsi="Tahoma" w:cs="Tahoma"/>
                <w:b/>
                <w:sz w:val="24"/>
                <w:szCs w:val="24"/>
              </w:rPr>
            </w:pPr>
            <w:r w:rsidRPr="005157ED">
              <w:rPr>
                <w:rFonts w:ascii="Tahoma" w:hAnsi="Tahoma" w:cs="Tahoma"/>
                <w:b/>
                <w:sz w:val="24"/>
                <w:szCs w:val="24"/>
              </w:rPr>
              <w:t>INDICATORI DE PERFORMANȚĂ GARANTAȚI PRIN LICENȚA DE PRESTARE A SERVICIULUI</w:t>
            </w:r>
          </w:p>
        </w:tc>
      </w:tr>
      <w:tr w:rsidR="007D35DB" w:rsidRPr="00CA4FA7" w:rsidTr="007D35DB">
        <w:trPr>
          <w:trHeight w:val="65"/>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5240" w:type="dxa"/>
            <w:gridSpan w:val="4"/>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56"/>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E32F19">
            <w:pPr>
              <w:pStyle w:val="ListParagraph"/>
              <w:numPr>
                <w:ilvl w:val="0"/>
                <w:numId w:val="38"/>
              </w:numPr>
              <w:spacing w:after="0" w:line="240" w:lineRule="auto"/>
              <w:rPr>
                <w:rFonts w:ascii="Tahoma" w:hAnsi="Tahoma" w:cs="Tahoma"/>
              </w:rPr>
            </w:pPr>
            <w:r w:rsidRPr="00CA4FA7">
              <w:rPr>
                <w:rFonts w:ascii="Tahoma" w:hAnsi="Tahoma" w:cs="Tahoma"/>
              </w:rPr>
              <w:t>numărul de sesizări scrise privind nerespectarea</w:t>
            </w:r>
          </w:p>
          <w:p w:rsidR="007D35DB" w:rsidRPr="00CA4FA7" w:rsidRDefault="007D35DB" w:rsidP="007D35DB">
            <w:pPr>
              <w:pStyle w:val="ListParagraph"/>
              <w:ind w:left="400"/>
              <w:rPr>
                <w:rFonts w:ascii="Tahoma" w:hAnsi="Tahoma" w:cs="Tahoma"/>
              </w:rPr>
            </w:pPr>
            <w:r w:rsidRPr="00CA4FA7">
              <w:rPr>
                <w:rFonts w:ascii="Tahoma" w:hAnsi="Tahoma" w:cs="Tahoma"/>
              </w:rPr>
              <w:t>de către operator a obligațiilor din Licență</w:t>
            </w:r>
          </w:p>
        </w:tc>
        <w:tc>
          <w:tcPr>
            <w:tcW w:w="840" w:type="dxa"/>
            <w:vMerge w:val="restart"/>
            <w:tcBorders>
              <w:right w:val="single" w:sz="8" w:space="0" w:color="auto"/>
            </w:tcBorders>
            <w:shd w:val="clear" w:color="auto" w:fill="auto"/>
            <w:vAlign w:val="center"/>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860" w:type="dxa"/>
            <w:vMerge w:val="restart"/>
            <w:tcBorders>
              <w:right w:val="single" w:sz="8" w:space="0" w:color="auto"/>
            </w:tcBorders>
            <w:shd w:val="clear" w:color="auto" w:fill="auto"/>
            <w:vAlign w:val="center"/>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840" w:type="dxa"/>
            <w:vMerge w:val="restart"/>
            <w:tcBorders>
              <w:right w:val="single" w:sz="8" w:space="0" w:color="auto"/>
            </w:tcBorders>
            <w:shd w:val="clear" w:color="auto" w:fill="auto"/>
            <w:vAlign w:val="center"/>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320" w:type="dxa"/>
            <w:shd w:val="clear" w:color="auto" w:fill="auto"/>
            <w:vAlign w:val="center"/>
          </w:tcPr>
          <w:p w:rsidR="007D35DB" w:rsidRPr="00CA4FA7" w:rsidRDefault="007D35DB" w:rsidP="007D35DB">
            <w:pPr>
              <w:jc w:val="center"/>
              <w:rPr>
                <w:rFonts w:ascii="Tahoma" w:hAnsi="Tahoma" w:cs="Tahoma"/>
              </w:rPr>
            </w:pPr>
          </w:p>
        </w:tc>
        <w:tc>
          <w:tcPr>
            <w:tcW w:w="200" w:type="dxa"/>
            <w:vMerge w:val="restart"/>
            <w:shd w:val="clear" w:color="auto" w:fill="auto"/>
            <w:vAlign w:val="center"/>
          </w:tcPr>
          <w:p w:rsidR="007D35DB" w:rsidRPr="00CA4FA7" w:rsidRDefault="007D35DB" w:rsidP="007D35DB">
            <w:pPr>
              <w:jc w:val="center"/>
              <w:rPr>
                <w:rFonts w:ascii="Tahoma" w:hAnsi="Tahoma" w:cs="Tahoma"/>
              </w:rPr>
            </w:pPr>
            <w:r w:rsidRPr="00CA4FA7">
              <w:rPr>
                <w:rFonts w:ascii="Tahoma" w:hAnsi="Tahoma" w:cs="Tahoma"/>
              </w:rPr>
              <w:t>0</w:t>
            </w:r>
          </w:p>
        </w:tc>
        <w:tc>
          <w:tcPr>
            <w:tcW w:w="340" w:type="dxa"/>
            <w:tcBorders>
              <w:right w:val="single" w:sz="8" w:space="0" w:color="auto"/>
            </w:tcBorders>
            <w:shd w:val="clear" w:color="auto" w:fill="auto"/>
            <w:vAlign w:val="center"/>
          </w:tcPr>
          <w:p w:rsidR="007D35DB" w:rsidRPr="00CA4FA7" w:rsidRDefault="007D35DB" w:rsidP="007D35DB">
            <w:pPr>
              <w:jc w:val="center"/>
              <w:rPr>
                <w:rFonts w:ascii="Tahoma" w:hAnsi="Tahoma" w:cs="Tahoma"/>
              </w:rPr>
            </w:pPr>
          </w:p>
        </w:tc>
        <w:tc>
          <w:tcPr>
            <w:tcW w:w="720" w:type="dxa"/>
            <w:vMerge w:val="restart"/>
            <w:shd w:val="clear" w:color="auto" w:fill="auto"/>
            <w:vAlign w:val="center"/>
          </w:tcPr>
          <w:p w:rsidR="007D35DB" w:rsidRPr="00CA4FA7" w:rsidRDefault="007D35DB" w:rsidP="007D35DB">
            <w:pPr>
              <w:ind w:right="140"/>
              <w:jc w:val="center"/>
              <w:rPr>
                <w:rFonts w:ascii="Tahoma" w:hAnsi="Tahoma" w:cs="Tahoma"/>
              </w:rPr>
            </w:pPr>
            <w:r w:rsidRPr="00CA4FA7">
              <w:rPr>
                <w:rFonts w:ascii="Tahoma" w:hAnsi="Tahoma" w:cs="Tahoma"/>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39"/>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4520" w:type="dxa"/>
            <w:gridSpan w:val="3"/>
            <w:vMerge w:val="restart"/>
            <w:shd w:val="clear" w:color="auto" w:fill="auto"/>
            <w:vAlign w:val="bottom"/>
          </w:tcPr>
          <w:p w:rsidR="007D35DB" w:rsidRPr="00CA4FA7" w:rsidRDefault="007D35DB" w:rsidP="007D35DB">
            <w:pPr>
              <w:rPr>
                <w:rFonts w:ascii="Tahoma" w:hAnsi="Tahoma" w:cs="Tahoma"/>
              </w:rPr>
            </w:pPr>
          </w:p>
        </w:tc>
        <w:tc>
          <w:tcPr>
            <w:tcW w:w="7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vMerge/>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vMerge/>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80"/>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4520" w:type="dxa"/>
            <w:gridSpan w:val="3"/>
            <w:vMerge/>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7D35DB">
            <w:pPr>
              <w:ind w:left="40"/>
              <w:rPr>
                <w:rFonts w:ascii="Tahoma" w:hAnsi="Tahoma" w:cs="Tahoma"/>
              </w:rPr>
            </w:pPr>
            <w:r w:rsidRPr="00CA4FA7">
              <w:rPr>
                <w:rFonts w:ascii="Tahoma" w:hAnsi="Tahoma" w:cs="Tahoma"/>
              </w:rPr>
              <w:t>b)  numărul de încălcări ale obligațiilor operatorului</w:t>
            </w: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1500" w:type="dxa"/>
            <w:shd w:val="clear" w:color="auto" w:fill="auto"/>
            <w:vAlign w:val="bottom"/>
          </w:tcPr>
          <w:p w:rsidR="007D35DB" w:rsidRPr="00CA4FA7" w:rsidRDefault="007D35DB" w:rsidP="007D35DB">
            <w:pPr>
              <w:ind w:left="400"/>
              <w:rPr>
                <w:rFonts w:ascii="Tahoma" w:hAnsi="Tahoma" w:cs="Tahoma"/>
              </w:rPr>
            </w:pPr>
            <w:r w:rsidRPr="00CA4FA7">
              <w:rPr>
                <w:rFonts w:ascii="Tahoma" w:hAnsi="Tahoma" w:cs="Tahoma"/>
              </w:rPr>
              <w:t>rezultate</w:t>
            </w:r>
          </w:p>
        </w:tc>
        <w:tc>
          <w:tcPr>
            <w:tcW w:w="3740" w:type="dxa"/>
            <w:gridSpan w:val="3"/>
            <w:tcBorders>
              <w:right w:val="single" w:sz="8" w:space="0" w:color="auto"/>
            </w:tcBorders>
            <w:shd w:val="clear" w:color="auto" w:fill="auto"/>
            <w:vAlign w:val="bottom"/>
          </w:tcPr>
          <w:p w:rsidR="007D35DB" w:rsidRPr="00CA4FA7" w:rsidRDefault="007D35DB" w:rsidP="007D35DB">
            <w:pPr>
              <w:ind w:right="20"/>
              <w:rPr>
                <w:rFonts w:ascii="Tahoma" w:hAnsi="Tahoma" w:cs="Tahoma"/>
              </w:rPr>
            </w:pPr>
            <w:r w:rsidRPr="00CA4FA7">
              <w:rPr>
                <w:rFonts w:ascii="Tahoma" w:hAnsi="Tahoma" w:cs="Tahoma"/>
              </w:rPr>
              <w:t>din   analizele   și   controale</w:t>
            </w:r>
          </w:p>
        </w:tc>
        <w:tc>
          <w:tcPr>
            <w:tcW w:w="84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6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4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jc w:val="right"/>
              <w:rPr>
                <w:rFonts w:ascii="Tahoma" w:hAnsi="Tahoma" w:cs="Tahoma"/>
              </w:rPr>
            </w:pPr>
            <w:r w:rsidRPr="00CA4FA7">
              <w:rPr>
                <w:rFonts w:ascii="Tahoma" w:hAnsi="Tahoma" w:cs="Tahoma"/>
              </w:rPr>
              <w:t>0</w:t>
            </w: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ind w:right="140"/>
              <w:jc w:val="right"/>
              <w:rPr>
                <w:rFonts w:ascii="Tahoma" w:hAnsi="Tahoma" w:cs="Tahoma"/>
              </w:rPr>
            </w:pPr>
            <w:r w:rsidRPr="00CA4FA7">
              <w:rPr>
                <w:rFonts w:ascii="Tahoma" w:hAnsi="Tahoma" w:cs="Tahoma"/>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4520" w:type="dxa"/>
            <w:gridSpan w:val="3"/>
            <w:tcBorders>
              <w:bottom w:val="single" w:sz="8" w:space="0" w:color="auto"/>
            </w:tcBorders>
            <w:shd w:val="clear" w:color="auto" w:fill="auto"/>
            <w:vAlign w:val="bottom"/>
          </w:tcPr>
          <w:p w:rsidR="007D35DB" w:rsidRPr="00CA4FA7" w:rsidRDefault="007D35DB" w:rsidP="007D35DB">
            <w:pPr>
              <w:rPr>
                <w:rFonts w:ascii="Tahoma" w:hAnsi="Tahoma" w:cs="Tahoma"/>
              </w:rPr>
            </w:pPr>
            <w:r w:rsidRPr="00CA4FA7">
              <w:rPr>
                <w:rFonts w:ascii="Tahoma" w:hAnsi="Tahoma" w:cs="Tahoma"/>
              </w:rPr>
              <w:t xml:space="preserve">      organismelor abilitate</w:t>
            </w:r>
          </w:p>
        </w:tc>
        <w:tc>
          <w:tcPr>
            <w:tcW w:w="7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44"/>
        </w:trPr>
        <w:tc>
          <w:tcPr>
            <w:tcW w:w="56" w:type="dxa"/>
            <w:tcBorders>
              <w:left w:val="single" w:sz="8" w:space="0" w:color="auto"/>
              <w:bottom w:val="single" w:sz="8" w:space="0" w:color="auto"/>
            </w:tcBorders>
            <w:shd w:val="clear" w:color="auto" w:fill="auto"/>
            <w:vAlign w:val="bottom"/>
          </w:tcPr>
          <w:p w:rsidR="007D35DB" w:rsidRPr="005157ED" w:rsidRDefault="007D35DB" w:rsidP="007D35DB">
            <w:pPr>
              <w:rPr>
                <w:rFonts w:ascii="Tahoma" w:hAnsi="Tahoma" w:cs="Tahoma"/>
                <w:sz w:val="24"/>
                <w:szCs w:val="24"/>
              </w:rPr>
            </w:pPr>
          </w:p>
        </w:tc>
        <w:tc>
          <w:tcPr>
            <w:tcW w:w="796" w:type="dxa"/>
            <w:tcBorders>
              <w:bottom w:val="single" w:sz="8" w:space="0" w:color="auto"/>
            </w:tcBorders>
            <w:shd w:val="clear" w:color="auto" w:fill="auto"/>
            <w:vAlign w:val="bottom"/>
          </w:tcPr>
          <w:p w:rsidR="007D35DB" w:rsidRPr="005157ED" w:rsidRDefault="007D35DB" w:rsidP="007D35DB">
            <w:pPr>
              <w:rPr>
                <w:rFonts w:ascii="Tahoma" w:hAnsi="Tahoma" w:cs="Tahoma"/>
                <w:b/>
                <w:bCs/>
                <w:sz w:val="24"/>
                <w:szCs w:val="24"/>
              </w:rPr>
            </w:pPr>
            <w:r w:rsidRPr="005157ED">
              <w:rPr>
                <w:rFonts w:ascii="Tahoma" w:hAnsi="Tahoma" w:cs="Tahoma"/>
                <w:b/>
                <w:bCs/>
                <w:sz w:val="24"/>
                <w:szCs w:val="24"/>
              </w:rPr>
              <w:t>2.2</w:t>
            </w:r>
          </w:p>
        </w:tc>
        <w:tc>
          <w:tcPr>
            <w:tcW w:w="28" w:type="dxa"/>
            <w:tcBorders>
              <w:bottom w:val="single" w:sz="8" w:space="0" w:color="auto"/>
              <w:right w:val="single" w:sz="8" w:space="0" w:color="auto"/>
            </w:tcBorders>
            <w:shd w:val="clear" w:color="auto" w:fill="auto"/>
            <w:vAlign w:val="bottom"/>
          </w:tcPr>
          <w:p w:rsidR="007D35DB" w:rsidRPr="005157ED" w:rsidRDefault="007D35DB" w:rsidP="007D35DB">
            <w:pPr>
              <w:rPr>
                <w:rFonts w:ascii="Tahoma" w:hAnsi="Tahoma" w:cs="Tahoma"/>
                <w:b/>
                <w:bCs/>
                <w:sz w:val="24"/>
                <w:szCs w:val="24"/>
              </w:rPr>
            </w:pPr>
          </w:p>
        </w:tc>
        <w:tc>
          <w:tcPr>
            <w:tcW w:w="7020" w:type="dxa"/>
            <w:gridSpan w:val="7"/>
            <w:tcBorders>
              <w:bottom w:val="single" w:sz="8" w:space="0" w:color="auto"/>
            </w:tcBorders>
            <w:shd w:val="clear" w:color="auto" w:fill="auto"/>
            <w:vAlign w:val="bottom"/>
          </w:tcPr>
          <w:p w:rsidR="007D35DB" w:rsidRPr="005157ED" w:rsidRDefault="007D35DB" w:rsidP="007D35DB">
            <w:pPr>
              <w:rPr>
                <w:rFonts w:ascii="Tahoma" w:hAnsi="Tahoma" w:cs="Tahoma"/>
                <w:b/>
                <w:bCs/>
                <w:sz w:val="24"/>
                <w:szCs w:val="24"/>
              </w:rPr>
            </w:pPr>
            <w:r w:rsidRPr="005157ED">
              <w:rPr>
                <w:rFonts w:ascii="Tahoma" w:hAnsi="Tahoma" w:cs="Tahoma"/>
                <w:b/>
                <w:bCs/>
                <w:sz w:val="24"/>
                <w:szCs w:val="24"/>
              </w:rPr>
              <w:t>ALȚI INDICATORI DE PERFORMANȚĂ</w:t>
            </w:r>
          </w:p>
        </w:tc>
        <w:tc>
          <w:tcPr>
            <w:tcW w:w="8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7D35DB">
            <w:pPr>
              <w:ind w:left="40"/>
              <w:jc w:val="both"/>
              <w:rPr>
                <w:rFonts w:ascii="Tahoma" w:hAnsi="Tahoma" w:cs="Tahoma"/>
              </w:rPr>
            </w:pPr>
            <w:r w:rsidRPr="00CA4FA7">
              <w:rPr>
                <w:rFonts w:ascii="Tahoma" w:hAnsi="Tahoma" w:cs="Tahoma"/>
              </w:rPr>
              <w:t>a)  numărul de utilizatori care au primit despăgubiri</w:t>
            </w: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7"/>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2140" w:type="dxa"/>
            <w:gridSpan w:val="2"/>
            <w:shd w:val="clear" w:color="auto" w:fill="auto"/>
            <w:vAlign w:val="bottom"/>
          </w:tcPr>
          <w:p w:rsidR="007D35DB" w:rsidRPr="00CA4FA7" w:rsidRDefault="007D35DB" w:rsidP="007D35DB">
            <w:pPr>
              <w:ind w:left="400"/>
              <w:jc w:val="both"/>
              <w:rPr>
                <w:rFonts w:ascii="Tahoma" w:hAnsi="Tahoma" w:cs="Tahoma"/>
              </w:rPr>
            </w:pPr>
            <w:r w:rsidRPr="00CA4FA7">
              <w:rPr>
                <w:rFonts w:ascii="Tahoma" w:hAnsi="Tahoma" w:cs="Tahoma"/>
              </w:rPr>
              <w:t>datorate  culpei</w:t>
            </w:r>
          </w:p>
        </w:tc>
        <w:tc>
          <w:tcPr>
            <w:tcW w:w="2380" w:type="dxa"/>
            <w:shd w:val="clear" w:color="auto" w:fill="auto"/>
            <w:vAlign w:val="bottom"/>
          </w:tcPr>
          <w:p w:rsidR="007D35DB" w:rsidRPr="00CA4FA7" w:rsidRDefault="007D35DB" w:rsidP="007D35DB">
            <w:pPr>
              <w:jc w:val="both"/>
              <w:rPr>
                <w:rFonts w:ascii="Tahoma" w:hAnsi="Tahoma" w:cs="Tahoma"/>
              </w:rPr>
            </w:pPr>
            <w:r w:rsidRPr="00CA4FA7">
              <w:rPr>
                <w:rFonts w:ascii="Tahoma" w:hAnsi="Tahoma" w:cs="Tahoma"/>
              </w:rPr>
              <w:t>operatorului  sau  dacă</w:t>
            </w:r>
          </w:p>
        </w:tc>
        <w:tc>
          <w:tcPr>
            <w:tcW w:w="720" w:type="dxa"/>
            <w:tcBorders>
              <w:right w:val="single" w:sz="8" w:space="0" w:color="auto"/>
            </w:tcBorders>
            <w:shd w:val="clear" w:color="auto" w:fill="auto"/>
            <w:vAlign w:val="bottom"/>
          </w:tcPr>
          <w:p w:rsidR="007D35DB" w:rsidRPr="00CA4FA7" w:rsidRDefault="007D35DB" w:rsidP="007D35DB">
            <w:pPr>
              <w:ind w:left="180"/>
              <w:jc w:val="both"/>
              <w:rPr>
                <w:rFonts w:ascii="Tahoma" w:hAnsi="Tahoma" w:cs="Tahoma"/>
              </w:rPr>
            </w:pPr>
            <w:r w:rsidRPr="00CA4FA7">
              <w:rPr>
                <w:rFonts w:ascii="Tahoma" w:hAnsi="Tahoma" w:cs="Tahoma"/>
              </w:rPr>
              <w:t>s-au</w:t>
            </w:r>
          </w:p>
        </w:tc>
        <w:tc>
          <w:tcPr>
            <w:tcW w:w="840" w:type="dxa"/>
            <w:vMerge w:val="restart"/>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60" w:type="dxa"/>
            <w:vMerge w:val="restart"/>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40" w:type="dxa"/>
            <w:vMerge w:val="restart"/>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320" w:type="dxa"/>
            <w:shd w:val="clear" w:color="auto" w:fill="auto"/>
            <w:vAlign w:val="bottom"/>
          </w:tcPr>
          <w:p w:rsidR="007D35DB" w:rsidRPr="00CA4FA7" w:rsidRDefault="007D35DB" w:rsidP="007D35DB">
            <w:pPr>
              <w:rPr>
                <w:rFonts w:ascii="Tahoma" w:hAnsi="Tahoma" w:cs="Tahoma"/>
              </w:rPr>
            </w:pPr>
          </w:p>
        </w:tc>
        <w:tc>
          <w:tcPr>
            <w:tcW w:w="200" w:type="dxa"/>
            <w:vMerge w:val="restart"/>
            <w:shd w:val="clear" w:color="auto" w:fill="auto"/>
            <w:vAlign w:val="bottom"/>
          </w:tcPr>
          <w:p w:rsidR="007D35DB" w:rsidRPr="00CA4FA7" w:rsidRDefault="007D35DB" w:rsidP="007D35DB">
            <w:pPr>
              <w:jc w:val="right"/>
              <w:rPr>
                <w:rFonts w:ascii="Tahoma" w:hAnsi="Tahoma" w:cs="Tahoma"/>
              </w:rPr>
            </w:pPr>
            <w:r w:rsidRPr="00CA4FA7">
              <w:rPr>
                <w:rFonts w:ascii="Tahoma" w:hAnsi="Tahoma" w:cs="Tahoma"/>
              </w:rPr>
              <w:t>0</w:t>
            </w: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vMerge w:val="restart"/>
            <w:shd w:val="clear" w:color="auto" w:fill="auto"/>
            <w:vAlign w:val="bottom"/>
          </w:tcPr>
          <w:p w:rsidR="007D35DB" w:rsidRPr="00CA4FA7" w:rsidRDefault="007D35DB" w:rsidP="007D35DB">
            <w:pPr>
              <w:ind w:right="140"/>
              <w:jc w:val="right"/>
              <w:rPr>
                <w:rFonts w:ascii="Tahoma" w:hAnsi="Tahoma" w:cs="Tahoma"/>
              </w:rPr>
            </w:pPr>
            <w:r w:rsidRPr="00CA4FA7">
              <w:rPr>
                <w:rFonts w:ascii="Tahoma" w:hAnsi="Tahoma" w:cs="Tahoma"/>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37"/>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vMerge w:val="restart"/>
            <w:tcBorders>
              <w:right w:val="single" w:sz="8" w:space="0" w:color="auto"/>
            </w:tcBorders>
            <w:shd w:val="clear" w:color="auto" w:fill="auto"/>
            <w:vAlign w:val="bottom"/>
          </w:tcPr>
          <w:p w:rsidR="007D35DB" w:rsidRPr="00CA4FA7" w:rsidRDefault="007D35DB" w:rsidP="007D35DB">
            <w:pPr>
              <w:ind w:left="400"/>
              <w:jc w:val="both"/>
              <w:rPr>
                <w:rFonts w:ascii="Tahoma" w:hAnsi="Tahoma" w:cs="Tahoma"/>
              </w:rPr>
            </w:pPr>
            <w:r w:rsidRPr="00CA4FA7">
              <w:rPr>
                <w:rFonts w:ascii="Tahoma" w:hAnsi="Tahoma" w:cs="Tahoma"/>
              </w:rPr>
              <w:t>îmbolnăvit  din  cauza  nerespectării  condițiilor corespunzătoare de prestare a activității</w:t>
            </w:r>
          </w:p>
        </w:tc>
        <w:tc>
          <w:tcPr>
            <w:tcW w:w="84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vMerge/>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vMerge/>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vMerge/>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139"/>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vMerge/>
            <w:tcBorders>
              <w:right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4520" w:type="dxa"/>
            <w:gridSpan w:val="3"/>
            <w:tcBorders>
              <w:bottom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720" w:type="dxa"/>
            <w:tcBorders>
              <w:bottom w:val="single" w:sz="8" w:space="0" w:color="auto"/>
              <w:right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7D35DB">
            <w:pPr>
              <w:ind w:left="367" w:hanging="284"/>
              <w:jc w:val="both"/>
              <w:rPr>
                <w:rFonts w:ascii="Tahoma" w:hAnsi="Tahoma" w:cs="Tahoma"/>
              </w:rPr>
            </w:pPr>
            <w:r w:rsidRPr="00CA4FA7">
              <w:rPr>
                <w:rFonts w:ascii="Tahoma" w:hAnsi="Tahoma" w:cs="Tahoma"/>
              </w:rPr>
              <w:t>b)  valoarea  despăgubirilor  acordate  de  operator pentru situațiile de la lit. a) ) raportată</w:t>
            </w: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7D35DB">
            <w:pPr>
              <w:ind w:left="650" w:hanging="225"/>
              <w:jc w:val="both"/>
              <w:rPr>
                <w:rFonts w:ascii="Tahoma" w:hAnsi="Tahoma" w:cs="Tahoma"/>
              </w:rPr>
            </w:pPr>
            <w:r w:rsidRPr="00CA4FA7">
              <w:rPr>
                <w:rFonts w:ascii="Tahoma" w:hAnsi="Tahoma" w:cs="Tahoma"/>
              </w:rPr>
              <w:t>la valoare totală facturată aferentă activității</w:t>
            </w:r>
          </w:p>
        </w:tc>
        <w:tc>
          <w:tcPr>
            <w:tcW w:w="840" w:type="dxa"/>
            <w:tcBorders>
              <w:right w:val="single" w:sz="8" w:space="0" w:color="auto"/>
            </w:tcBorders>
            <w:shd w:val="clear" w:color="auto" w:fill="auto"/>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860" w:type="dxa"/>
            <w:tcBorders>
              <w:right w:val="single" w:sz="8" w:space="0" w:color="auto"/>
            </w:tcBorders>
            <w:shd w:val="clear" w:color="auto" w:fill="auto"/>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840" w:type="dxa"/>
            <w:tcBorders>
              <w:right w:val="single" w:sz="8" w:space="0" w:color="auto"/>
            </w:tcBorders>
            <w:shd w:val="clear" w:color="auto" w:fill="auto"/>
          </w:tcPr>
          <w:p w:rsidR="007D35DB" w:rsidRPr="00CA4FA7" w:rsidRDefault="007D35DB" w:rsidP="007D35DB">
            <w:pPr>
              <w:ind w:right="260"/>
              <w:jc w:val="center"/>
              <w:rPr>
                <w:rFonts w:ascii="Tahoma" w:hAnsi="Tahoma" w:cs="Tahoma"/>
              </w:rPr>
            </w:pPr>
            <w:r w:rsidRPr="00CA4FA7">
              <w:rPr>
                <w:rFonts w:ascii="Tahoma" w:hAnsi="Tahoma" w:cs="Tahoma"/>
              </w:rPr>
              <w:t>0</w:t>
            </w:r>
          </w:p>
        </w:tc>
        <w:tc>
          <w:tcPr>
            <w:tcW w:w="320" w:type="dxa"/>
            <w:shd w:val="clear" w:color="auto" w:fill="auto"/>
          </w:tcPr>
          <w:p w:rsidR="007D35DB" w:rsidRPr="00CA4FA7" w:rsidRDefault="007D35DB" w:rsidP="007D35DB">
            <w:pPr>
              <w:jc w:val="center"/>
              <w:rPr>
                <w:rFonts w:ascii="Tahoma" w:hAnsi="Tahoma" w:cs="Tahoma"/>
              </w:rPr>
            </w:pPr>
          </w:p>
        </w:tc>
        <w:tc>
          <w:tcPr>
            <w:tcW w:w="200" w:type="dxa"/>
            <w:shd w:val="clear" w:color="auto" w:fill="auto"/>
          </w:tcPr>
          <w:p w:rsidR="007D35DB" w:rsidRPr="00CA4FA7" w:rsidRDefault="007D35DB" w:rsidP="007D35DB">
            <w:pPr>
              <w:jc w:val="center"/>
              <w:rPr>
                <w:rFonts w:ascii="Tahoma" w:hAnsi="Tahoma" w:cs="Tahoma"/>
              </w:rPr>
            </w:pPr>
            <w:r w:rsidRPr="00CA4FA7">
              <w:rPr>
                <w:rFonts w:ascii="Tahoma" w:hAnsi="Tahoma" w:cs="Tahoma"/>
              </w:rPr>
              <w:t>0</w:t>
            </w:r>
          </w:p>
        </w:tc>
        <w:tc>
          <w:tcPr>
            <w:tcW w:w="340" w:type="dxa"/>
            <w:tcBorders>
              <w:right w:val="single" w:sz="8" w:space="0" w:color="auto"/>
            </w:tcBorders>
            <w:shd w:val="clear" w:color="auto" w:fill="auto"/>
          </w:tcPr>
          <w:p w:rsidR="007D35DB" w:rsidRPr="00CA4FA7" w:rsidRDefault="007D35DB" w:rsidP="007D35DB">
            <w:pPr>
              <w:jc w:val="center"/>
              <w:rPr>
                <w:rFonts w:ascii="Tahoma" w:hAnsi="Tahoma" w:cs="Tahoma"/>
              </w:rPr>
            </w:pPr>
          </w:p>
        </w:tc>
        <w:tc>
          <w:tcPr>
            <w:tcW w:w="720" w:type="dxa"/>
            <w:shd w:val="clear" w:color="auto" w:fill="auto"/>
          </w:tcPr>
          <w:p w:rsidR="007D35DB" w:rsidRPr="00CA4FA7" w:rsidRDefault="007D35DB" w:rsidP="007D35DB">
            <w:pPr>
              <w:ind w:right="140"/>
              <w:jc w:val="center"/>
              <w:rPr>
                <w:rFonts w:ascii="Tahoma" w:hAnsi="Tahoma" w:cs="Tahoma"/>
              </w:rPr>
            </w:pPr>
            <w:r w:rsidRPr="00CA4FA7">
              <w:rPr>
                <w:rFonts w:ascii="Tahoma" w:hAnsi="Tahoma" w:cs="Tahoma"/>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4520" w:type="dxa"/>
            <w:gridSpan w:val="3"/>
            <w:tcBorders>
              <w:bottom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720" w:type="dxa"/>
            <w:tcBorders>
              <w:bottom w:val="single" w:sz="8" w:space="0" w:color="auto"/>
              <w:right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61"/>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5240" w:type="dxa"/>
            <w:gridSpan w:val="4"/>
            <w:tcBorders>
              <w:right w:val="single" w:sz="8" w:space="0" w:color="auto"/>
            </w:tcBorders>
            <w:shd w:val="clear" w:color="auto" w:fill="auto"/>
            <w:vAlign w:val="bottom"/>
          </w:tcPr>
          <w:p w:rsidR="007D35DB" w:rsidRPr="00CA4FA7" w:rsidRDefault="007D35DB" w:rsidP="007D35DB">
            <w:pPr>
              <w:ind w:left="40"/>
              <w:jc w:val="both"/>
              <w:rPr>
                <w:rFonts w:ascii="Tahoma" w:hAnsi="Tahoma" w:cs="Tahoma"/>
              </w:rPr>
            </w:pPr>
            <w:r w:rsidRPr="00CA4FA7">
              <w:rPr>
                <w:rFonts w:ascii="Tahoma" w:hAnsi="Tahoma" w:cs="Tahoma"/>
              </w:rPr>
              <w:t>c)  numărul   de   neconformități   constatate   de</w:t>
            </w: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rPr>
                <w:rFonts w:ascii="Tahoma" w:hAnsi="Tahoma" w:cs="Tahoma"/>
              </w:rPr>
            </w:pP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rPr>
                <w:rFonts w:ascii="Tahoma" w:hAnsi="Tahoma" w:cs="Tahoma"/>
              </w:rPr>
            </w:pP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76"/>
        </w:trPr>
        <w:tc>
          <w:tcPr>
            <w:tcW w:w="56" w:type="dxa"/>
            <w:tcBorders>
              <w:left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shd w:val="clear" w:color="auto" w:fill="auto"/>
            <w:vAlign w:val="bottom"/>
          </w:tcPr>
          <w:p w:rsidR="007D35DB" w:rsidRPr="00CA4FA7" w:rsidRDefault="007D35DB" w:rsidP="007D35DB">
            <w:pPr>
              <w:rPr>
                <w:rFonts w:ascii="Tahoma" w:hAnsi="Tahoma" w:cs="Tahoma"/>
              </w:rPr>
            </w:pPr>
          </w:p>
        </w:tc>
        <w:tc>
          <w:tcPr>
            <w:tcW w:w="28"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shd w:val="clear" w:color="auto" w:fill="auto"/>
            <w:vAlign w:val="bottom"/>
          </w:tcPr>
          <w:p w:rsidR="007D35DB" w:rsidRPr="00CA4FA7" w:rsidRDefault="007D35DB" w:rsidP="007D35DB">
            <w:pPr>
              <w:rPr>
                <w:rFonts w:ascii="Tahoma" w:hAnsi="Tahoma" w:cs="Tahoma"/>
              </w:rPr>
            </w:pPr>
          </w:p>
        </w:tc>
        <w:tc>
          <w:tcPr>
            <w:tcW w:w="1500" w:type="dxa"/>
            <w:shd w:val="clear" w:color="auto" w:fill="auto"/>
            <w:vAlign w:val="bottom"/>
          </w:tcPr>
          <w:p w:rsidR="007D35DB" w:rsidRPr="00CA4FA7" w:rsidRDefault="007D35DB" w:rsidP="007D35DB">
            <w:pPr>
              <w:ind w:left="400"/>
              <w:jc w:val="both"/>
              <w:rPr>
                <w:rFonts w:ascii="Tahoma" w:hAnsi="Tahoma" w:cs="Tahoma"/>
              </w:rPr>
            </w:pPr>
            <w:r w:rsidRPr="00CA4FA7">
              <w:rPr>
                <w:rFonts w:ascii="Tahoma" w:hAnsi="Tahoma" w:cs="Tahoma"/>
              </w:rPr>
              <w:t>autoritatea</w:t>
            </w:r>
          </w:p>
        </w:tc>
        <w:tc>
          <w:tcPr>
            <w:tcW w:w="3740" w:type="dxa"/>
            <w:gridSpan w:val="3"/>
            <w:tcBorders>
              <w:right w:val="single" w:sz="8" w:space="0" w:color="auto"/>
            </w:tcBorders>
            <w:shd w:val="clear" w:color="auto" w:fill="auto"/>
            <w:vAlign w:val="bottom"/>
          </w:tcPr>
          <w:p w:rsidR="007D35DB" w:rsidRPr="00CA4FA7" w:rsidRDefault="007D35DB" w:rsidP="007D35DB">
            <w:pPr>
              <w:jc w:val="both"/>
              <w:rPr>
                <w:rFonts w:ascii="Tahoma" w:hAnsi="Tahoma" w:cs="Tahoma"/>
              </w:rPr>
            </w:pPr>
            <w:r w:rsidRPr="00CA4FA7">
              <w:rPr>
                <w:rFonts w:ascii="Tahoma" w:hAnsi="Tahoma" w:cs="Tahoma"/>
              </w:rPr>
              <w:t>administrației  publice  locale/A.D.I.</w:t>
            </w:r>
          </w:p>
        </w:tc>
        <w:tc>
          <w:tcPr>
            <w:tcW w:w="84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6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840" w:type="dxa"/>
            <w:tcBorders>
              <w:right w:val="single" w:sz="8" w:space="0" w:color="auto"/>
            </w:tcBorders>
            <w:shd w:val="clear" w:color="auto" w:fill="auto"/>
            <w:vAlign w:val="bottom"/>
          </w:tcPr>
          <w:p w:rsidR="007D35DB" w:rsidRPr="00CA4FA7" w:rsidRDefault="007D35DB" w:rsidP="007D35DB">
            <w:pPr>
              <w:ind w:right="260"/>
              <w:jc w:val="right"/>
              <w:rPr>
                <w:rFonts w:ascii="Tahoma" w:hAnsi="Tahoma" w:cs="Tahoma"/>
              </w:rPr>
            </w:pPr>
            <w:r w:rsidRPr="00CA4FA7">
              <w:rPr>
                <w:rFonts w:ascii="Tahoma" w:hAnsi="Tahoma" w:cs="Tahoma"/>
              </w:rPr>
              <w:t>0</w:t>
            </w:r>
          </w:p>
        </w:tc>
        <w:tc>
          <w:tcPr>
            <w:tcW w:w="320" w:type="dxa"/>
            <w:shd w:val="clear" w:color="auto" w:fill="auto"/>
            <w:vAlign w:val="bottom"/>
          </w:tcPr>
          <w:p w:rsidR="007D35DB" w:rsidRPr="00CA4FA7" w:rsidRDefault="007D35DB" w:rsidP="007D35DB">
            <w:pPr>
              <w:rPr>
                <w:rFonts w:ascii="Tahoma" w:hAnsi="Tahoma" w:cs="Tahoma"/>
              </w:rPr>
            </w:pPr>
          </w:p>
        </w:tc>
        <w:tc>
          <w:tcPr>
            <w:tcW w:w="200" w:type="dxa"/>
            <w:shd w:val="clear" w:color="auto" w:fill="auto"/>
            <w:vAlign w:val="bottom"/>
          </w:tcPr>
          <w:p w:rsidR="007D35DB" w:rsidRPr="00CA4FA7" w:rsidRDefault="007D35DB" w:rsidP="007D35DB">
            <w:pPr>
              <w:jc w:val="right"/>
              <w:rPr>
                <w:rFonts w:ascii="Tahoma" w:hAnsi="Tahoma" w:cs="Tahoma"/>
              </w:rPr>
            </w:pPr>
            <w:r w:rsidRPr="00CA4FA7">
              <w:rPr>
                <w:rFonts w:ascii="Tahoma" w:hAnsi="Tahoma" w:cs="Tahoma"/>
              </w:rPr>
              <w:t>0</w:t>
            </w:r>
          </w:p>
        </w:tc>
        <w:tc>
          <w:tcPr>
            <w:tcW w:w="34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shd w:val="clear" w:color="auto" w:fill="auto"/>
            <w:vAlign w:val="bottom"/>
          </w:tcPr>
          <w:p w:rsidR="007D35DB" w:rsidRPr="00CA4FA7" w:rsidRDefault="007D35DB" w:rsidP="007D35DB">
            <w:pPr>
              <w:ind w:right="140"/>
              <w:jc w:val="right"/>
              <w:rPr>
                <w:rFonts w:ascii="Tahoma" w:hAnsi="Tahoma" w:cs="Tahoma"/>
              </w:rPr>
            </w:pPr>
            <w:r w:rsidRPr="00CA4FA7">
              <w:rPr>
                <w:rFonts w:ascii="Tahoma" w:hAnsi="Tahoma" w:cs="Tahoma"/>
              </w:rPr>
              <w:t>0</w:t>
            </w:r>
          </w:p>
        </w:tc>
        <w:tc>
          <w:tcPr>
            <w:tcW w:w="120" w:type="dxa"/>
            <w:tcBorders>
              <w:right w:val="single" w:sz="8" w:space="0" w:color="auto"/>
            </w:tcBorders>
            <w:shd w:val="clear" w:color="auto" w:fill="auto"/>
            <w:vAlign w:val="bottom"/>
          </w:tcPr>
          <w:p w:rsidR="007D35DB" w:rsidRPr="00CA4FA7" w:rsidRDefault="007D35DB" w:rsidP="007D35DB">
            <w:pPr>
              <w:rPr>
                <w:rFonts w:ascii="Tahoma" w:hAnsi="Tahoma" w:cs="Tahoma"/>
              </w:rPr>
            </w:pPr>
          </w:p>
        </w:tc>
      </w:tr>
      <w:tr w:rsidR="007D35DB" w:rsidRPr="00CA4FA7" w:rsidTr="007D35DB">
        <w:trPr>
          <w:trHeight w:val="281"/>
        </w:trPr>
        <w:tc>
          <w:tcPr>
            <w:tcW w:w="56" w:type="dxa"/>
            <w:tcBorders>
              <w:left w:val="single" w:sz="8" w:space="0" w:color="auto"/>
              <w:bottom w:val="single" w:sz="8" w:space="0" w:color="auto"/>
            </w:tcBorders>
            <w:shd w:val="clear" w:color="auto" w:fill="auto"/>
            <w:vAlign w:val="bottom"/>
          </w:tcPr>
          <w:p w:rsidR="007D35DB" w:rsidRPr="00CA4FA7" w:rsidRDefault="007D35DB" w:rsidP="007D35DB">
            <w:pPr>
              <w:rPr>
                <w:rFonts w:ascii="Tahoma" w:hAnsi="Tahoma" w:cs="Tahoma"/>
              </w:rPr>
            </w:pPr>
          </w:p>
        </w:tc>
        <w:tc>
          <w:tcPr>
            <w:tcW w:w="796"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8"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4520" w:type="dxa"/>
            <w:gridSpan w:val="3"/>
            <w:tcBorders>
              <w:bottom w:val="single" w:sz="8" w:space="0" w:color="auto"/>
            </w:tcBorders>
            <w:shd w:val="clear" w:color="auto" w:fill="auto"/>
            <w:vAlign w:val="bottom"/>
          </w:tcPr>
          <w:p w:rsidR="007D35DB" w:rsidRPr="00CA4FA7" w:rsidRDefault="007D35DB" w:rsidP="007D35DB">
            <w:pPr>
              <w:ind w:left="400"/>
              <w:jc w:val="both"/>
              <w:rPr>
                <w:rFonts w:ascii="Tahoma" w:hAnsi="Tahoma" w:cs="Tahoma"/>
              </w:rPr>
            </w:pPr>
            <w:r w:rsidRPr="00CA4FA7">
              <w:rPr>
                <w:rFonts w:ascii="Tahoma" w:hAnsi="Tahoma" w:cs="Tahoma"/>
              </w:rPr>
              <w:t xml:space="preserve">Deseuri BN, </w:t>
            </w:r>
            <w:r w:rsidRPr="00CA4FA7">
              <w:rPr>
                <w:rFonts w:ascii="Tahoma" w:hAnsi="Tahoma" w:cs="Tahoma"/>
                <w:bCs/>
              </w:rPr>
              <w:t>pe activități</w:t>
            </w:r>
          </w:p>
        </w:tc>
        <w:tc>
          <w:tcPr>
            <w:tcW w:w="720" w:type="dxa"/>
            <w:tcBorders>
              <w:bottom w:val="single" w:sz="8" w:space="0" w:color="auto"/>
              <w:right w:val="single" w:sz="8" w:space="0" w:color="auto"/>
            </w:tcBorders>
            <w:shd w:val="clear" w:color="auto" w:fill="auto"/>
            <w:vAlign w:val="bottom"/>
          </w:tcPr>
          <w:p w:rsidR="007D35DB" w:rsidRPr="00CA4FA7" w:rsidRDefault="007D35DB" w:rsidP="007D35DB">
            <w:pPr>
              <w:jc w:val="both"/>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6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8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3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20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34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c>
          <w:tcPr>
            <w:tcW w:w="720" w:type="dxa"/>
            <w:tcBorders>
              <w:bottom w:val="single" w:sz="8" w:space="0" w:color="auto"/>
            </w:tcBorders>
            <w:shd w:val="clear" w:color="auto" w:fill="auto"/>
            <w:vAlign w:val="bottom"/>
          </w:tcPr>
          <w:p w:rsidR="007D35DB" w:rsidRPr="00CA4FA7" w:rsidRDefault="007D35DB" w:rsidP="007D35DB">
            <w:pPr>
              <w:rPr>
                <w:rFonts w:ascii="Tahoma" w:hAnsi="Tahoma" w:cs="Tahoma"/>
              </w:rPr>
            </w:pPr>
          </w:p>
        </w:tc>
        <w:tc>
          <w:tcPr>
            <w:tcW w:w="120" w:type="dxa"/>
            <w:tcBorders>
              <w:bottom w:val="single" w:sz="8" w:space="0" w:color="auto"/>
              <w:right w:val="single" w:sz="8" w:space="0" w:color="auto"/>
            </w:tcBorders>
            <w:shd w:val="clear" w:color="auto" w:fill="auto"/>
            <w:vAlign w:val="bottom"/>
          </w:tcPr>
          <w:p w:rsidR="007D35DB" w:rsidRPr="00CA4FA7" w:rsidRDefault="007D35DB" w:rsidP="007D35DB">
            <w:pPr>
              <w:rPr>
                <w:rFonts w:ascii="Tahoma" w:hAnsi="Tahoma" w:cs="Tahoma"/>
              </w:rPr>
            </w:pPr>
          </w:p>
        </w:tc>
      </w:tr>
    </w:tbl>
    <w:p w:rsidR="007D35DB" w:rsidRPr="005C09DF" w:rsidRDefault="007D35DB" w:rsidP="007D35DB">
      <w:pPr>
        <w:rPr>
          <w:rFonts w:ascii="Tahoma" w:hAnsi="Tahoma" w:cs="Tahoma"/>
        </w:rPr>
      </w:pPr>
    </w:p>
    <w:p w:rsidR="007D35DB" w:rsidRPr="005C09DF" w:rsidRDefault="007D35DB" w:rsidP="00E32F19">
      <w:pPr>
        <w:numPr>
          <w:ilvl w:val="0"/>
          <w:numId w:val="35"/>
        </w:numPr>
        <w:spacing w:after="0" w:line="240" w:lineRule="auto"/>
        <w:ind w:left="0" w:right="20" w:firstLine="0"/>
        <w:jc w:val="both"/>
        <w:rPr>
          <w:rFonts w:ascii="Tahoma" w:hAnsi="Tahoma" w:cs="Tahoma"/>
          <w:b/>
          <w:sz w:val="24"/>
        </w:rPr>
      </w:pPr>
      <w:bookmarkStart w:id="4" w:name="page48"/>
      <w:bookmarkStart w:id="5" w:name="_Toc307563129"/>
      <w:bookmarkEnd w:id="4"/>
      <w:r w:rsidRPr="005C09DF">
        <w:rPr>
          <w:rFonts w:ascii="Tahoma" w:hAnsi="Tahoma" w:cs="Tahoma"/>
          <w:b/>
          <w:sz w:val="24"/>
        </w:rPr>
        <w:t>Indicatori de performanţă suplimentari pentru activitatea de operare a depozitului conform, staţiei de sortare, staţiei de compostare şi de monitorizare post-închidere a depozitelor de deşeuri neconforme închise definitiv</w:t>
      </w:r>
      <w:bookmarkEnd w:id="5"/>
      <w:r w:rsidRPr="005C09DF">
        <w:rPr>
          <w:rFonts w:ascii="Tahoma" w:hAnsi="Tahoma" w:cs="Tahoma"/>
          <w:b/>
          <w:sz w:val="24"/>
        </w:rPr>
        <w:t xml:space="preserve"> </w:t>
      </w:r>
    </w:p>
    <w:p w:rsidR="007D35DB" w:rsidRPr="005C09DF" w:rsidRDefault="007D35DB" w:rsidP="007D35DB">
      <w:pPr>
        <w:ind w:left="720"/>
        <w:rPr>
          <w:rFonts w:ascii="Tahoma" w:hAnsi="Tahoma" w:cs="Tahoma"/>
          <w:b/>
          <w:sz w:val="24"/>
        </w:rPr>
      </w:pPr>
    </w:p>
    <w:tbl>
      <w:tblPr>
        <w:tblW w:w="523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3"/>
        <w:gridCol w:w="5151"/>
        <w:gridCol w:w="1666"/>
        <w:gridCol w:w="2433"/>
      </w:tblGrid>
      <w:tr w:rsidR="007D35DB" w:rsidRPr="005C09DF" w:rsidTr="007D35DB">
        <w:trPr>
          <w:tblHeader/>
        </w:trPr>
        <w:tc>
          <w:tcPr>
            <w:tcW w:w="358" w:type="pct"/>
            <w:shd w:val="clear" w:color="auto" w:fill="E6E6E6"/>
            <w:vAlign w:val="center"/>
          </w:tcPr>
          <w:p w:rsidR="007D35DB" w:rsidRPr="00485206" w:rsidRDefault="007D35DB" w:rsidP="007D35DB">
            <w:pPr>
              <w:autoSpaceDE w:val="0"/>
              <w:autoSpaceDN w:val="0"/>
              <w:adjustRightInd w:val="0"/>
              <w:jc w:val="center"/>
              <w:rPr>
                <w:rFonts w:ascii="Tahoma" w:hAnsi="Tahoma" w:cs="Tahoma"/>
                <w:b/>
                <w:sz w:val="24"/>
                <w:szCs w:val="24"/>
                <w:lang w:eastAsia="en-GB"/>
              </w:rPr>
            </w:pPr>
            <w:r w:rsidRPr="00485206">
              <w:rPr>
                <w:rFonts w:ascii="Tahoma" w:hAnsi="Tahoma" w:cs="Tahoma"/>
                <w:b/>
                <w:sz w:val="24"/>
                <w:szCs w:val="24"/>
                <w:lang w:eastAsia="en-GB"/>
              </w:rPr>
              <w:t>Nr. Crt.</w:t>
            </w:r>
          </w:p>
        </w:tc>
        <w:tc>
          <w:tcPr>
            <w:tcW w:w="2585" w:type="pct"/>
            <w:shd w:val="clear" w:color="auto" w:fill="E6E6E6"/>
            <w:vAlign w:val="center"/>
          </w:tcPr>
          <w:p w:rsidR="007D35DB" w:rsidRPr="00485206" w:rsidRDefault="007D35DB" w:rsidP="007D35DB">
            <w:pPr>
              <w:autoSpaceDE w:val="0"/>
              <w:autoSpaceDN w:val="0"/>
              <w:adjustRightInd w:val="0"/>
              <w:jc w:val="center"/>
              <w:rPr>
                <w:rFonts w:ascii="Tahoma" w:hAnsi="Tahoma" w:cs="Tahoma"/>
                <w:b/>
                <w:sz w:val="24"/>
                <w:szCs w:val="24"/>
                <w:lang w:eastAsia="en-GB"/>
              </w:rPr>
            </w:pPr>
            <w:r w:rsidRPr="00485206">
              <w:rPr>
                <w:rFonts w:ascii="Tahoma" w:hAnsi="Tahoma" w:cs="Tahoma"/>
                <w:b/>
                <w:sz w:val="24"/>
                <w:szCs w:val="24"/>
                <w:lang w:eastAsia="en-GB"/>
              </w:rPr>
              <w:t>Indicatori de performanţă</w:t>
            </w:r>
          </w:p>
        </w:tc>
        <w:tc>
          <w:tcPr>
            <w:tcW w:w="836" w:type="pct"/>
            <w:shd w:val="clear" w:color="auto" w:fill="E6E6E6"/>
            <w:vAlign w:val="center"/>
          </w:tcPr>
          <w:p w:rsidR="007D35DB" w:rsidRPr="00485206" w:rsidRDefault="007D35DB" w:rsidP="007D35DB">
            <w:pPr>
              <w:autoSpaceDE w:val="0"/>
              <w:autoSpaceDN w:val="0"/>
              <w:adjustRightInd w:val="0"/>
              <w:jc w:val="center"/>
              <w:rPr>
                <w:rFonts w:ascii="Tahoma" w:hAnsi="Tahoma" w:cs="Tahoma"/>
                <w:b/>
                <w:sz w:val="24"/>
                <w:szCs w:val="24"/>
                <w:lang w:eastAsia="en-GB"/>
              </w:rPr>
            </w:pPr>
            <w:r w:rsidRPr="00485206">
              <w:rPr>
                <w:rFonts w:ascii="Tahoma" w:hAnsi="Tahoma" w:cs="Tahoma"/>
                <w:b/>
                <w:sz w:val="24"/>
                <w:szCs w:val="24"/>
                <w:lang w:eastAsia="en-GB"/>
              </w:rPr>
              <w:t>Unitate măsură</w:t>
            </w:r>
          </w:p>
        </w:tc>
        <w:tc>
          <w:tcPr>
            <w:tcW w:w="1221" w:type="pct"/>
            <w:shd w:val="clear" w:color="auto" w:fill="E6E6E6"/>
            <w:vAlign w:val="center"/>
          </w:tcPr>
          <w:p w:rsidR="007D35DB" w:rsidRPr="00485206" w:rsidRDefault="007D35DB" w:rsidP="007D35DB">
            <w:pPr>
              <w:autoSpaceDE w:val="0"/>
              <w:autoSpaceDN w:val="0"/>
              <w:adjustRightInd w:val="0"/>
              <w:jc w:val="center"/>
              <w:rPr>
                <w:rFonts w:ascii="Tahoma" w:hAnsi="Tahoma" w:cs="Tahoma"/>
                <w:b/>
                <w:sz w:val="24"/>
                <w:szCs w:val="24"/>
                <w:lang w:eastAsia="en-GB"/>
              </w:rPr>
            </w:pPr>
            <w:r w:rsidRPr="00485206">
              <w:rPr>
                <w:rFonts w:ascii="Tahoma" w:hAnsi="Tahoma" w:cs="Tahoma"/>
                <w:b/>
                <w:sz w:val="24"/>
                <w:szCs w:val="24"/>
                <w:lang w:eastAsia="en-GB"/>
              </w:rPr>
              <w:t>Valoare</w:t>
            </w:r>
          </w:p>
        </w:tc>
      </w:tr>
      <w:tr w:rsidR="007D35DB" w:rsidRPr="005C09DF" w:rsidTr="007D35DB">
        <w:tc>
          <w:tcPr>
            <w:tcW w:w="358" w:type="pct"/>
            <w:shd w:val="clear" w:color="auto" w:fill="C0C0C0"/>
          </w:tcPr>
          <w:p w:rsidR="007D35DB" w:rsidRPr="00485206" w:rsidRDefault="007D35DB" w:rsidP="007D35DB">
            <w:pPr>
              <w:autoSpaceDE w:val="0"/>
              <w:autoSpaceDN w:val="0"/>
              <w:adjustRightInd w:val="0"/>
              <w:jc w:val="both"/>
              <w:rPr>
                <w:rFonts w:ascii="Tahoma" w:hAnsi="Tahoma" w:cs="Tahoma"/>
                <w:b/>
                <w:sz w:val="24"/>
                <w:szCs w:val="24"/>
                <w:lang w:eastAsia="en-GB"/>
              </w:rPr>
            </w:pPr>
            <w:r w:rsidRPr="00485206">
              <w:rPr>
                <w:rFonts w:ascii="Tahoma" w:hAnsi="Tahoma" w:cs="Tahoma"/>
                <w:b/>
                <w:sz w:val="24"/>
                <w:szCs w:val="24"/>
                <w:lang w:eastAsia="en-GB"/>
              </w:rPr>
              <w:t>1.</w:t>
            </w:r>
          </w:p>
        </w:tc>
        <w:tc>
          <w:tcPr>
            <w:tcW w:w="4642" w:type="pct"/>
            <w:gridSpan w:val="3"/>
            <w:shd w:val="clear" w:color="auto" w:fill="C0C0C0"/>
          </w:tcPr>
          <w:p w:rsidR="007D35DB" w:rsidRPr="00485206" w:rsidRDefault="007D35DB" w:rsidP="007D35DB">
            <w:pPr>
              <w:autoSpaceDE w:val="0"/>
              <w:autoSpaceDN w:val="0"/>
              <w:adjustRightInd w:val="0"/>
              <w:jc w:val="both"/>
              <w:rPr>
                <w:rFonts w:ascii="Tahoma" w:hAnsi="Tahoma" w:cs="Tahoma"/>
                <w:b/>
                <w:sz w:val="24"/>
                <w:szCs w:val="24"/>
                <w:lang w:eastAsia="en-GB"/>
              </w:rPr>
            </w:pPr>
            <w:r w:rsidRPr="00485206">
              <w:rPr>
                <w:rFonts w:ascii="Tahoma" w:hAnsi="Tahoma" w:cs="Tahoma"/>
                <w:b/>
                <w:sz w:val="24"/>
                <w:szCs w:val="24"/>
                <w:lang w:eastAsia="en-GB"/>
              </w:rPr>
              <w:t>INDICATORI DE PERFOMANTA GENERALI</w:t>
            </w:r>
          </w:p>
        </w:tc>
      </w:tr>
      <w:tr w:rsidR="007D35DB" w:rsidRPr="005C09DF" w:rsidTr="007D35DB">
        <w:tc>
          <w:tcPr>
            <w:tcW w:w="358" w:type="pct"/>
          </w:tcPr>
          <w:p w:rsidR="007D35DB" w:rsidRPr="00485206" w:rsidRDefault="007D35DB" w:rsidP="007D35DB">
            <w:pPr>
              <w:autoSpaceDE w:val="0"/>
              <w:autoSpaceDN w:val="0"/>
              <w:adjustRightInd w:val="0"/>
              <w:jc w:val="both"/>
              <w:rPr>
                <w:rFonts w:ascii="Tahoma" w:hAnsi="Tahoma" w:cs="Tahoma"/>
                <w:b/>
                <w:sz w:val="24"/>
                <w:szCs w:val="24"/>
                <w:lang w:eastAsia="en-GB"/>
              </w:rPr>
            </w:pPr>
            <w:r w:rsidRPr="00485206">
              <w:rPr>
                <w:rFonts w:ascii="Tahoma" w:hAnsi="Tahoma" w:cs="Tahoma"/>
                <w:b/>
                <w:sz w:val="24"/>
                <w:szCs w:val="24"/>
                <w:lang w:eastAsia="en-GB"/>
              </w:rPr>
              <w:t>1.1</w:t>
            </w:r>
          </w:p>
        </w:tc>
        <w:tc>
          <w:tcPr>
            <w:tcW w:w="4642" w:type="pct"/>
            <w:gridSpan w:val="3"/>
          </w:tcPr>
          <w:p w:rsidR="007D35DB" w:rsidRPr="00485206" w:rsidRDefault="007D35DB" w:rsidP="007D35DB">
            <w:pPr>
              <w:autoSpaceDE w:val="0"/>
              <w:autoSpaceDN w:val="0"/>
              <w:adjustRightInd w:val="0"/>
              <w:jc w:val="both"/>
              <w:rPr>
                <w:rFonts w:ascii="Tahoma" w:hAnsi="Tahoma" w:cs="Tahoma"/>
                <w:b/>
                <w:sz w:val="24"/>
                <w:szCs w:val="24"/>
                <w:lang w:eastAsia="en-GB"/>
              </w:rPr>
            </w:pPr>
            <w:r w:rsidRPr="00485206">
              <w:rPr>
                <w:rFonts w:ascii="Tahoma" w:hAnsi="Tahoma" w:cs="Tahoma"/>
                <w:b/>
                <w:sz w:val="24"/>
                <w:szCs w:val="24"/>
                <w:lang w:eastAsia="en-GB"/>
              </w:rPr>
              <w:t>Măsurarea şi gestiunea cantităţii serviciilor prestate</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sesizări din partea reprezentanţilor Gărzii de mediu raportat la numarul total de sesizări din partea autorităţilor centrale şi locale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1.1.2</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anual de sesizări din partea autorităţilor de sănătate publică raportat la numarul total de sesizări din partea autorităţilor centrale şi locale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1.1.3</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Cantitatea totală de deşeuri verzi compostate raportată la capacitatea totala a instalaţiei de compostare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100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1.1.4</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 xml:space="preserve">Cantitatea totală de compost valorificat raportată la </w:t>
            </w:r>
            <w:r w:rsidRPr="005157ED">
              <w:rPr>
                <w:rFonts w:ascii="Tahoma" w:hAnsi="Tahoma" w:cs="Tahoma"/>
                <w:lang w:eastAsia="en-GB"/>
              </w:rPr>
              <w:lastRenderedPageBreak/>
              <w:t>cantitatea de deşeuri verzi compostată</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lastRenderedPageBreak/>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p>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1.1.5</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rPr>
              <w:t>Cantitatea de deşeuri periculoase menajere transmise spre tratare/ eliminare raportată la cantitatea totală de deşeuri periculoase menajere colectate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100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1.1.6</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 xml:space="preserve">Penalităţi contractuale totale aplicate de autorităţile administraţiei publice locale, raportate la valoare prestaţiei activităţii de operare a instalaţiilor de gestionare a deşeurilor (staţie de sortare, staţie de compostare şi </w:t>
            </w:r>
            <w:r w:rsidRPr="005157ED">
              <w:rPr>
                <w:rFonts w:ascii="Tahoma" w:hAnsi="Tahoma" w:cs="Tahoma"/>
                <w:color w:val="000000"/>
                <w:lang w:eastAsia="en-GB"/>
              </w:rPr>
              <w:t>depozit) şi de monitorizare post-închidere a depozitelor de deşeuri neconforme închise definitiv</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1.1.7</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reclamaţii rezolvate privind calitatea operării staţiei de sortare, raportat la numărul total de reclamaţii privind calitatea operării instalaţiilor de gestionare a deşeurilor (staţie de sortare, staţie de compostare şi depozit)</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20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1.1.8</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Ponderea din numărul de reclamaţii de la punctul 1.1.8 care s-au dovedit justificate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1.1.9</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de reclamaţii de la punctul 1.1.9 care au fost rezolvate în mai puţin de două zile calendaristice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1.1.10</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reclamaţii rezolvate privind calitatea operării staţiei de compostare, raportat la numărul total de reclamaţii privind calitatea operării instalaţiilor de gestionare a deşeurilor</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10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Ponderea din numărul de reclamaţii de la punctul 1.1.11 care s-au dovedit justificate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1.1.12</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de reclamaţii de la punctul 1.1.12 care au fost rezolvate în mai puţin de două zile calendaristice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1.1.13</w:t>
            </w:r>
          </w:p>
        </w:tc>
        <w:tc>
          <w:tcPr>
            <w:tcW w:w="2585" w:type="pct"/>
          </w:tcPr>
          <w:p w:rsidR="007D35DB" w:rsidRPr="005157ED" w:rsidRDefault="007D35DB" w:rsidP="007D35DB">
            <w:pPr>
              <w:autoSpaceDE w:val="0"/>
              <w:autoSpaceDN w:val="0"/>
              <w:adjustRightInd w:val="0"/>
              <w:ind w:right="118"/>
              <w:jc w:val="both"/>
              <w:rPr>
                <w:rFonts w:ascii="Tahoma" w:hAnsi="Tahoma" w:cs="Tahoma"/>
                <w:color w:val="000000"/>
                <w:lang w:eastAsia="en-GB"/>
              </w:rPr>
            </w:pPr>
            <w:r w:rsidRPr="005157ED">
              <w:rPr>
                <w:rFonts w:ascii="Tahoma" w:hAnsi="Tahoma" w:cs="Tahoma"/>
                <w:color w:val="000000"/>
                <w:lang w:eastAsia="en-GB"/>
              </w:rPr>
              <w:t>Numărul de reclamaţii rezolvate privind calitatea operării monitorizării post-închidere a depozitelor de deşeuri neconforme închise definitiv, raportat la numărul total de reclamaţii privind calitatea operării instalaţiilor de gestionare a deşeurilor</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30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1.1.14</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Ponderea din numărul de reclamaţii de la punctul 1.1.14 care s-au dovedit justificate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1.1.15</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de reclamaţii de la punctul 1.1.15 care au fost rezolvate în mai puţin de două zile calendaristice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lastRenderedPageBreak/>
              <w:t>1.1.16</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reclamaţii rezolvate privind calitatea operării depozitul de deşeuri, raportat la numărul total de reclamaţii privind calitatea operării instalaţiilor de gestionare a deşeurilor</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40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1.1.17</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Ponderea din numărul de reclamaţii de la punctul 1.1.17 care s-au dovedit justificate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1.1.18</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de reclamaţii de la punctul 1.1.18 care au fost rezolvate în mai puţin de două zile calendaristice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1.2</w:t>
            </w:r>
          </w:p>
        </w:tc>
        <w:tc>
          <w:tcPr>
            <w:tcW w:w="4642" w:type="pct"/>
            <w:gridSpan w:val="3"/>
          </w:tcPr>
          <w:p w:rsidR="007D35DB" w:rsidRPr="005157ED" w:rsidRDefault="007D35DB" w:rsidP="007D35DB">
            <w:pPr>
              <w:autoSpaceDE w:val="0"/>
              <w:autoSpaceDN w:val="0"/>
              <w:adjustRightInd w:val="0"/>
              <w:ind w:right="118"/>
              <w:rPr>
                <w:rFonts w:ascii="Tahoma" w:hAnsi="Tahoma" w:cs="Tahoma"/>
                <w:b/>
                <w:lang w:eastAsia="en-GB"/>
              </w:rPr>
            </w:pPr>
            <w:r w:rsidRPr="005157ED">
              <w:rPr>
                <w:rFonts w:ascii="Tahoma" w:hAnsi="Tahoma" w:cs="Tahoma"/>
                <w:b/>
                <w:lang w:eastAsia="en-GB"/>
              </w:rPr>
              <w:t>Facturarea şi încasarea contravalorii prestaţiilor</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1.2.1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Valoarea totală a facturilor încasate raportată la valoarea totală a facturilor emise pentru activitatea de operare a instalaţiilor de gestionare a deşeurilor</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95</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1.3</w:t>
            </w:r>
          </w:p>
        </w:tc>
        <w:tc>
          <w:tcPr>
            <w:tcW w:w="4642" w:type="pct"/>
            <w:gridSpan w:val="3"/>
          </w:tcPr>
          <w:p w:rsidR="007D35DB" w:rsidRPr="005157ED" w:rsidRDefault="007D35DB" w:rsidP="007D35DB">
            <w:pPr>
              <w:autoSpaceDE w:val="0"/>
              <w:autoSpaceDN w:val="0"/>
              <w:adjustRightInd w:val="0"/>
              <w:ind w:right="118"/>
              <w:jc w:val="both"/>
              <w:rPr>
                <w:rFonts w:ascii="Tahoma" w:hAnsi="Tahoma" w:cs="Tahoma"/>
                <w:b/>
                <w:lang w:eastAsia="en-GB"/>
              </w:rPr>
            </w:pPr>
            <w:r w:rsidRPr="005157ED">
              <w:rPr>
                <w:rFonts w:ascii="Tahoma" w:hAnsi="Tahoma" w:cs="Tahoma"/>
                <w:b/>
                <w:lang w:eastAsia="en-GB"/>
              </w:rPr>
              <w:t>Răspunsuri la solicitări scrise ale utilizatorilor</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1.3.1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 xml:space="preserve">Numărul de sesizări scrise privind activitatea de operare a instalaţiilor de gestionare a deşeurilor, raportat la numărul total de utilizatori </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0,5</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1.3.2</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din totalul de la punctul 1.3.1 la care s-a rşspuns într-un termen mai mic de 30 zile calendaristice</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95</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1.3.3</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Procentul din totalul de la punctul 1.3.2 care s-a dovedit a fi întemeiat</w:t>
            </w:r>
          </w:p>
        </w:tc>
        <w:tc>
          <w:tcPr>
            <w:tcW w:w="836" w:type="pct"/>
            <w:vAlign w:val="center"/>
          </w:tcPr>
          <w:p w:rsidR="007D35DB" w:rsidRPr="005157ED" w:rsidRDefault="007D35DB" w:rsidP="007D35DB">
            <w:pPr>
              <w:jc w:val="center"/>
              <w:rPr>
                <w:rFonts w:ascii="Tahoma" w:hAnsi="Tahoma" w:cs="Tahoma"/>
                <w:lang w:eastAsia="en-GB"/>
              </w:rPr>
            </w:pPr>
            <w:r w:rsidRPr="005157ED">
              <w:rPr>
                <w:rFonts w:ascii="Tahoma" w:hAnsi="Tahoma" w:cs="Tahoma"/>
                <w:lang w:eastAsia="en-GB"/>
              </w:rPr>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50</w:t>
            </w:r>
          </w:p>
        </w:tc>
      </w:tr>
      <w:tr w:rsidR="007D35DB" w:rsidRPr="005157ED" w:rsidTr="007D35DB">
        <w:tc>
          <w:tcPr>
            <w:tcW w:w="358" w:type="pct"/>
            <w:shd w:val="clear" w:color="auto" w:fill="C0C0C0"/>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2.</w:t>
            </w:r>
          </w:p>
        </w:tc>
        <w:tc>
          <w:tcPr>
            <w:tcW w:w="4642" w:type="pct"/>
            <w:gridSpan w:val="3"/>
            <w:shd w:val="clear" w:color="auto" w:fill="C0C0C0"/>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INDICATORI DE PERFORMANȚĂ GARANTAȚI</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2.1</w:t>
            </w:r>
          </w:p>
        </w:tc>
        <w:tc>
          <w:tcPr>
            <w:tcW w:w="4642" w:type="pct"/>
            <w:gridSpan w:val="3"/>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Indicatori de performanţă garantaţi prin licenţa de prestare a serviciului</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2.1.1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sesizări scrise privind nerespectarea de către operatorul instalaţiilor de gestionare a deşeurilor a obligaţiilor din licenţă</w:t>
            </w:r>
          </w:p>
        </w:tc>
        <w:tc>
          <w:tcPr>
            <w:tcW w:w="836"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Nr.</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2.1.2</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încălcări ale obligaţiilor operatorului instalaţiilor de gestionare a deşeurilor rezultate din analizele si controalele organismelor abilitate</w:t>
            </w:r>
          </w:p>
        </w:tc>
        <w:tc>
          <w:tcPr>
            <w:tcW w:w="836"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Nr.</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b/>
                <w:lang w:eastAsia="en-GB"/>
              </w:rPr>
            </w:pPr>
            <w:r w:rsidRPr="005157ED">
              <w:rPr>
                <w:rFonts w:ascii="Tahoma" w:hAnsi="Tahoma" w:cs="Tahoma"/>
                <w:b/>
                <w:lang w:eastAsia="en-GB"/>
              </w:rPr>
              <w:t>2.2</w:t>
            </w:r>
          </w:p>
        </w:tc>
        <w:tc>
          <w:tcPr>
            <w:tcW w:w="4642" w:type="pct"/>
            <w:gridSpan w:val="3"/>
          </w:tcPr>
          <w:p w:rsidR="007D35DB" w:rsidRPr="005157ED" w:rsidRDefault="007D35DB" w:rsidP="007D35DB">
            <w:pPr>
              <w:autoSpaceDE w:val="0"/>
              <w:autoSpaceDN w:val="0"/>
              <w:adjustRightInd w:val="0"/>
              <w:ind w:right="118"/>
              <w:jc w:val="both"/>
              <w:rPr>
                <w:rFonts w:ascii="Tahoma" w:hAnsi="Tahoma" w:cs="Tahoma"/>
                <w:b/>
                <w:lang w:eastAsia="en-GB"/>
              </w:rPr>
            </w:pPr>
            <w:r w:rsidRPr="005157ED">
              <w:rPr>
                <w:rFonts w:ascii="Tahoma" w:hAnsi="Tahoma" w:cs="Tahoma"/>
                <w:b/>
                <w:lang w:eastAsia="en-GB"/>
              </w:rPr>
              <w:t>Indicatori de performanţă a căror nerespectare atrage penalităţi conform contractului de delegare</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2.2.1</w:t>
            </w:r>
          </w:p>
        </w:tc>
        <w:tc>
          <w:tcPr>
            <w:tcW w:w="2585" w:type="pct"/>
          </w:tcPr>
          <w:p w:rsidR="007D35DB" w:rsidRPr="005157ED" w:rsidRDefault="007D35DB" w:rsidP="007D35DB">
            <w:pPr>
              <w:autoSpaceDE w:val="0"/>
              <w:autoSpaceDN w:val="0"/>
              <w:adjustRightInd w:val="0"/>
              <w:ind w:right="118"/>
              <w:jc w:val="both"/>
              <w:rPr>
                <w:rFonts w:ascii="Tahoma" w:hAnsi="Tahoma" w:cs="Tahoma"/>
                <w:lang w:eastAsia="en-GB"/>
              </w:rPr>
            </w:pPr>
            <w:r w:rsidRPr="005157ED">
              <w:rPr>
                <w:rFonts w:ascii="Tahoma" w:hAnsi="Tahoma" w:cs="Tahoma"/>
                <w:lang w:eastAsia="en-GB"/>
              </w:rPr>
              <w:t>Numărul de utilizatori şi angajaţi care au primit despăgubiri datorate culpei operatorului instalaţiilor de gestionare a deşeurilor sau dacă s-au îmbolnăvit din cauza nerespectarii condiţiilor de prestare a activităţii de operare a instalaţiilor de gestionare a deşeurilor</w:t>
            </w:r>
          </w:p>
        </w:tc>
        <w:tc>
          <w:tcPr>
            <w:tcW w:w="836"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Nr.</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t>2.2.2</w:t>
            </w:r>
          </w:p>
        </w:tc>
        <w:tc>
          <w:tcPr>
            <w:tcW w:w="2585" w:type="pct"/>
          </w:tcPr>
          <w:p w:rsidR="007D35DB" w:rsidRPr="005157ED" w:rsidRDefault="007D35DB" w:rsidP="007D35DB">
            <w:pPr>
              <w:autoSpaceDE w:val="0"/>
              <w:autoSpaceDN w:val="0"/>
              <w:adjustRightInd w:val="0"/>
              <w:ind w:right="118"/>
              <w:jc w:val="both"/>
              <w:rPr>
                <w:rFonts w:ascii="Tahoma" w:hAnsi="Tahoma" w:cs="Tahoma"/>
                <w:color w:val="000000"/>
                <w:lang w:eastAsia="en-GB"/>
              </w:rPr>
            </w:pPr>
            <w:r w:rsidRPr="005157ED">
              <w:rPr>
                <w:rFonts w:ascii="Tahoma" w:hAnsi="Tahoma" w:cs="Tahoma"/>
                <w:color w:val="000000"/>
                <w:lang w:eastAsia="en-GB"/>
              </w:rPr>
              <w:t xml:space="preserve">Valoarea despăgubirilor acordate de operatorul </w:t>
            </w:r>
            <w:r w:rsidRPr="005157ED">
              <w:rPr>
                <w:rFonts w:ascii="Tahoma" w:hAnsi="Tahoma" w:cs="Tahoma"/>
                <w:color w:val="000000"/>
                <w:lang w:eastAsia="en-GB"/>
              </w:rPr>
              <w:lastRenderedPageBreak/>
              <w:t>instalaţiilor de gestionare a deşeurilor pentru situaţiile de la punctul 2.2.1 raportată la valoarea totală facturată aferentă activităţii de operare a instalaţiilor (staţie de sortare, staţie de compostare şi depozit) şi de monitorizare post-închidere a depozitelor de deşeuri neconforme închise definitiv</w:t>
            </w:r>
          </w:p>
        </w:tc>
        <w:tc>
          <w:tcPr>
            <w:tcW w:w="836"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lastRenderedPageBreak/>
              <w:t>%</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w:t>
            </w:r>
          </w:p>
        </w:tc>
      </w:tr>
      <w:tr w:rsidR="007D35DB" w:rsidRPr="005157ED" w:rsidTr="007D35DB">
        <w:tc>
          <w:tcPr>
            <w:tcW w:w="358" w:type="pct"/>
          </w:tcPr>
          <w:p w:rsidR="007D35DB" w:rsidRPr="005157ED" w:rsidRDefault="007D35DB" w:rsidP="007D35DB">
            <w:pPr>
              <w:autoSpaceDE w:val="0"/>
              <w:autoSpaceDN w:val="0"/>
              <w:adjustRightInd w:val="0"/>
              <w:jc w:val="both"/>
              <w:rPr>
                <w:rFonts w:ascii="Tahoma" w:hAnsi="Tahoma" w:cs="Tahoma"/>
                <w:lang w:eastAsia="en-GB"/>
              </w:rPr>
            </w:pPr>
            <w:r w:rsidRPr="005157ED">
              <w:rPr>
                <w:rFonts w:ascii="Tahoma" w:hAnsi="Tahoma" w:cs="Tahoma"/>
                <w:lang w:eastAsia="en-GB"/>
              </w:rPr>
              <w:lastRenderedPageBreak/>
              <w:t>2.2.3</w:t>
            </w:r>
          </w:p>
        </w:tc>
        <w:tc>
          <w:tcPr>
            <w:tcW w:w="2585" w:type="pct"/>
          </w:tcPr>
          <w:p w:rsidR="007D35DB" w:rsidRPr="005157ED" w:rsidRDefault="007D35DB" w:rsidP="007D35DB">
            <w:pPr>
              <w:autoSpaceDE w:val="0"/>
              <w:autoSpaceDN w:val="0"/>
              <w:adjustRightInd w:val="0"/>
              <w:ind w:right="118"/>
              <w:jc w:val="both"/>
              <w:rPr>
                <w:rFonts w:ascii="Tahoma" w:hAnsi="Tahoma" w:cs="Tahoma"/>
                <w:color w:val="000000"/>
                <w:lang w:eastAsia="en-GB"/>
              </w:rPr>
            </w:pPr>
            <w:r w:rsidRPr="005157ED">
              <w:rPr>
                <w:rFonts w:ascii="Tahoma" w:hAnsi="Tahoma" w:cs="Tahoma"/>
                <w:color w:val="000000"/>
                <w:lang w:eastAsia="en-GB"/>
              </w:rPr>
              <w:t>Numărul de neconformităţi constatate de Consiliul Judeţean Bistriţa Năsăud şi de Asociaţia de Dezvoltare Intercomunitară privind activitatea de operare a instalaţiilor de gestionare a deşeurilor (staţie de sortare, staţie de compostare şi depozit) şi de monitorizare post-închidere a depozitelor de deşeuri neconforme închise definitiv</w:t>
            </w:r>
          </w:p>
        </w:tc>
        <w:tc>
          <w:tcPr>
            <w:tcW w:w="836"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Nr.</w:t>
            </w:r>
          </w:p>
        </w:tc>
        <w:tc>
          <w:tcPr>
            <w:tcW w:w="1221" w:type="pct"/>
            <w:vAlign w:val="center"/>
          </w:tcPr>
          <w:p w:rsidR="007D35DB" w:rsidRPr="005157ED" w:rsidRDefault="007D35DB" w:rsidP="007D35DB">
            <w:pPr>
              <w:autoSpaceDE w:val="0"/>
              <w:autoSpaceDN w:val="0"/>
              <w:adjustRightInd w:val="0"/>
              <w:jc w:val="center"/>
              <w:rPr>
                <w:rFonts w:ascii="Tahoma" w:hAnsi="Tahoma" w:cs="Tahoma"/>
                <w:lang w:eastAsia="en-GB"/>
              </w:rPr>
            </w:pPr>
            <w:r w:rsidRPr="005157ED">
              <w:rPr>
                <w:rFonts w:ascii="Tahoma" w:hAnsi="Tahoma" w:cs="Tahoma"/>
                <w:lang w:eastAsia="en-GB"/>
              </w:rPr>
              <w:t>0</w:t>
            </w:r>
          </w:p>
        </w:tc>
      </w:tr>
    </w:tbl>
    <w:p w:rsidR="007D35DB" w:rsidRPr="005157ED" w:rsidRDefault="007D35DB" w:rsidP="007D35DB">
      <w:pPr>
        <w:jc w:val="center"/>
        <w:rPr>
          <w:rFonts w:ascii="Tahoma" w:hAnsi="Tahoma" w:cs="Tahoma"/>
          <w:b/>
          <w:bCs/>
          <w:sz w:val="24"/>
          <w:szCs w:val="24"/>
        </w:rPr>
      </w:pPr>
      <w:r w:rsidRPr="005157ED">
        <w:rPr>
          <w:rFonts w:ascii="Tahoma" w:hAnsi="Tahoma" w:cs="Tahoma"/>
          <w:b/>
          <w:bCs/>
          <w:sz w:val="24"/>
          <w:szCs w:val="24"/>
        </w:rPr>
        <w:t>Secțiunea 2. Penalități pentru neîndeplinirea indicatorilor</w:t>
      </w:r>
    </w:p>
    <w:tbl>
      <w:tblPr>
        <w:tblW w:w="10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2444"/>
        <w:gridCol w:w="7371"/>
      </w:tblGrid>
      <w:tr w:rsidR="007D35DB" w:rsidRPr="005C09DF" w:rsidTr="007D35DB">
        <w:trPr>
          <w:trHeight w:val="489"/>
        </w:trPr>
        <w:tc>
          <w:tcPr>
            <w:tcW w:w="700" w:type="dxa"/>
            <w:shd w:val="clear" w:color="auto" w:fill="BFBFBF"/>
          </w:tcPr>
          <w:p w:rsidR="007D35DB" w:rsidRPr="00485206" w:rsidRDefault="007D35DB" w:rsidP="007D35DB">
            <w:pPr>
              <w:jc w:val="center"/>
              <w:rPr>
                <w:rFonts w:ascii="Tahoma" w:hAnsi="Tahoma" w:cs="Tahoma"/>
                <w:b/>
                <w:bCs/>
                <w:sz w:val="24"/>
                <w:szCs w:val="24"/>
              </w:rPr>
            </w:pPr>
            <w:r w:rsidRPr="00485206">
              <w:rPr>
                <w:rFonts w:ascii="Tahoma" w:hAnsi="Tahoma" w:cs="Tahoma"/>
                <w:b/>
                <w:bCs/>
                <w:sz w:val="24"/>
                <w:szCs w:val="24"/>
              </w:rPr>
              <w:t>Nr.</w:t>
            </w:r>
          </w:p>
          <w:p w:rsidR="007D35DB" w:rsidRPr="00485206" w:rsidRDefault="007D35DB" w:rsidP="007D35DB">
            <w:pPr>
              <w:jc w:val="center"/>
              <w:rPr>
                <w:rFonts w:ascii="Tahoma" w:hAnsi="Tahoma" w:cs="Tahoma"/>
                <w:b/>
                <w:bCs/>
                <w:sz w:val="24"/>
                <w:szCs w:val="24"/>
              </w:rPr>
            </w:pPr>
            <w:r w:rsidRPr="00485206">
              <w:rPr>
                <w:rFonts w:ascii="Tahoma" w:hAnsi="Tahoma" w:cs="Tahoma"/>
                <w:b/>
                <w:bCs/>
                <w:sz w:val="24"/>
                <w:szCs w:val="24"/>
              </w:rPr>
              <w:t>Crt.</w:t>
            </w:r>
          </w:p>
        </w:tc>
        <w:tc>
          <w:tcPr>
            <w:tcW w:w="2444" w:type="dxa"/>
            <w:shd w:val="clear" w:color="auto" w:fill="BFBFBF"/>
          </w:tcPr>
          <w:p w:rsidR="007D35DB" w:rsidRPr="00485206" w:rsidRDefault="007D35DB" w:rsidP="007D35DB">
            <w:pPr>
              <w:jc w:val="center"/>
              <w:rPr>
                <w:rFonts w:ascii="Tahoma" w:hAnsi="Tahoma" w:cs="Tahoma"/>
                <w:b/>
                <w:bCs/>
                <w:sz w:val="24"/>
                <w:szCs w:val="24"/>
              </w:rPr>
            </w:pPr>
            <w:r w:rsidRPr="00485206">
              <w:rPr>
                <w:rFonts w:ascii="Tahoma" w:hAnsi="Tahoma" w:cs="Tahoma"/>
                <w:b/>
                <w:bCs/>
                <w:sz w:val="24"/>
                <w:szCs w:val="24"/>
              </w:rPr>
              <w:t>Indicatori</w:t>
            </w:r>
          </w:p>
        </w:tc>
        <w:tc>
          <w:tcPr>
            <w:tcW w:w="7371" w:type="dxa"/>
            <w:shd w:val="clear" w:color="auto" w:fill="BFBFBF"/>
          </w:tcPr>
          <w:p w:rsidR="007D35DB" w:rsidRPr="00485206" w:rsidRDefault="007D35DB" w:rsidP="007D35DB">
            <w:pPr>
              <w:jc w:val="center"/>
              <w:rPr>
                <w:rFonts w:ascii="Tahoma" w:hAnsi="Tahoma" w:cs="Tahoma"/>
                <w:b/>
                <w:bCs/>
                <w:sz w:val="24"/>
                <w:szCs w:val="24"/>
              </w:rPr>
            </w:pPr>
            <w:r w:rsidRPr="00485206">
              <w:rPr>
                <w:rFonts w:ascii="Tahoma" w:hAnsi="Tahoma" w:cs="Tahoma"/>
                <w:b/>
                <w:bCs/>
                <w:sz w:val="24"/>
                <w:szCs w:val="24"/>
              </w:rPr>
              <w:t>Penalități</w:t>
            </w:r>
          </w:p>
        </w:tc>
      </w:tr>
      <w:tr w:rsidR="007D35DB" w:rsidRPr="00485206" w:rsidTr="007D35DB">
        <w:trPr>
          <w:trHeight w:val="762"/>
        </w:trPr>
        <w:tc>
          <w:tcPr>
            <w:tcW w:w="700" w:type="dxa"/>
            <w:shd w:val="clear" w:color="auto" w:fill="auto"/>
          </w:tcPr>
          <w:p w:rsidR="007D35DB" w:rsidRPr="005157ED" w:rsidRDefault="007D35DB" w:rsidP="007D35DB">
            <w:pPr>
              <w:jc w:val="center"/>
              <w:rPr>
                <w:rFonts w:ascii="Tahoma" w:hAnsi="Tahoma" w:cs="Tahoma"/>
              </w:rPr>
            </w:pPr>
            <w:r w:rsidRPr="005157ED">
              <w:rPr>
                <w:rFonts w:ascii="Tahoma" w:hAnsi="Tahoma" w:cs="Tahoma"/>
              </w:rPr>
              <w:t>1.</w:t>
            </w:r>
          </w:p>
        </w:tc>
        <w:tc>
          <w:tcPr>
            <w:tcW w:w="2444" w:type="dxa"/>
            <w:shd w:val="clear" w:color="auto" w:fill="auto"/>
          </w:tcPr>
          <w:p w:rsidR="007D35DB" w:rsidRPr="005157ED" w:rsidRDefault="007D35DB" w:rsidP="007D35DB">
            <w:pPr>
              <w:jc w:val="center"/>
              <w:rPr>
                <w:rFonts w:ascii="Tahoma" w:hAnsi="Tahoma" w:cs="Tahoma"/>
              </w:rPr>
            </w:pPr>
            <w:r w:rsidRPr="005157ED">
              <w:rPr>
                <w:rFonts w:ascii="Tahoma" w:hAnsi="Tahoma" w:cs="Tahoma"/>
              </w:rPr>
              <w:t>Indicatorii prevăzuți la pct. B)</w:t>
            </w:r>
          </w:p>
        </w:tc>
        <w:tc>
          <w:tcPr>
            <w:tcW w:w="7371" w:type="dxa"/>
            <w:shd w:val="clear" w:color="auto" w:fill="auto"/>
          </w:tcPr>
          <w:p w:rsidR="007D35DB" w:rsidRPr="005157ED" w:rsidRDefault="007D35DB" w:rsidP="007D35DB">
            <w:pPr>
              <w:ind w:right="278"/>
              <w:jc w:val="both"/>
              <w:rPr>
                <w:rFonts w:ascii="Tahoma" w:hAnsi="Tahoma" w:cs="Tahoma"/>
              </w:rPr>
            </w:pPr>
            <w:r w:rsidRPr="005157ED">
              <w:rPr>
                <w:rFonts w:ascii="Tahoma" w:hAnsi="Tahoma" w:cs="Tahoma"/>
              </w:rPr>
              <w:t>Suportarea de către operatori a cheltuielilor cu contribuția pentru economia circulară pentru cantitățile de deșeuri municipale destinate a fi depozitate care depășesc cantitățile corespunzătoare indicatorilor de performanță, inclusiv cheltuielile aferente cu depozitarea acestor deșeuri. Aceste cheltuieli nu pot fi incluse în tarifele/ taxele aplicate utilizatorilor.</w:t>
            </w:r>
          </w:p>
        </w:tc>
      </w:tr>
      <w:tr w:rsidR="007D35DB" w:rsidRPr="00485206" w:rsidTr="007D35DB">
        <w:trPr>
          <w:trHeight w:val="762"/>
        </w:trPr>
        <w:tc>
          <w:tcPr>
            <w:tcW w:w="700" w:type="dxa"/>
            <w:shd w:val="clear" w:color="auto" w:fill="auto"/>
          </w:tcPr>
          <w:p w:rsidR="007D35DB" w:rsidRPr="005157ED" w:rsidRDefault="007D35DB" w:rsidP="007D35DB">
            <w:pPr>
              <w:jc w:val="center"/>
              <w:rPr>
                <w:rFonts w:ascii="Tahoma" w:hAnsi="Tahoma" w:cs="Tahoma"/>
              </w:rPr>
            </w:pPr>
            <w:r w:rsidRPr="005157ED">
              <w:rPr>
                <w:rFonts w:ascii="Tahoma" w:hAnsi="Tahoma" w:cs="Tahoma"/>
              </w:rPr>
              <w:t>2.</w:t>
            </w:r>
          </w:p>
        </w:tc>
        <w:tc>
          <w:tcPr>
            <w:tcW w:w="2444" w:type="dxa"/>
            <w:shd w:val="clear" w:color="auto" w:fill="auto"/>
          </w:tcPr>
          <w:p w:rsidR="007D35DB" w:rsidRPr="005157ED" w:rsidRDefault="007D35DB" w:rsidP="007D35DB">
            <w:pPr>
              <w:jc w:val="center"/>
              <w:rPr>
                <w:rFonts w:ascii="Tahoma" w:hAnsi="Tahoma" w:cs="Tahoma"/>
              </w:rPr>
            </w:pPr>
            <w:r w:rsidRPr="005157ED">
              <w:rPr>
                <w:rFonts w:ascii="Tahoma" w:hAnsi="Tahoma" w:cs="Tahoma"/>
              </w:rPr>
              <w:t>Indicatorul prevăzut la pct. C)</w:t>
            </w:r>
          </w:p>
        </w:tc>
        <w:tc>
          <w:tcPr>
            <w:tcW w:w="7371" w:type="dxa"/>
            <w:shd w:val="clear" w:color="auto" w:fill="auto"/>
          </w:tcPr>
          <w:p w:rsidR="007D35DB" w:rsidRPr="005157ED" w:rsidRDefault="007D35DB" w:rsidP="007D35DB">
            <w:pPr>
              <w:ind w:right="278"/>
              <w:jc w:val="both"/>
              <w:rPr>
                <w:rFonts w:ascii="Tahoma" w:hAnsi="Tahoma" w:cs="Tahoma"/>
              </w:rPr>
            </w:pPr>
            <w:r w:rsidRPr="005157ED">
              <w:rPr>
                <w:rFonts w:ascii="Tahoma" w:hAnsi="Tahoma" w:cs="Tahoma"/>
              </w:rPr>
              <w:t xml:space="preserve">-15.000 lei pentru primul interval de 10% sub procentul stabilit </w:t>
            </w:r>
          </w:p>
          <w:p w:rsidR="007D35DB" w:rsidRPr="005157ED" w:rsidRDefault="007D35DB" w:rsidP="007D35DB">
            <w:pPr>
              <w:ind w:right="278"/>
              <w:jc w:val="both"/>
              <w:rPr>
                <w:rFonts w:ascii="Tahoma" w:hAnsi="Tahoma" w:cs="Tahoma"/>
              </w:rPr>
            </w:pPr>
            <w:r w:rsidRPr="005157ED">
              <w:rPr>
                <w:rFonts w:ascii="Tahoma" w:hAnsi="Tahoma" w:cs="Tahoma"/>
              </w:rPr>
              <w:t>-30.000 lei pentru al doilea interval (11-20%) sub procentul stabilit</w:t>
            </w:r>
          </w:p>
          <w:p w:rsidR="007D35DB" w:rsidRPr="005157ED" w:rsidRDefault="007D35DB" w:rsidP="007D35DB">
            <w:pPr>
              <w:ind w:right="278"/>
              <w:jc w:val="both"/>
              <w:rPr>
                <w:rFonts w:ascii="Tahoma" w:hAnsi="Tahoma" w:cs="Tahoma"/>
              </w:rPr>
            </w:pPr>
            <w:r w:rsidRPr="005157ED">
              <w:rPr>
                <w:rFonts w:ascii="Tahoma" w:hAnsi="Tahoma" w:cs="Tahoma"/>
              </w:rPr>
              <w:t>-45.000 lei pentru al treilea interval (21-30%) sub procentul stabilit</w:t>
            </w:r>
          </w:p>
          <w:p w:rsidR="007D35DB" w:rsidRPr="005157ED" w:rsidRDefault="007D35DB" w:rsidP="007D35DB">
            <w:pPr>
              <w:ind w:right="278"/>
              <w:jc w:val="both"/>
              <w:rPr>
                <w:rFonts w:ascii="Tahoma" w:hAnsi="Tahoma" w:cs="Tahoma"/>
              </w:rPr>
            </w:pPr>
            <w:r w:rsidRPr="005157ED">
              <w:rPr>
                <w:rFonts w:ascii="Tahoma" w:hAnsi="Tahoma" w:cs="Tahoma"/>
              </w:rPr>
              <w:t xml:space="preserve">-60.000 lei pentru al patrulea interval (31-40%) sub procentul stabilit </w:t>
            </w:r>
          </w:p>
          <w:p w:rsidR="007D35DB" w:rsidRPr="005157ED" w:rsidRDefault="007D35DB" w:rsidP="007D35DB">
            <w:pPr>
              <w:ind w:right="278"/>
              <w:jc w:val="both"/>
              <w:rPr>
                <w:rFonts w:ascii="Tahoma" w:hAnsi="Tahoma" w:cs="Tahoma"/>
              </w:rPr>
            </w:pPr>
            <w:r w:rsidRPr="005157ED">
              <w:rPr>
                <w:rFonts w:ascii="Tahoma" w:hAnsi="Tahoma" w:cs="Tahoma"/>
              </w:rPr>
              <w:t>-75.000 lei pentru al cincilea interval (41-50%) sub procentul stabilit</w:t>
            </w:r>
          </w:p>
        </w:tc>
      </w:tr>
      <w:tr w:rsidR="007D35DB" w:rsidRPr="00485206" w:rsidTr="007D35DB">
        <w:trPr>
          <w:trHeight w:val="786"/>
        </w:trPr>
        <w:tc>
          <w:tcPr>
            <w:tcW w:w="700" w:type="dxa"/>
            <w:shd w:val="clear" w:color="auto" w:fill="auto"/>
          </w:tcPr>
          <w:p w:rsidR="007D35DB" w:rsidRPr="005157ED" w:rsidRDefault="007D35DB" w:rsidP="007D35DB">
            <w:pPr>
              <w:jc w:val="center"/>
              <w:rPr>
                <w:rFonts w:ascii="Tahoma" w:hAnsi="Tahoma" w:cs="Tahoma"/>
              </w:rPr>
            </w:pPr>
            <w:r w:rsidRPr="005157ED">
              <w:rPr>
                <w:rFonts w:ascii="Tahoma" w:hAnsi="Tahoma" w:cs="Tahoma"/>
              </w:rPr>
              <w:t xml:space="preserve">3. </w:t>
            </w:r>
          </w:p>
        </w:tc>
        <w:tc>
          <w:tcPr>
            <w:tcW w:w="2444" w:type="dxa"/>
            <w:shd w:val="clear" w:color="auto" w:fill="auto"/>
          </w:tcPr>
          <w:p w:rsidR="007D35DB" w:rsidRPr="005157ED" w:rsidRDefault="007D35DB" w:rsidP="007D35DB">
            <w:pPr>
              <w:jc w:val="center"/>
              <w:rPr>
                <w:rFonts w:ascii="Tahoma" w:hAnsi="Tahoma" w:cs="Tahoma"/>
              </w:rPr>
            </w:pPr>
            <w:r w:rsidRPr="005157ED">
              <w:rPr>
                <w:rFonts w:ascii="Tahoma" w:hAnsi="Tahoma" w:cs="Tahoma"/>
              </w:rPr>
              <w:t xml:space="preserve">Indicatorii prevăzuți la pct. D), respectiv indicatorii prevăzuți la pct. 1.2., lit. a), b), f), g) </w:t>
            </w:r>
          </w:p>
        </w:tc>
        <w:tc>
          <w:tcPr>
            <w:tcW w:w="7371" w:type="dxa"/>
            <w:shd w:val="clear" w:color="auto" w:fill="auto"/>
          </w:tcPr>
          <w:p w:rsidR="007D35DB" w:rsidRPr="005157ED" w:rsidRDefault="007D35DB" w:rsidP="007D35DB">
            <w:pPr>
              <w:tabs>
                <w:tab w:val="left" w:pos="216"/>
              </w:tabs>
              <w:ind w:right="278"/>
              <w:jc w:val="both"/>
              <w:rPr>
                <w:rFonts w:ascii="Tahoma" w:hAnsi="Tahoma" w:cs="Tahoma"/>
              </w:rPr>
            </w:pPr>
            <w:r w:rsidRPr="005157ED">
              <w:rPr>
                <w:rFonts w:ascii="Tahoma" w:hAnsi="Tahoma" w:cs="Tahoma"/>
              </w:rPr>
              <w:t>- 2000 lei pentru primul interval de 10 % inferior prin raportare la procentul aferent indicatorului</w:t>
            </w:r>
          </w:p>
          <w:p w:rsidR="007D35DB" w:rsidRPr="005157ED" w:rsidRDefault="007D35DB" w:rsidP="007D35DB">
            <w:pPr>
              <w:tabs>
                <w:tab w:val="left" w:pos="216"/>
              </w:tabs>
              <w:ind w:right="278"/>
              <w:jc w:val="both"/>
              <w:rPr>
                <w:rFonts w:ascii="Tahoma" w:hAnsi="Tahoma" w:cs="Tahoma"/>
              </w:rPr>
            </w:pPr>
            <w:r w:rsidRPr="005157ED">
              <w:rPr>
                <w:rFonts w:ascii="Tahoma" w:hAnsi="Tahoma" w:cs="Tahoma"/>
              </w:rPr>
              <w:t>- 4000 lei, pentru al doilea interval (11-20%) inferior prin raportare la procentul aferent indicatorului.</w:t>
            </w:r>
          </w:p>
          <w:p w:rsidR="007D35DB" w:rsidRPr="005157ED" w:rsidRDefault="007D35DB" w:rsidP="007D35DB">
            <w:pPr>
              <w:tabs>
                <w:tab w:val="left" w:pos="216"/>
              </w:tabs>
              <w:ind w:right="278"/>
              <w:jc w:val="both"/>
              <w:rPr>
                <w:rFonts w:ascii="Tahoma" w:hAnsi="Tahoma" w:cs="Tahoma"/>
              </w:rPr>
            </w:pPr>
            <w:r w:rsidRPr="005157ED">
              <w:rPr>
                <w:rFonts w:ascii="Tahoma" w:hAnsi="Tahoma" w:cs="Tahoma"/>
              </w:rPr>
              <w:t>- 6000 lei, pentru al treilea interval (21-30%) inferior prin raportare la procentul aferent indicatorului.</w:t>
            </w:r>
          </w:p>
          <w:p w:rsidR="007D35DB" w:rsidRPr="005157ED" w:rsidRDefault="007D35DB" w:rsidP="007D35DB">
            <w:pPr>
              <w:tabs>
                <w:tab w:val="left" w:pos="216"/>
              </w:tabs>
              <w:ind w:right="278"/>
              <w:jc w:val="both"/>
              <w:rPr>
                <w:rFonts w:ascii="Tahoma" w:hAnsi="Tahoma" w:cs="Tahoma"/>
              </w:rPr>
            </w:pPr>
            <w:r w:rsidRPr="005157ED">
              <w:rPr>
                <w:rFonts w:ascii="Tahoma" w:hAnsi="Tahoma" w:cs="Tahoma"/>
              </w:rPr>
              <w:t>- 8000 lei, pentru al doilea interval (31-40%) inferior prin raportare la procentul aferent indicatorului.</w:t>
            </w:r>
          </w:p>
          <w:p w:rsidR="007D35DB" w:rsidRPr="005157ED" w:rsidRDefault="007D35DB" w:rsidP="007D35DB">
            <w:pPr>
              <w:tabs>
                <w:tab w:val="left" w:pos="216"/>
              </w:tabs>
              <w:ind w:right="278"/>
              <w:jc w:val="both"/>
              <w:rPr>
                <w:rFonts w:ascii="Tahoma" w:hAnsi="Tahoma" w:cs="Tahoma"/>
              </w:rPr>
            </w:pPr>
            <w:r w:rsidRPr="005157ED">
              <w:rPr>
                <w:rFonts w:ascii="Tahoma" w:hAnsi="Tahoma" w:cs="Tahoma"/>
              </w:rPr>
              <w:t>- 10000 lei, pentru al doilea interval (41-50%) inferior prin raportare la procentul aferent indicatorului.</w:t>
            </w:r>
          </w:p>
          <w:p w:rsidR="007D35DB" w:rsidRPr="005157ED" w:rsidRDefault="007D35DB" w:rsidP="007D35DB">
            <w:pPr>
              <w:tabs>
                <w:tab w:val="left" w:pos="216"/>
              </w:tabs>
              <w:ind w:right="278"/>
              <w:jc w:val="both"/>
              <w:rPr>
                <w:rFonts w:ascii="Tahoma" w:hAnsi="Tahoma" w:cs="Tahoma"/>
              </w:rPr>
            </w:pPr>
            <w:r w:rsidRPr="005157ED">
              <w:rPr>
                <w:rFonts w:ascii="Tahoma" w:hAnsi="Tahoma" w:cs="Tahoma"/>
              </w:rPr>
              <w:t>- 50.000 lei peste 50 % raportat la procentul aferent indicatorului.</w:t>
            </w:r>
          </w:p>
        </w:tc>
      </w:tr>
    </w:tbl>
    <w:p w:rsidR="007D35DB" w:rsidRPr="005157ED" w:rsidRDefault="007D35DB" w:rsidP="007D35DB">
      <w:pPr>
        <w:jc w:val="both"/>
        <w:rPr>
          <w:rFonts w:ascii="Tahoma" w:hAnsi="Tahoma" w:cs="Tahoma"/>
          <w:sz w:val="24"/>
          <w:szCs w:val="24"/>
        </w:rPr>
      </w:pPr>
      <w:r w:rsidRPr="005157ED">
        <w:rPr>
          <w:rFonts w:ascii="Tahoma" w:hAnsi="Tahoma" w:cs="Tahoma"/>
          <w:sz w:val="24"/>
          <w:szCs w:val="24"/>
        </w:rPr>
        <w:lastRenderedPageBreak/>
        <w:t>Notă: Indicatorii de performanță, cu excepția celor prevăzuți în Secțiunea 2, au rol de monitorizare, în cazul acestora nefiind aplicabile penalități.</w:t>
      </w:r>
    </w:p>
    <w:p w:rsidR="007D35DB" w:rsidRDefault="007D35DB"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C938E6" w:rsidRDefault="00C938E6" w:rsidP="007D35DB"/>
    <w:p w:rsidR="002F1A80" w:rsidRDefault="002F1A80" w:rsidP="007D35DB"/>
    <w:p w:rsidR="002F1A80" w:rsidRDefault="002F1A80" w:rsidP="007D35DB"/>
    <w:p w:rsidR="002F1A80" w:rsidRDefault="002F1A80" w:rsidP="007D35DB"/>
    <w:p w:rsidR="007D35DB" w:rsidRPr="00825F49" w:rsidRDefault="007D35DB" w:rsidP="007D35DB">
      <w:pPr>
        <w:spacing w:after="0" w:line="240" w:lineRule="auto"/>
        <w:jc w:val="right"/>
        <w:rPr>
          <w:rFonts w:ascii="Times New Roman" w:hAnsi="Times New Roman"/>
          <w:b/>
          <w:bCs/>
          <w:iCs/>
          <w:sz w:val="24"/>
          <w:szCs w:val="24"/>
        </w:rPr>
      </w:pPr>
      <w:r w:rsidRPr="00825F49">
        <w:rPr>
          <w:rFonts w:ascii="Times New Roman" w:hAnsi="Times New Roman"/>
          <w:b/>
          <w:bCs/>
          <w:iCs/>
          <w:sz w:val="24"/>
          <w:szCs w:val="24"/>
        </w:rPr>
        <w:lastRenderedPageBreak/>
        <w:t>Anexa nr. 2 la Regulamentul Serviciului de salubrizare</w:t>
      </w:r>
    </w:p>
    <w:p w:rsidR="007D35DB" w:rsidRPr="00825F49" w:rsidRDefault="007D35DB" w:rsidP="007D35DB">
      <w:pPr>
        <w:spacing w:after="0" w:line="240" w:lineRule="auto"/>
        <w:jc w:val="center"/>
        <w:rPr>
          <w:rFonts w:ascii="Times New Roman" w:hAnsi="Times New Roman"/>
          <w:b/>
          <w:iCs/>
          <w:sz w:val="24"/>
          <w:szCs w:val="24"/>
        </w:rPr>
      </w:pPr>
      <w:r w:rsidRPr="00825F49">
        <w:rPr>
          <w:rFonts w:ascii="Times New Roman" w:hAnsi="Times New Roman"/>
          <w:b/>
          <w:iCs/>
          <w:sz w:val="24"/>
          <w:szCs w:val="24"/>
        </w:rPr>
        <w:t>Procedură</w:t>
      </w:r>
    </w:p>
    <w:p w:rsidR="007D35DB" w:rsidRPr="00825F49" w:rsidRDefault="007D35DB" w:rsidP="007D35DB">
      <w:pPr>
        <w:tabs>
          <w:tab w:val="left" w:pos="341"/>
        </w:tabs>
        <w:spacing w:after="0" w:line="240" w:lineRule="auto"/>
        <w:jc w:val="center"/>
        <w:rPr>
          <w:rFonts w:ascii="Times New Roman" w:hAnsi="Times New Roman"/>
          <w:b/>
          <w:iCs/>
          <w:sz w:val="24"/>
          <w:szCs w:val="24"/>
        </w:rPr>
      </w:pPr>
      <w:r w:rsidRPr="00825F49">
        <w:rPr>
          <w:rFonts w:ascii="Times New Roman" w:hAnsi="Times New Roman"/>
          <w:b/>
          <w:iCs/>
          <w:sz w:val="24"/>
          <w:szCs w:val="24"/>
        </w:rPr>
        <w:t>privind regimul deșeurilor abandonate</w:t>
      </w:r>
    </w:p>
    <w:p w:rsidR="007D35DB" w:rsidRPr="007D35DB" w:rsidRDefault="007D35DB" w:rsidP="007D35DB">
      <w:pPr>
        <w:tabs>
          <w:tab w:val="left" w:pos="341"/>
        </w:tabs>
        <w:spacing w:after="0" w:line="240" w:lineRule="auto"/>
        <w:jc w:val="both"/>
        <w:rPr>
          <w:rFonts w:ascii="Times New Roman" w:hAnsi="Times New Roman"/>
          <w:sz w:val="24"/>
          <w:szCs w:val="24"/>
        </w:rPr>
      </w:pP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Baza legală:</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 Art. 4, alin. (5)-(6) din Legea nr. 101/2006, Legea serviciului de salubrizare a localităţilor, Republicată.</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 Art 17, alin (5), lit. n) din OUG nr. 92/2021, privind regimul deşeurilor.</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 Art. 22, alin. (3)-(4) din OUG nr. 92/2021, privind regimul deşeurilor.</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 Art. 60, alin. (2) din OUG nr. 92/2021, privind regimul deşeurilor</w:t>
      </w:r>
    </w:p>
    <w:p w:rsidR="007D35DB" w:rsidRPr="007D35DB" w:rsidRDefault="007D35DB" w:rsidP="007D35DB">
      <w:pPr>
        <w:spacing w:after="0" w:line="240" w:lineRule="auto"/>
        <w:ind w:left="709" w:hanging="567"/>
        <w:jc w:val="both"/>
        <w:rPr>
          <w:rFonts w:ascii="Times New Roman" w:hAnsi="Times New Roman"/>
          <w:sz w:val="24"/>
          <w:szCs w:val="24"/>
        </w:rPr>
      </w:pPr>
      <w:r w:rsidRPr="007D35DB">
        <w:rPr>
          <w:rFonts w:ascii="Times New Roman" w:hAnsi="Times New Roman"/>
          <w:sz w:val="24"/>
          <w:szCs w:val="24"/>
        </w:rPr>
        <w:t xml:space="preserve">Art. 1. A) Deșeurile din construcții și defințări, voluminoase, periculoase, verzi depozitate pe domeniul public  și inclusiv cele depozitate pe platformele de colectare și punctele de regrupare sau cele depozitate lângă recipienții de la gospodăriile individuale, vor fi considerate deșeuri abandonate. </w:t>
      </w:r>
    </w:p>
    <w:p w:rsidR="007D35DB" w:rsidRPr="007D35DB" w:rsidRDefault="007D35DB" w:rsidP="007D35DB">
      <w:pPr>
        <w:pStyle w:val="ListParagraph"/>
        <w:tabs>
          <w:tab w:val="left" w:pos="341"/>
        </w:tabs>
        <w:spacing w:after="0" w:line="240" w:lineRule="auto"/>
        <w:jc w:val="both"/>
        <w:rPr>
          <w:rFonts w:ascii="Times New Roman" w:hAnsi="Times New Roman" w:cs="Times New Roman"/>
          <w:sz w:val="24"/>
          <w:szCs w:val="24"/>
        </w:rPr>
      </w:pPr>
      <w:r w:rsidRPr="007D35DB">
        <w:rPr>
          <w:rFonts w:ascii="Times New Roman" w:hAnsi="Times New Roman" w:cs="Times New Roman"/>
          <w:sz w:val="24"/>
          <w:szCs w:val="24"/>
        </w:rPr>
        <w:t xml:space="preserve">B) Deșeurile reziduale depozitate în proximitatea platformelor arondate blocurilor de locuințe/punctelor de regrupare vor fi ridicate prin încărcarea lor în containerul pentru deșeuri suplimentare. Costurile acestei colectări fiind suportate de către toți utilizatorii de la respectiva platformă, așa cum se prevede în Regulamentul-cadru de instituire a Taxei de Salubrizare, secțiunea de deșeuri suplimentare. </w:t>
      </w:r>
    </w:p>
    <w:p w:rsidR="007D35DB" w:rsidRPr="007D35DB" w:rsidRDefault="007D35DB" w:rsidP="007D35DB">
      <w:pPr>
        <w:pStyle w:val="ListParagraph"/>
        <w:tabs>
          <w:tab w:val="left" w:pos="341"/>
        </w:tabs>
        <w:spacing w:after="0" w:line="240" w:lineRule="auto"/>
        <w:jc w:val="both"/>
        <w:rPr>
          <w:rFonts w:ascii="Times New Roman" w:hAnsi="Times New Roman" w:cs="Times New Roman"/>
          <w:sz w:val="24"/>
          <w:szCs w:val="24"/>
        </w:rPr>
      </w:pPr>
      <w:r w:rsidRPr="007D35DB">
        <w:rPr>
          <w:rFonts w:ascii="Times New Roman" w:hAnsi="Times New Roman" w:cs="Times New Roman"/>
          <w:sz w:val="24"/>
          <w:szCs w:val="24"/>
        </w:rPr>
        <w:t>C) Deșeurile reciclabile depozitate în proximitatea platformelor cu containere semi-îngropate destinate colectării deșeurilor reciclabile vor fi depuse în containerul aferent fracției de deșeuri reciclabile de către deservenții utilajelor de colectare.</w:t>
      </w:r>
    </w:p>
    <w:p w:rsidR="007D35DB" w:rsidRPr="007D35DB" w:rsidRDefault="007D35DB" w:rsidP="007D35DB">
      <w:pPr>
        <w:tabs>
          <w:tab w:val="left" w:pos="341"/>
        </w:tabs>
        <w:spacing w:after="0" w:line="240" w:lineRule="auto"/>
        <w:jc w:val="both"/>
        <w:rPr>
          <w:rFonts w:ascii="Times New Roman" w:hAnsi="Times New Roman"/>
          <w:sz w:val="24"/>
          <w:szCs w:val="24"/>
        </w:rPr>
      </w:pPr>
      <w:bookmarkStart w:id="6" w:name="_Hlk19344438"/>
      <w:r w:rsidRPr="007D35DB">
        <w:rPr>
          <w:rFonts w:ascii="Times New Roman" w:hAnsi="Times New Roman"/>
          <w:sz w:val="24"/>
          <w:szCs w:val="24"/>
        </w:rPr>
        <w:t xml:space="preserve">Art. 2. Deșeurile abandonate pot fi: </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 xml:space="preserve">(a) reziduale și reciclabile aflate pe domeniul public </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(b) voluminoase aflate pe domeniul public și pe platformele de colectare (în afara campaniilor gratuite de colectare a acestei fracții)</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(c) deșeuri din construcții și desființări (DCD) aflate pe domeniul public și pe platformele de colectare</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(d)periculoase și verzi aflate pe domeniul public și pe platformele de colectare (în afara campaniilor gratuite de colectare a deșeurilor verzi)</w:t>
      </w:r>
    </w:p>
    <w:p w:rsidR="007D35DB" w:rsidRPr="007D35DB" w:rsidRDefault="007D35DB" w:rsidP="007D35DB">
      <w:pPr>
        <w:tabs>
          <w:tab w:val="left" w:pos="341"/>
        </w:tabs>
        <w:spacing w:after="0" w:line="240" w:lineRule="auto"/>
        <w:jc w:val="both"/>
        <w:rPr>
          <w:rFonts w:ascii="Times New Roman" w:hAnsi="Times New Roman"/>
          <w:sz w:val="24"/>
          <w:szCs w:val="24"/>
        </w:rPr>
      </w:pPr>
      <w:r w:rsidRPr="007D35DB">
        <w:rPr>
          <w:rFonts w:ascii="Times New Roman" w:hAnsi="Times New Roman"/>
          <w:sz w:val="24"/>
          <w:szCs w:val="24"/>
        </w:rPr>
        <w:t>(e) În cazul unei colectări etapizate, prioritatea de colectare va fi acordata deșeurilor reziduale sau, dacă se poate face altfel distincția, a celor cu risc mai ridicat pentru sănătatea publică.</w:t>
      </w:r>
    </w:p>
    <w:bookmarkEnd w:id="6"/>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Art. 3. </w:t>
      </w:r>
      <w:bookmarkStart w:id="7" w:name="_Hlk19443814"/>
      <w:r w:rsidRPr="007D35DB">
        <w:rPr>
          <w:rFonts w:ascii="Times New Roman" w:hAnsi="Times New Roman" w:cs="Times New Roman"/>
          <w:sz w:val="24"/>
          <w:szCs w:val="24"/>
        </w:rPr>
        <w:t>Operatorul care prestează activitatea de colectare are obligaţia să colecteze separat deşeurile abandonate, atât față de deșeurile reziduale municipale ale rutelor uzuale de colectare (din recipenții de colectare), cât si separat între tipurile de deșeuri abandonate menționate la pct. 2, dacă acest lucru este posibil. Deșeurile astfel colectate vor fi transportate la Centrele de colectare, Stațiile de transfer.</w:t>
      </w:r>
    </w:p>
    <w:bookmarkEnd w:id="7"/>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Art. 4. </w:t>
      </w:r>
      <w:bookmarkStart w:id="8" w:name="_Hlk19346145"/>
      <w:r w:rsidRPr="007D35DB">
        <w:rPr>
          <w:rFonts w:ascii="Times New Roman" w:hAnsi="Times New Roman" w:cs="Times New Roman"/>
          <w:sz w:val="24"/>
          <w:szCs w:val="24"/>
        </w:rPr>
        <w:t xml:space="preserve">În toate cazurile în care U.A.T./A.D.I./terții constată existența unor depozitări neconforme de deșeuri, aceștia vor sesiza Operatorul de colectare la adresa oficială de e-mail, la numărul de dispecerat sau la numărul de tel verde. Sesizările vor cuprinde cel puțin adresa și tipul de deșeu abandonat și vor fi centralizate până la ora 14.00 a fiecarei zile lucrătoare, în vederea colectarii lor. Sesizările transmise după această ora vor fi centralizate în ziua imediat următoare.  </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Art. 5. Operatorul de colectare are dreptul să constate din proprie inițiativă existența unor deșeuri abandonate, caz în care va informa UAT-ul despre existența deșeurilor abandonate. În cazul în care UAT-ul dispune colectarea lor și igienizarea locului, operatorul va documenta existența și, mai apoi colectarea lor, prin fotografii-martor, înainte și după colectare, pe care este inscrisă data și ora. Aceste fotografii vor fi arhivate timp de minim 90 zile. La sfarșitul fiecărei zile, operatorul va trimite spre știința o informare prin e-mail U.A.T.-ului respectiv și A.D.I. Deșeuri Bistrița-Năsăud, cu atașarea fotografiilor de mai sus. </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bookmarkStart w:id="9" w:name="_Hlk19439960"/>
      <w:bookmarkEnd w:id="8"/>
      <w:r w:rsidRPr="007D35DB">
        <w:rPr>
          <w:rFonts w:ascii="Times New Roman" w:hAnsi="Times New Roman" w:cs="Times New Roman"/>
          <w:sz w:val="24"/>
          <w:szCs w:val="24"/>
        </w:rPr>
        <w:t>Art. 6</w:t>
      </w:r>
      <w:bookmarkStart w:id="10" w:name="_Hlk19444826"/>
      <w:r w:rsidRPr="007D35DB">
        <w:rPr>
          <w:rFonts w:ascii="Times New Roman" w:hAnsi="Times New Roman" w:cs="Times New Roman"/>
          <w:sz w:val="24"/>
          <w:szCs w:val="24"/>
        </w:rPr>
        <w:t xml:space="preserve">. </w:t>
      </w:r>
      <w:bookmarkStart w:id="11" w:name="_Hlk19445959"/>
      <w:r w:rsidRPr="007D35DB">
        <w:rPr>
          <w:rFonts w:ascii="Times New Roman" w:hAnsi="Times New Roman" w:cs="Times New Roman"/>
          <w:sz w:val="24"/>
          <w:szCs w:val="24"/>
        </w:rPr>
        <w:t>Operatorul este obligat să procedeze la colectarea deșeurilor abandonate după cum urmează:</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mediul urban: în maxim 24 h, care încep să curgă de la ora 14:00 a fiecărei zile</w:t>
      </w:r>
    </w:p>
    <w:bookmarkEnd w:id="9"/>
    <w:bookmarkEnd w:id="10"/>
    <w:bookmarkEnd w:id="11"/>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lastRenderedPageBreak/>
        <w:t>- mediul rural: în maxim 48 h, care încep să curgă de la ora 14:00 a fiecărei zile</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ab/>
        <w:t xml:space="preserve">În cazul în care Operatorul nu respectă termenele stabilite la art. 6, va fi sancționat în conformitate cu prevederile Regulamentului de Salubrizare.  </w:t>
      </w:r>
    </w:p>
    <w:p w:rsidR="007D35DB" w:rsidRPr="007D35DB" w:rsidRDefault="007D35DB" w:rsidP="007D35DB">
      <w:pPr>
        <w:pStyle w:val="ListParagraph"/>
        <w:spacing w:after="0" w:line="240" w:lineRule="auto"/>
        <w:ind w:left="360"/>
        <w:jc w:val="both"/>
        <w:rPr>
          <w:rFonts w:ascii="Times New Roman" w:hAnsi="Times New Roman" w:cs="Times New Roman"/>
          <w:sz w:val="24"/>
          <w:szCs w:val="24"/>
        </w:rPr>
      </w:pP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Art. 7. Deșeurile abandonate colectate vor fi stocate timp de 24 h în Centrele de colectare/Statiile de Transfer, </w:t>
      </w:r>
      <w:bookmarkStart w:id="12" w:name="_Hlk19445357"/>
      <w:r w:rsidRPr="007D35DB">
        <w:rPr>
          <w:rFonts w:ascii="Times New Roman" w:hAnsi="Times New Roman" w:cs="Times New Roman"/>
          <w:sz w:val="24"/>
          <w:szCs w:val="24"/>
        </w:rPr>
        <w:t xml:space="preserve">pentru a putea fi inspectate de către reprezentanții U.A.T./A.D.I., înainte ca acestea să fie sortate/tratate/eliminate. Ulterior intervalului de 24h de stocare temporară, U.A.T.-urile nu vor mai putea face contestații cu privire la cantitățile  acestor deșeuri abandonate. </w:t>
      </w:r>
    </w:p>
    <w:bookmarkEnd w:id="12"/>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Art. 8. Obligațiile Operatorului/UAT-ului privind deșeurile abandonate:</w:t>
      </w:r>
    </w:p>
    <w:p w:rsidR="007D35DB" w:rsidRPr="007D35DB" w:rsidRDefault="007D35DB" w:rsidP="00E32F19">
      <w:pPr>
        <w:pStyle w:val="ListParagraph"/>
        <w:numPr>
          <w:ilvl w:val="0"/>
          <w:numId w:val="44"/>
        </w:numPr>
        <w:spacing w:after="0" w:line="240" w:lineRule="auto"/>
        <w:contextualSpacing/>
        <w:jc w:val="both"/>
        <w:rPr>
          <w:rFonts w:ascii="Times New Roman" w:hAnsi="Times New Roman" w:cs="Times New Roman"/>
          <w:sz w:val="24"/>
          <w:szCs w:val="24"/>
        </w:rPr>
      </w:pPr>
      <w:bookmarkStart w:id="13" w:name="_Hlk19440422"/>
      <w:r w:rsidRPr="007D35DB">
        <w:rPr>
          <w:rFonts w:ascii="Times New Roman" w:hAnsi="Times New Roman" w:cs="Times New Roman"/>
          <w:sz w:val="24"/>
          <w:szCs w:val="24"/>
        </w:rPr>
        <w:t>În cazul în care Operatorul constată din proprie inițiativă existența unor deșeuri abandonate, va comunica în scris, la adresa de e-mail desemnată de fiecare U.A.T. și la adresa de e-mail a A.D.I. Deșeuri Bistrița-Năsăud, sau telefonic, cu minim 2 ore înainte de începerea activității de colectare separată a deșeurilor abandonate locațiile semnalate, tipul, data și ora la care au fost identificate deșeuri abandonate, indiferent de modalitatea în care existența acestora a fost sesizată, solicitând prezența unui reprezentant al U.A.T.-ului pentru constatarea îndeplinirii acțiunii de colectare și a volumului colectat;</w:t>
      </w:r>
    </w:p>
    <w:p w:rsidR="007D35DB" w:rsidRPr="007D35DB" w:rsidRDefault="007D35DB" w:rsidP="00E32F19">
      <w:pPr>
        <w:pStyle w:val="ListParagraph"/>
        <w:numPr>
          <w:ilvl w:val="0"/>
          <w:numId w:val="44"/>
        </w:numPr>
        <w:spacing w:after="0" w:line="240" w:lineRule="auto"/>
        <w:contextualSpacing/>
        <w:jc w:val="both"/>
        <w:rPr>
          <w:rFonts w:ascii="Times New Roman" w:hAnsi="Times New Roman" w:cs="Times New Roman"/>
          <w:sz w:val="24"/>
          <w:szCs w:val="24"/>
        </w:rPr>
      </w:pPr>
      <w:r w:rsidRPr="007D35DB">
        <w:rPr>
          <w:rFonts w:ascii="Times New Roman" w:hAnsi="Times New Roman" w:cs="Times New Roman"/>
          <w:sz w:val="24"/>
          <w:szCs w:val="24"/>
        </w:rPr>
        <w:t>În cazul în care operatorul procedează la colectarea deșeurilor abandonate, ca urmare a solicitării UAT-ului, acesta are obligația să solicite prezența unui reprezentant al UAT-ului, cu minim 2 ore înainte de începerea activității de colectare separată a deșeurilor abandonate</w:t>
      </w:r>
      <w:bookmarkEnd w:id="13"/>
    </w:p>
    <w:p w:rsidR="007D35DB" w:rsidRPr="007D35DB" w:rsidRDefault="007D35DB" w:rsidP="00E32F19">
      <w:pPr>
        <w:pStyle w:val="ListParagraph"/>
        <w:numPr>
          <w:ilvl w:val="0"/>
          <w:numId w:val="44"/>
        </w:numPr>
        <w:spacing w:after="0" w:line="240" w:lineRule="auto"/>
        <w:contextualSpacing/>
        <w:jc w:val="both"/>
        <w:rPr>
          <w:rFonts w:ascii="Times New Roman" w:hAnsi="Times New Roman" w:cs="Times New Roman"/>
          <w:sz w:val="24"/>
          <w:szCs w:val="24"/>
        </w:rPr>
      </w:pPr>
      <w:r w:rsidRPr="007D35DB">
        <w:rPr>
          <w:rFonts w:ascii="Times New Roman" w:hAnsi="Times New Roman" w:cs="Times New Roman"/>
          <w:sz w:val="24"/>
          <w:szCs w:val="24"/>
        </w:rPr>
        <w:t xml:space="preserve">U.A.T.-ul are obligația de a mandata un reprezentant care să fie martor la ridicarea și stabilirea volumului acestora și să încheie câte un Proces verbal de constatare (Anexa 1) pentru fiecare locație de unde se face colectarea.  În baza acestor Procese Verbale se va face facturarea către respectivul U.A.T., la tariful aprobat pentru deșeuri abandonate.; </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Art. 9. Volumul deșeurilor abandonate se stabilește diferit, în funcție de tipul de deșeu, astfel: </w:t>
      </w:r>
    </w:p>
    <w:p w:rsidR="007D35DB" w:rsidRPr="007D35DB" w:rsidRDefault="007D35DB" w:rsidP="00E32F19">
      <w:pPr>
        <w:pStyle w:val="ListParagraph"/>
        <w:numPr>
          <w:ilvl w:val="0"/>
          <w:numId w:val="39"/>
        </w:numPr>
        <w:tabs>
          <w:tab w:val="left" w:pos="341"/>
        </w:tabs>
        <w:spacing w:after="0" w:line="240" w:lineRule="auto"/>
        <w:ind w:left="851" w:hanging="425"/>
        <w:contextualSpacing/>
        <w:jc w:val="both"/>
        <w:rPr>
          <w:rFonts w:ascii="Times New Roman" w:hAnsi="Times New Roman" w:cs="Times New Roman"/>
          <w:sz w:val="24"/>
          <w:szCs w:val="24"/>
        </w:rPr>
      </w:pPr>
      <w:r w:rsidRPr="007D35DB">
        <w:rPr>
          <w:rFonts w:ascii="Times New Roman" w:hAnsi="Times New Roman" w:cs="Times New Roman"/>
          <w:sz w:val="24"/>
          <w:szCs w:val="24"/>
        </w:rPr>
        <w:t>pentru deșeurile menajere &amp; similare: se măsoară dimensiunile paralelipipedului care conține aceste deșeuri, volumul fiind determinat de formula:</w:t>
      </w:r>
    </w:p>
    <w:p w:rsidR="007D35DB" w:rsidRPr="007D35DB" w:rsidRDefault="007D35DB" w:rsidP="007D35DB">
      <w:pPr>
        <w:pStyle w:val="ListParagraph"/>
        <w:tabs>
          <w:tab w:val="left" w:pos="341"/>
        </w:tabs>
        <w:spacing w:after="0" w:line="240" w:lineRule="auto"/>
        <w:ind w:left="851"/>
        <w:jc w:val="both"/>
        <w:rPr>
          <w:rFonts w:ascii="Times New Roman" w:hAnsi="Times New Roman" w:cs="Times New Roman"/>
          <w:sz w:val="24"/>
          <w:szCs w:val="24"/>
        </w:rPr>
      </w:pPr>
      <w:r w:rsidRPr="007D35DB">
        <w:rPr>
          <w:rFonts w:ascii="Times New Roman" w:hAnsi="Times New Roman" w:cs="Times New Roman"/>
          <w:sz w:val="24"/>
          <w:szCs w:val="24"/>
        </w:rPr>
        <w:t>V = L x l x h (exprimat în mc).</w:t>
      </w:r>
    </w:p>
    <w:p w:rsidR="007D35DB" w:rsidRPr="007D35DB" w:rsidRDefault="007D35DB" w:rsidP="00E32F19">
      <w:pPr>
        <w:pStyle w:val="ListParagraph"/>
        <w:numPr>
          <w:ilvl w:val="0"/>
          <w:numId w:val="39"/>
        </w:numPr>
        <w:spacing w:after="0" w:line="240" w:lineRule="auto"/>
        <w:ind w:left="851" w:hanging="447"/>
        <w:contextualSpacing/>
        <w:jc w:val="both"/>
        <w:rPr>
          <w:rFonts w:ascii="Times New Roman" w:hAnsi="Times New Roman" w:cs="Times New Roman"/>
          <w:sz w:val="24"/>
          <w:szCs w:val="24"/>
        </w:rPr>
      </w:pPr>
      <w:r w:rsidRPr="007D35DB">
        <w:rPr>
          <w:rFonts w:ascii="Times New Roman" w:hAnsi="Times New Roman" w:cs="Times New Roman"/>
          <w:sz w:val="24"/>
          <w:szCs w:val="24"/>
        </w:rPr>
        <w:t>Pentru deșeurile voluminoase, se măsoară lungimea, lățimea și înalțimea paralelipipedului la cel mai înalt punct, în care se cuprinde respectivul deșeu, din înmulțirea celor 3 dimensiuni (exprimate în metri) va rezulta volumul pentru care se va calcula tariful.</w:t>
      </w:r>
    </w:p>
    <w:p w:rsidR="007D35DB" w:rsidRPr="007D35DB" w:rsidRDefault="007D35DB" w:rsidP="00E32F19">
      <w:pPr>
        <w:pStyle w:val="ListParagraph"/>
        <w:numPr>
          <w:ilvl w:val="0"/>
          <w:numId w:val="39"/>
        </w:numPr>
        <w:spacing w:after="0" w:line="240" w:lineRule="auto"/>
        <w:ind w:left="851" w:hanging="425"/>
        <w:contextualSpacing/>
        <w:jc w:val="both"/>
        <w:rPr>
          <w:rFonts w:ascii="Times New Roman" w:hAnsi="Times New Roman" w:cs="Times New Roman"/>
          <w:sz w:val="24"/>
          <w:szCs w:val="24"/>
        </w:rPr>
      </w:pPr>
      <w:r w:rsidRPr="007D35DB">
        <w:rPr>
          <w:rFonts w:ascii="Times New Roman" w:hAnsi="Times New Roman" w:cs="Times New Roman"/>
          <w:sz w:val="24"/>
          <w:szCs w:val="24"/>
        </w:rPr>
        <w:t>Pentru deșeurile din construcții și desființări (DCD), se vor măsura (în metri</w:t>
      </w:r>
      <w:r w:rsidRPr="007D35DB">
        <w:rPr>
          <w:rFonts w:ascii="Times New Roman" w:hAnsi="Times New Roman" w:cs="Times New Roman"/>
          <w:sz w:val="24"/>
          <w:szCs w:val="24"/>
          <w:vertAlign w:val="superscript"/>
        </w:rPr>
        <w:t>2</w:t>
      </w:r>
      <w:r w:rsidRPr="007D35DB">
        <w:rPr>
          <w:rFonts w:ascii="Times New Roman" w:hAnsi="Times New Roman" w:cs="Times New Roman"/>
          <w:sz w:val="24"/>
          <w:szCs w:val="24"/>
        </w:rPr>
        <w:t xml:space="preserve">) aria bazei mari (AB), aria bazei mici (Ab) și înalțimea (h) trunchiului de piramidă patrulateră în care se cuprinde respectiva gramadă, apoi se va aplica formula: </w:t>
      </w:r>
    </w:p>
    <w:p w:rsidR="007D35DB" w:rsidRPr="007D35DB" w:rsidRDefault="007D35DB" w:rsidP="007D35DB">
      <w:pPr>
        <w:pStyle w:val="ListParagraph"/>
        <w:spacing w:after="0" w:line="240" w:lineRule="auto"/>
        <w:rPr>
          <w:rFonts w:ascii="Times New Roman" w:hAnsi="Times New Roman" w:cs="Times New Roman"/>
          <w:sz w:val="24"/>
          <w:szCs w:val="24"/>
        </w:rPr>
      </w:pPr>
      <w:r w:rsidRPr="007D35DB">
        <w:rPr>
          <w:rFonts w:ascii="Times New Roman" w:hAnsi="Times New Roman" w:cs="Times New Roman"/>
          <w:sz w:val="24"/>
          <w:szCs w:val="24"/>
        </w:rPr>
        <w:t xml:space="preserve">  V= h/3 x (AB+Ab + </w:t>
      </w:r>
      <m:oMath>
        <m:rad>
          <m:radPr>
            <m:degHide m:val="1"/>
            <m:ctrlPr>
              <w:rPr>
                <w:rFonts w:ascii="Cambria Math" w:hAnsi="Cambria Math" w:cs="Times New Roman"/>
                <w:i/>
                <w:sz w:val="24"/>
                <w:szCs w:val="24"/>
              </w:rPr>
            </m:ctrlPr>
          </m:radPr>
          <m:deg/>
          <m:e>
            <m:r>
              <w:rPr>
                <w:rFonts w:ascii="Cambria Math" w:hAnsi="Cambria Math" w:cs="Times New Roman"/>
                <w:sz w:val="24"/>
                <w:szCs w:val="24"/>
              </w:rPr>
              <m:t>AB xAb</m:t>
            </m:r>
          </m:e>
        </m:rad>
      </m:oMath>
      <w:r w:rsidRPr="007D35DB">
        <w:rPr>
          <w:rFonts w:ascii="Times New Roman" w:hAnsi="Times New Roman" w:cs="Times New Roman"/>
          <w:sz w:val="24"/>
          <w:szCs w:val="24"/>
        </w:rPr>
        <w:t xml:space="preserve"> )</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Art. 10. (1</w:t>
      </w:r>
      <w:bookmarkStart w:id="14" w:name="_Hlk19444887"/>
      <w:r w:rsidRPr="007D35DB">
        <w:rPr>
          <w:rFonts w:ascii="Times New Roman" w:hAnsi="Times New Roman" w:cs="Times New Roman"/>
          <w:sz w:val="24"/>
          <w:szCs w:val="24"/>
        </w:rPr>
        <w:t xml:space="preserve">) Dacă U.A.T. nu deleagă un reprezentant, ori acesta este în imposibilitate de a se întâlni cu operatorul de Salubrizare la locul și ora indicate, </w:t>
      </w:r>
      <w:bookmarkEnd w:id="14"/>
      <w:r w:rsidRPr="007D35DB">
        <w:rPr>
          <w:rFonts w:ascii="Times New Roman" w:hAnsi="Times New Roman" w:cs="Times New Roman"/>
          <w:sz w:val="24"/>
          <w:szCs w:val="24"/>
        </w:rPr>
        <w:t>atunci procesul verbal va fi incheiat / semnat  doar de operator  si va putea fi contestat de către U.A.T. doar în intervalul de 24 h de la solicitarea Operatorului transmisa la UAT pentru a  asista la colectărea deșeurilor conform celor mentionate la art. 8 alin. (1).</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Procesul verbal poate fi contestat printr-o Notificare, Anexa 2, transmisă pe email-ul operatorului în care se precizează data și ora prezenței  reprezentantului U.A.T. la </w:t>
      </w:r>
      <w:bookmarkStart w:id="15" w:name="_Hlk18573349"/>
      <w:r w:rsidRPr="007D35DB">
        <w:rPr>
          <w:rFonts w:ascii="Times New Roman" w:hAnsi="Times New Roman" w:cs="Times New Roman"/>
          <w:sz w:val="24"/>
          <w:szCs w:val="24"/>
        </w:rPr>
        <w:t>Centrul de Colectare/Stația de transfer</w:t>
      </w:r>
      <w:bookmarkEnd w:id="15"/>
      <w:r w:rsidRPr="007D35DB">
        <w:rPr>
          <w:rFonts w:ascii="Times New Roman" w:hAnsi="Times New Roman" w:cs="Times New Roman"/>
          <w:sz w:val="24"/>
          <w:szCs w:val="24"/>
        </w:rPr>
        <w:t xml:space="preserve">, pentru verificarea conformității mențiunilor din Procesul Verbal. </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Termenul în care reprezentantul U.A.T. poate să se prezinte pentru constatare la Centrul de Colectare/Stația de transfer este de 24 h de la solicitarea la asistarea colectării.</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În cazul în care în urma verificării cantițăților, de către cei doi reprezențanți, se confirmă datele Procesului Verbal încheiat de către Operator, reprezentantul U.A.T. va semna Procesul Verbal.</w:t>
      </w:r>
    </w:p>
    <w:p w:rsidR="007D35DB" w:rsidRPr="007D35DB" w:rsidRDefault="007D35DB" w:rsidP="007D35DB">
      <w:pPr>
        <w:tabs>
          <w:tab w:val="left" w:pos="341"/>
        </w:tabs>
        <w:spacing w:after="0" w:line="240" w:lineRule="auto"/>
        <w:jc w:val="both"/>
        <w:rPr>
          <w:rFonts w:ascii="Times New Roman" w:hAnsi="Times New Roman"/>
          <w:sz w:val="24"/>
          <w:szCs w:val="24"/>
          <w:highlight w:val="yellow"/>
        </w:rPr>
      </w:pPr>
      <w:r w:rsidRPr="007D35DB">
        <w:rPr>
          <w:rFonts w:ascii="Times New Roman" w:hAnsi="Times New Roman"/>
          <w:sz w:val="24"/>
          <w:szCs w:val="24"/>
        </w:rPr>
        <w:t xml:space="preserve"> (2) In cazul în care în urma verificărilor rezultă alte cantități, Procesul Verbal întocmit de Operator la locatia de unde au fost colectate deșeurile abandonate se anulează, de comun acord și se întocmește Procesul verbal de constatare  cu noile date.</w:t>
      </w:r>
    </w:p>
    <w:p w:rsidR="007D35DB" w:rsidRPr="007D35DB" w:rsidRDefault="007D35DB" w:rsidP="00E32F19">
      <w:pPr>
        <w:pStyle w:val="ListParagraph"/>
        <w:numPr>
          <w:ilvl w:val="0"/>
          <w:numId w:val="43"/>
        </w:numPr>
        <w:tabs>
          <w:tab w:val="left" w:pos="341"/>
        </w:tabs>
        <w:spacing w:after="0" w:line="240" w:lineRule="auto"/>
        <w:ind w:left="540" w:hanging="540"/>
        <w:contextualSpacing/>
        <w:jc w:val="both"/>
        <w:rPr>
          <w:rFonts w:ascii="Times New Roman" w:hAnsi="Times New Roman" w:cs="Times New Roman"/>
          <w:sz w:val="24"/>
          <w:szCs w:val="24"/>
        </w:rPr>
      </w:pPr>
      <w:r w:rsidRPr="007D35DB">
        <w:rPr>
          <w:rFonts w:ascii="Times New Roman" w:hAnsi="Times New Roman" w:cs="Times New Roman"/>
          <w:sz w:val="24"/>
          <w:szCs w:val="24"/>
        </w:rPr>
        <w:t xml:space="preserve">Art. 9 se aplică în mod corespunzător. </w:t>
      </w:r>
    </w:p>
    <w:p w:rsidR="007D35DB" w:rsidRPr="007D35DB" w:rsidRDefault="007D35DB" w:rsidP="007D35DB">
      <w:pPr>
        <w:pStyle w:val="ListParagraph"/>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lastRenderedPageBreak/>
        <w:t>Art. 11. Operatorul activităţii de colectare separată şi transport separat al deşeurilor, are obligaţia să colecteze separat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Operatorul va factura lunar UAT-ului, cheltuielile mai sus menționate, conform Proceselor Verbale de constatare. După identificarea producătorului/deţinătorului de deşeuri, acesta este obligat să suporte atât cheltuielile efectuate de autoritatea administraţiei publice locale, cât şi sancţiunile contravenţionale.</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Art. 12. (1). În cazul în care apar divergențe între U.A.T. și Operator privind cantitățile de deșeuri abandonate sau alte disfuncționalități privind încadrarea sau estimarea volumului, se va apela la medierea A.D.I. Deșeuri Bistrița-Năsăud, care va fi anunțata de urgență, iar aceasta va trimite un reprezentant la fața locului în max. 2 ore, în funcție de distanța până la locația unde sunt  deșeurile  abandonate sau până la Centrul de colectare/Stația de Transfer, dupa caz.</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 (2) ADI Deșeuri BN va constata si confirma cantitățile reale și va semna procesul-verbal de conciliere, anexa nr. 3 la prezenta procedură. </w:t>
      </w:r>
    </w:p>
    <w:p w:rsidR="007D35DB" w:rsidRP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 xml:space="preserve">(3) Dacă parțile sau una din ele refuză semnarea Procesului verbal de conciliere, reprezentantul A.D.I. Deșeuri Bistrița-Năsăud, va întocmi o Notă de constatare (Anexa 4), în baza căreia Operatorul va emite factura către U.A.T.-ul respectiv. </w:t>
      </w:r>
    </w:p>
    <w:p w:rsidR="007D35DB" w:rsidRDefault="007D35DB" w:rsidP="007D35DB">
      <w:pPr>
        <w:pStyle w:val="ListParagraph"/>
        <w:tabs>
          <w:tab w:val="left" w:pos="0"/>
        </w:tabs>
        <w:spacing w:after="0" w:line="240" w:lineRule="auto"/>
        <w:ind w:left="0"/>
        <w:jc w:val="both"/>
        <w:rPr>
          <w:rFonts w:ascii="Times New Roman" w:hAnsi="Times New Roman" w:cs="Times New Roman"/>
          <w:sz w:val="24"/>
          <w:szCs w:val="24"/>
        </w:rPr>
      </w:pPr>
      <w:r w:rsidRPr="007D35DB">
        <w:rPr>
          <w:rFonts w:ascii="Times New Roman" w:hAnsi="Times New Roman" w:cs="Times New Roman"/>
          <w:sz w:val="24"/>
          <w:szCs w:val="24"/>
        </w:rPr>
        <w:t>Art. 13. Tariful aplicat la facturare către U.A.T. de către Operatorul de colectare va fi ”tariful pentru colectarea, transportul și depozitarea deșeurilor abandonate” aprobat  de către A.D.I. Deșeuri Bistrița-Năsăud.</w:t>
      </w: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2F1A80" w:rsidRDefault="002F1A80"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C938E6" w:rsidRPr="007D35DB" w:rsidRDefault="00C938E6" w:rsidP="007D35DB">
      <w:pPr>
        <w:pStyle w:val="ListParagraph"/>
        <w:tabs>
          <w:tab w:val="left" w:pos="0"/>
        </w:tabs>
        <w:spacing w:after="0" w:line="240" w:lineRule="auto"/>
        <w:ind w:left="0"/>
        <w:jc w:val="both"/>
        <w:rPr>
          <w:rFonts w:ascii="Times New Roman" w:hAnsi="Times New Roman" w:cs="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lang w:val="en-US"/>
        </w:rPr>
      </w:pPr>
      <w:r w:rsidRPr="007D35DB">
        <w:rPr>
          <w:rFonts w:ascii="Times New Roman" w:hAnsi="Times New Roman"/>
          <w:sz w:val="24"/>
          <w:szCs w:val="24"/>
          <w:lang w:val="en-US"/>
        </w:rPr>
        <w:t xml:space="preserve">                                                                             </w:t>
      </w:r>
    </w:p>
    <w:p w:rsidR="007D35DB" w:rsidRPr="007D35DB" w:rsidRDefault="007D35DB" w:rsidP="007D35DB">
      <w:pPr>
        <w:tabs>
          <w:tab w:val="left" w:pos="341"/>
        </w:tabs>
        <w:spacing w:after="0" w:line="240" w:lineRule="auto"/>
        <w:ind w:left="360"/>
        <w:jc w:val="right"/>
        <w:rPr>
          <w:rFonts w:ascii="Times New Roman" w:hAnsi="Times New Roman"/>
          <w:b/>
          <w:bCs/>
          <w:sz w:val="24"/>
          <w:szCs w:val="24"/>
        </w:rPr>
      </w:pPr>
      <w:r w:rsidRPr="007D35DB">
        <w:rPr>
          <w:rFonts w:ascii="Times New Roman" w:hAnsi="Times New Roman"/>
          <w:b/>
          <w:bCs/>
          <w:sz w:val="24"/>
          <w:szCs w:val="24"/>
          <w:lang w:val="en-US"/>
        </w:rPr>
        <w:lastRenderedPageBreak/>
        <w:t xml:space="preserve"> </w:t>
      </w:r>
      <w:r w:rsidRPr="007D35DB">
        <w:rPr>
          <w:rFonts w:ascii="Times New Roman" w:hAnsi="Times New Roman"/>
          <w:b/>
          <w:bCs/>
          <w:sz w:val="24"/>
          <w:szCs w:val="24"/>
        </w:rPr>
        <w:t>Anexa 1</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xml:space="preserve">                                                                                                                                   </w:t>
      </w:r>
    </w:p>
    <w:p w:rsidR="007D35DB" w:rsidRPr="007D35DB" w:rsidRDefault="007D35DB" w:rsidP="007D35DB">
      <w:pPr>
        <w:shd w:val="clear" w:color="auto" w:fill="FFFFFF"/>
        <w:spacing w:after="0" w:line="240" w:lineRule="auto"/>
        <w:jc w:val="center"/>
        <w:textAlignment w:val="top"/>
        <w:rPr>
          <w:rFonts w:ascii="Times New Roman" w:hAnsi="Times New Roman"/>
          <w:b/>
          <w:bCs/>
          <w:spacing w:val="4"/>
          <w:sz w:val="24"/>
          <w:szCs w:val="24"/>
          <w:lang w:val="en-US"/>
        </w:rPr>
      </w:pPr>
      <w:r w:rsidRPr="007D35DB">
        <w:rPr>
          <w:rFonts w:ascii="Times New Roman" w:hAnsi="Times New Roman"/>
          <w:b/>
          <w:sz w:val="24"/>
          <w:szCs w:val="24"/>
        </w:rPr>
        <w:t xml:space="preserve">Proces verbal de constatare </w:t>
      </w:r>
    </w:p>
    <w:p w:rsidR="007D35DB" w:rsidRPr="007D35DB" w:rsidRDefault="007D35DB" w:rsidP="007D35DB">
      <w:pPr>
        <w:shd w:val="clear" w:color="auto" w:fill="FFFFFF"/>
        <w:spacing w:after="0" w:line="240" w:lineRule="auto"/>
        <w:ind w:firstLine="720"/>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 xml:space="preserve">Încheiat astăzi,  …………………………. ora…., luna ……………………..anul ………………….., în localitatea ……………………………….., județul Bistrița-Năsăud </w:t>
      </w:r>
    </w:p>
    <w:p w:rsidR="007D35DB" w:rsidRPr="007D35DB" w:rsidRDefault="007D35DB" w:rsidP="007D35DB">
      <w:pPr>
        <w:shd w:val="clear" w:color="auto" w:fill="FFFFFF"/>
        <w:spacing w:after="0" w:line="240" w:lineRule="auto"/>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între:,</w:t>
      </w:r>
    </w:p>
    <w:p w:rsidR="007D35DB" w:rsidRPr="007D35DB" w:rsidRDefault="007D35DB" w:rsidP="00E32F19">
      <w:pPr>
        <w:pStyle w:val="ListParagraph"/>
        <w:numPr>
          <w:ilvl w:val="0"/>
          <w:numId w:val="41"/>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 xml:space="preserve">numele și prenumele …………….. având funcția de . . . . . . . . . la SC SUPERCOM SA și </w:t>
      </w:r>
    </w:p>
    <w:p w:rsidR="007D35DB" w:rsidRPr="007D35DB" w:rsidRDefault="007D35DB" w:rsidP="00E32F19">
      <w:pPr>
        <w:pStyle w:val="ListParagraph"/>
        <w:numPr>
          <w:ilvl w:val="0"/>
          <w:numId w:val="41"/>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numele și prenumele ……….……….. având funcția de ………… la Primăria …………….,</w:t>
      </w: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 xml:space="preserve">în temeiul prevederilor Regulamentului serviciului de salubrizare a județul Bistrița-Năsăud,  în baza legitimațiilor de serviciu nr…………………..și a Ordinului de serviciu nr………………………………., </w:t>
      </w: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în urma</w:t>
      </w:r>
      <w:r w:rsidRPr="007D35DB">
        <w:rPr>
          <w:rFonts w:ascii="Times New Roman" w:hAnsi="Times New Roman" w:cs="Times New Roman"/>
          <w:sz w:val="24"/>
          <w:szCs w:val="24"/>
        </w:rPr>
        <w:t xml:space="preserve"> semnalarii/ solicitării Operatorului SC SUPERCOM  SA transmisă către UAT și ADI Deșeuri </w:t>
      </w:r>
      <w:r w:rsidRPr="007D35DB">
        <w:rPr>
          <w:rFonts w:ascii="Times New Roman" w:hAnsi="Times New Roman" w:cs="Times New Roman"/>
          <w:spacing w:val="4"/>
          <w:sz w:val="24"/>
          <w:szCs w:val="24"/>
        </w:rPr>
        <w:t>Bistrița-Năsăud</w:t>
      </w:r>
      <w:r w:rsidRPr="007D35DB">
        <w:rPr>
          <w:rFonts w:ascii="Times New Roman" w:hAnsi="Times New Roman" w:cs="Times New Roman"/>
          <w:sz w:val="24"/>
          <w:szCs w:val="24"/>
        </w:rPr>
        <w:t xml:space="preserve"> la data de …. ora …… privind existența deșeurilor abandonate în locația............................................................de pe raza UAT-ului………………………….</w:t>
      </w:r>
      <w:r w:rsidRPr="007D35DB">
        <w:rPr>
          <w:rFonts w:ascii="Times New Roman" w:hAnsi="Times New Roman" w:cs="Times New Roman"/>
          <w:spacing w:val="4"/>
          <w:sz w:val="24"/>
          <w:szCs w:val="24"/>
        </w:rPr>
        <w:t>,</w:t>
      </w: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am constatat la fața locului în ziua …………………… luna …………………………... anul ……………………………..., ora ………………………………, la……………………………………din localitatea ………………………………………..,bd./str. ……………………………………….nr. …………… bl. ………………. ., sc. …………………., et. ……………………, ap. ………………., județul Bistrița-Năsăud. ……………………….,..urmatoarele:</w:t>
      </w:r>
    </w:p>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În locația antemenționată sunt depozitate ilegal deșeuri abandonate de următoarele tipuri:</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deșeuri din construcții și desființări în cantitate de … mc ..   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deșeuri voluminoase în cantitate de….                   mc....      echivalentul a….</w:t>
      </w:r>
    </w:p>
    <w:p w:rsidR="007D35DB" w:rsidRPr="007D35DB" w:rsidRDefault="007D35DB" w:rsidP="007D35DB">
      <w:pPr>
        <w:tabs>
          <w:tab w:val="left" w:pos="709"/>
        </w:tabs>
        <w:spacing w:after="0" w:line="240" w:lineRule="auto"/>
        <w:ind w:left="-142"/>
        <w:jc w:val="both"/>
        <w:rPr>
          <w:rFonts w:ascii="Times New Roman" w:hAnsi="Times New Roman"/>
          <w:sz w:val="24"/>
          <w:szCs w:val="24"/>
        </w:rPr>
      </w:pPr>
      <w:r w:rsidRPr="007D35DB">
        <w:rPr>
          <w:rFonts w:ascii="Times New Roman" w:hAnsi="Times New Roman"/>
          <w:sz w:val="24"/>
          <w:szCs w:val="24"/>
        </w:rPr>
        <w:t xml:space="preserve">  - deșeuri menajere/similare în cantitate de....            mc...      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alte deșeuri ......</w:t>
      </w:r>
    </w:p>
    <w:p w:rsidR="007D35DB" w:rsidRPr="007D35DB" w:rsidRDefault="007D35DB" w:rsidP="007D35DB">
      <w:pPr>
        <w:spacing w:after="0" w:line="240" w:lineRule="auto"/>
        <w:ind w:left="709" w:hanging="76"/>
        <w:jc w:val="both"/>
        <w:rPr>
          <w:rFonts w:ascii="Times New Roman" w:hAnsi="Times New Roman"/>
          <w:sz w:val="24"/>
          <w:szCs w:val="24"/>
        </w:rPr>
      </w:pPr>
      <w:r w:rsidRPr="007D35DB">
        <w:rPr>
          <w:rFonts w:ascii="Times New Roman" w:hAnsi="Times New Roman"/>
          <w:sz w:val="24"/>
          <w:szCs w:val="24"/>
        </w:rPr>
        <w:t>Determinarea volumetrică a cantităților s-a făcut conform celor precizate în Procedură aplicabilă.</w:t>
      </w:r>
    </w:p>
    <w:p w:rsidR="007D35DB" w:rsidRPr="007D35DB" w:rsidRDefault="007D35DB" w:rsidP="007D35DB">
      <w:pPr>
        <w:spacing w:after="0" w:line="240" w:lineRule="auto"/>
        <w:jc w:val="both"/>
        <w:rPr>
          <w:rFonts w:ascii="Times New Roman" w:hAnsi="Times New Roman"/>
          <w:strike/>
          <w:sz w:val="24"/>
          <w:szCs w:val="24"/>
        </w:rPr>
      </w:pPr>
      <w:r w:rsidRPr="007D35DB">
        <w:rPr>
          <w:rFonts w:ascii="Times New Roman" w:hAnsi="Times New Roman"/>
          <w:sz w:val="24"/>
          <w:szCs w:val="24"/>
        </w:rPr>
        <w:t xml:space="preserve">Tipurile de deșeurilor abandonate și metoda de determinare a cantităților au fost însușite de reperezentanții celor 2   părți. </w:t>
      </w:r>
    </w:p>
    <w:p w:rsidR="007D35DB" w:rsidRPr="007D35DB" w:rsidRDefault="007D35DB" w:rsidP="007D35DB">
      <w:pPr>
        <w:spacing w:after="0" w:line="240" w:lineRule="auto"/>
        <w:ind w:left="709" w:hanging="76"/>
        <w:jc w:val="both"/>
        <w:rPr>
          <w:rFonts w:ascii="Times New Roman" w:hAnsi="Times New Roman"/>
          <w:sz w:val="24"/>
          <w:szCs w:val="24"/>
        </w:rPr>
      </w:pPr>
      <w:r w:rsidRPr="007D35DB">
        <w:rPr>
          <w:rFonts w:ascii="Times New Roman" w:hAnsi="Times New Roman"/>
          <w:sz w:val="24"/>
          <w:szCs w:val="24"/>
        </w:rPr>
        <w:t>Cantitățile astfel determinate vor fi facturate de către operator UAT-ului...</w:t>
      </w:r>
    </w:p>
    <w:p w:rsidR="007D35DB" w:rsidRPr="007D35DB" w:rsidRDefault="007D35DB" w:rsidP="007D35DB">
      <w:pPr>
        <w:tabs>
          <w:tab w:val="left" w:pos="341"/>
        </w:tabs>
        <w:spacing w:after="0" w:line="240" w:lineRule="auto"/>
        <w:ind w:left="360"/>
        <w:jc w:val="both"/>
        <w:rPr>
          <w:rFonts w:ascii="Times New Roman" w:hAnsi="Times New Roman"/>
          <w:b/>
          <w:bCs/>
          <w:sz w:val="24"/>
          <w:szCs w:val="24"/>
        </w:rPr>
      </w:pPr>
      <w:bookmarkStart w:id="16" w:name="_Hlk19522559"/>
      <w:r w:rsidRPr="007D35DB">
        <w:rPr>
          <w:rFonts w:ascii="Times New Roman" w:hAnsi="Times New Roman"/>
          <w:b/>
          <w:bCs/>
          <w:sz w:val="24"/>
          <w:szCs w:val="24"/>
        </w:rPr>
        <w:t xml:space="preserve">Reprezentant                                                                           Reprezentant </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SC Supercom S.A.                                                                    Primăria......</w:t>
      </w:r>
    </w:p>
    <w:bookmarkEnd w:id="16"/>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funcția:                                                                                  - funcția: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nume/prenume în clar:                                                            - nume/prenume în clar:</w:t>
      </w:r>
    </w:p>
    <w:p w:rsid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semnătura                                                                             - semnătura</w:t>
      </w: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C938E6" w:rsidRDefault="00C938E6" w:rsidP="007D35DB">
      <w:pPr>
        <w:tabs>
          <w:tab w:val="left" w:pos="341"/>
        </w:tabs>
        <w:spacing w:after="0" w:line="240" w:lineRule="auto"/>
        <w:ind w:left="360"/>
        <w:jc w:val="both"/>
        <w:rPr>
          <w:rFonts w:ascii="Times New Roman" w:hAnsi="Times New Roman"/>
          <w:sz w:val="24"/>
          <w:szCs w:val="24"/>
        </w:rPr>
      </w:pPr>
    </w:p>
    <w:p w:rsidR="007D35DB" w:rsidRPr="007D35DB" w:rsidRDefault="00C938E6" w:rsidP="007D35DB">
      <w:pPr>
        <w:tabs>
          <w:tab w:val="left" w:pos="341"/>
        </w:tabs>
        <w:spacing w:after="0" w:line="240" w:lineRule="auto"/>
        <w:jc w:val="both"/>
        <w:rPr>
          <w:rFonts w:ascii="Times New Roman" w:hAnsi="Times New Roman"/>
          <w:b/>
          <w:bCs/>
          <w:sz w:val="24"/>
          <w:szCs w:val="24"/>
        </w:rPr>
      </w:pPr>
      <w:r>
        <w:rPr>
          <w:rFonts w:ascii="Times New Roman" w:hAnsi="Times New Roman"/>
          <w:sz w:val="24"/>
          <w:szCs w:val="24"/>
        </w:rPr>
        <w:lastRenderedPageBreak/>
        <w:t xml:space="preserve"> </w:t>
      </w:r>
      <w:r w:rsidR="007D35DB" w:rsidRPr="007D35DB">
        <w:rPr>
          <w:rFonts w:ascii="Times New Roman" w:hAnsi="Times New Roman"/>
          <w:sz w:val="24"/>
          <w:szCs w:val="24"/>
        </w:rPr>
        <w:t xml:space="preserve">                                                                                                                                    </w:t>
      </w:r>
      <w:r w:rsidR="007D35DB" w:rsidRPr="007D35DB">
        <w:rPr>
          <w:rFonts w:ascii="Times New Roman" w:hAnsi="Times New Roman"/>
          <w:b/>
          <w:bCs/>
          <w:sz w:val="24"/>
          <w:szCs w:val="24"/>
        </w:rPr>
        <w:t xml:space="preserve">   Anexa 2</w:t>
      </w:r>
    </w:p>
    <w:p w:rsidR="007D35DB" w:rsidRPr="007D35DB" w:rsidRDefault="007D35DB" w:rsidP="007D35DB">
      <w:pPr>
        <w:tabs>
          <w:tab w:val="left" w:pos="341"/>
        </w:tabs>
        <w:spacing w:after="0" w:line="240" w:lineRule="auto"/>
        <w:ind w:left="360"/>
        <w:jc w:val="both"/>
        <w:rPr>
          <w:rFonts w:ascii="Times New Roman" w:hAnsi="Times New Roman"/>
          <w:b/>
          <w:sz w:val="24"/>
          <w:szCs w:val="24"/>
        </w:rPr>
      </w:pPr>
    </w:p>
    <w:p w:rsidR="007D35DB" w:rsidRPr="007D35DB" w:rsidRDefault="007D35DB" w:rsidP="007D35DB">
      <w:pPr>
        <w:tabs>
          <w:tab w:val="left" w:pos="341"/>
        </w:tabs>
        <w:spacing w:after="0" w:line="240" w:lineRule="auto"/>
        <w:ind w:left="360"/>
        <w:jc w:val="center"/>
        <w:rPr>
          <w:rFonts w:ascii="Times New Roman" w:hAnsi="Times New Roman"/>
          <w:b/>
          <w:sz w:val="24"/>
          <w:szCs w:val="24"/>
        </w:rPr>
      </w:pPr>
      <w:r w:rsidRPr="007D35DB">
        <w:rPr>
          <w:rFonts w:ascii="Times New Roman" w:hAnsi="Times New Roman"/>
          <w:b/>
          <w:sz w:val="24"/>
          <w:szCs w:val="24"/>
        </w:rPr>
        <w:t>Contestație UAT</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pBdr>
          <w:bottom w:val="single" w:sz="6" w:space="1" w:color="auto"/>
        </w:pBd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Azi .....................................data/ora prezentării reprezentantului Primariei ................................... la Centrul de colectare  / Stația de transfer  unde sunt depozitate temporar deșeurile abandonate colectate de Operator  ...............................................</w:t>
      </w:r>
    </w:p>
    <w:p w:rsidR="007D35DB" w:rsidRPr="007D35DB" w:rsidRDefault="007D35DB" w:rsidP="007D35DB">
      <w:pPr>
        <w:tabs>
          <w:tab w:val="left" w:pos="341"/>
        </w:tabs>
        <w:spacing w:after="0" w:line="240" w:lineRule="auto"/>
        <w:ind w:left="360"/>
        <w:jc w:val="both"/>
        <w:rPr>
          <w:rFonts w:ascii="Times New Roman" w:hAnsi="Times New Roman"/>
          <w:b/>
          <w:bCs/>
          <w:sz w:val="24"/>
          <w:szCs w:val="24"/>
        </w:rPr>
      </w:pPr>
    </w:p>
    <w:p w:rsidR="007D35DB" w:rsidRPr="007D35DB" w:rsidRDefault="007D35DB" w:rsidP="007D35DB">
      <w:pPr>
        <w:tabs>
          <w:tab w:val="left" w:pos="341"/>
        </w:tabs>
        <w:spacing w:after="0" w:line="240" w:lineRule="auto"/>
        <w:ind w:left="360"/>
        <w:jc w:val="both"/>
        <w:rPr>
          <w:rFonts w:ascii="Times New Roman" w:hAnsi="Times New Roman"/>
          <w:b/>
          <w:bCs/>
          <w:sz w:val="24"/>
          <w:szCs w:val="24"/>
        </w:rPr>
      </w:pPr>
      <w:r w:rsidRPr="007D35DB">
        <w:rPr>
          <w:rFonts w:ascii="Times New Roman" w:hAnsi="Times New Roman"/>
          <w:b/>
          <w:bCs/>
          <w:sz w:val="24"/>
          <w:szCs w:val="24"/>
        </w:rPr>
        <w:t xml:space="preserve">Rezultatul analizei contestatiei </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se confirmă tipurile și cantitățile de deșeuri sus menționate pentru facturarea de catre Operator UAT-ului ..........................................................................</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se anuleaza prezentul Proces verbal  nr.......................... din.........................................</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Data / ora................................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spacing w:after="0" w:line="240" w:lineRule="auto"/>
        <w:ind w:left="709" w:hanging="76"/>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b/>
          <w:bCs/>
          <w:sz w:val="24"/>
          <w:szCs w:val="24"/>
        </w:rPr>
      </w:pPr>
      <w:r w:rsidRPr="007D35DB">
        <w:rPr>
          <w:rFonts w:ascii="Times New Roman" w:hAnsi="Times New Roman"/>
          <w:b/>
          <w:bCs/>
          <w:sz w:val="24"/>
          <w:szCs w:val="24"/>
        </w:rPr>
        <w:t xml:space="preserve">Reprezentant                                                                     *)Reprezentant </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SC Supercom S.A.                                                                  Primăria......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funcția:                                                                               - funcția: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nume/prenume în clar:                                                         - nume/prenume în clar:</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semnătura                                                                          - semnătura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In cazul în care reprezentantul UAT nu s-a prezentat la locație se face mențiune despre acest fapt</w:t>
      </w: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right"/>
        <w:rPr>
          <w:rFonts w:ascii="Times New Roman" w:hAnsi="Times New Roman"/>
          <w:b/>
          <w:bCs/>
          <w:sz w:val="24"/>
          <w:szCs w:val="24"/>
        </w:rPr>
      </w:pPr>
      <w:r w:rsidRPr="007D35DB">
        <w:rPr>
          <w:rFonts w:ascii="Times New Roman" w:hAnsi="Times New Roman"/>
          <w:b/>
          <w:bCs/>
          <w:sz w:val="24"/>
          <w:szCs w:val="24"/>
        </w:rPr>
        <w:lastRenderedPageBreak/>
        <w:t xml:space="preserve">                                                                                       Anexa 3</w:t>
      </w:r>
      <w:r w:rsidRPr="007D35DB">
        <w:rPr>
          <w:rFonts w:ascii="Times New Roman" w:hAnsi="Times New Roman"/>
          <w:sz w:val="24"/>
          <w:szCs w:val="24"/>
        </w:rPr>
        <w:t xml:space="preserve">                                                                                     </w:t>
      </w:r>
    </w:p>
    <w:p w:rsidR="007D35DB" w:rsidRPr="007D35DB" w:rsidRDefault="007D35DB" w:rsidP="007D35DB">
      <w:pPr>
        <w:shd w:val="clear" w:color="auto" w:fill="FFFFFF"/>
        <w:spacing w:after="0" w:line="240" w:lineRule="auto"/>
        <w:jc w:val="center"/>
        <w:textAlignment w:val="top"/>
        <w:rPr>
          <w:rFonts w:ascii="Times New Roman" w:hAnsi="Times New Roman"/>
          <w:b/>
          <w:sz w:val="24"/>
          <w:szCs w:val="24"/>
        </w:rPr>
      </w:pPr>
      <w:r w:rsidRPr="007D35DB">
        <w:rPr>
          <w:rFonts w:ascii="Times New Roman" w:hAnsi="Times New Roman"/>
          <w:b/>
          <w:sz w:val="24"/>
          <w:szCs w:val="24"/>
        </w:rPr>
        <w:t>Proces verbal de conciliere</w:t>
      </w:r>
    </w:p>
    <w:p w:rsidR="007D35DB" w:rsidRPr="007D35DB" w:rsidRDefault="007D35DB" w:rsidP="007D35DB">
      <w:pPr>
        <w:shd w:val="clear" w:color="auto" w:fill="FFFFFF"/>
        <w:spacing w:after="0" w:line="240" w:lineRule="auto"/>
        <w:jc w:val="center"/>
        <w:textAlignment w:val="top"/>
        <w:rPr>
          <w:rFonts w:ascii="Times New Roman" w:hAnsi="Times New Roman"/>
          <w:spacing w:val="4"/>
          <w:sz w:val="24"/>
          <w:szCs w:val="24"/>
          <w:lang w:val="en-US"/>
        </w:rPr>
      </w:pPr>
    </w:p>
    <w:p w:rsidR="007D35DB" w:rsidRPr="007D35DB" w:rsidRDefault="007D35DB" w:rsidP="007D35DB">
      <w:pPr>
        <w:shd w:val="clear" w:color="auto" w:fill="FFFFFF"/>
        <w:spacing w:after="0" w:line="240" w:lineRule="auto"/>
        <w:ind w:firstLine="720"/>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Încheiat astăzi, ………… luna …………………. anul …., în localitatea …………….</w:t>
      </w:r>
      <w:r w:rsidR="00C938E6">
        <w:rPr>
          <w:rFonts w:ascii="Times New Roman" w:hAnsi="Times New Roman"/>
          <w:spacing w:val="4"/>
          <w:sz w:val="24"/>
          <w:szCs w:val="24"/>
          <w:lang w:val="en-US"/>
        </w:rPr>
        <w:t xml:space="preserve"> </w:t>
      </w:r>
      <w:r w:rsidRPr="007D35DB">
        <w:rPr>
          <w:rFonts w:ascii="Times New Roman" w:hAnsi="Times New Roman"/>
          <w:spacing w:val="4"/>
          <w:sz w:val="24"/>
          <w:szCs w:val="24"/>
          <w:lang w:val="en-US"/>
        </w:rPr>
        <w:t>județul ………………………..</w:t>
      </w:r>
    </w:p>
    <w:p w:rsidR="007D35DB" w:rsidRPr="007D35DB" w:rsidRDefault="007D35DB" w:rsidP="007D35DB">
      <w:pPr>
        <w:shd w:val="clear" w:color="auto" w:fill="FFFFFF"/>
        <w:spacing w:after="0" w:line="240" w:lineRule="auto"/>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 xml:space="preserve">între: </w:t>
      </w:r>
    </w:p>
    <w:p w:rsidR="007D35DB" w:rsidRPr="007D35DB" w:rsidRDefault="007D35DB" w:rsidP="00E32F19">
      <w:pPr>
        <w:pStyle w:val="ListParagraph"/>
        <w:numPr>
          <w:ilvl w:val="0"/>
          <w:numId w:val="42"/>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 xml:space="preserve">numele și prenumele ………………………… având funcția  de ……………………………... . la </w:t>
      </w:r>
      <w:r w:rsidRPr="007D35DB">
        <w:rPr>
          <w:rFonts w:ascii="Times New Roman" w:hAnsi="Times New Roman" w:cs="Times New Roman"/>
          <w:sz w:val="24"/>
          <w:szCs w:val="24"/>
        </w:rPr>
        <w:t>A.D.I.  Deșeuri Bistrița-Năsăud</w:t>
      </w:r>
      <w:r w:rsidRPr="007D35DB">
        <w:rPr>
          <w:rFonts w:ascii="Times New Roman" w:hAnsi="Times New Roman" w:cs="Times New Roman"/>
          <w:spacing w:val="4"/>
          <w:sz w:val="24"/>
          <w:szCs w:val="24"/>
        </w:rPr>
        <w:t xml:space="preserve">, </w:t>
      </w:r>
    </w:p>
    <w:p w:rsidR="007D35DB" w:rsidRPr="007D35DB" w:rsidRDefault="007D35DB" w:rsidP="00E32F19">
      <w:pPr>
        <w:pStyle w:val="ListParagraph"/>
        <w:numPr>
          <w:ilvl w:val="0"/>
          <w:numId w:val="42"/>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numele și prenumele ………….. având funcția de……………..…la Primăria……………….</w:t>
      </w:r>
    </w:p>
    <w:p w:rsidR="007D35DB" w:rsidRPr="007D35DB" w:rsidRDefault="007D35DB" w:rsidP="00E32F19">
      <w:pPr>
        <w:pStyle w:val="ListParagraph"/>
        <w:numPr>
          <w:ilvl w:val="0"/>
          <w:numId w:val="42"/>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numele și prenumele ………….. având funcția de …………………. la SC SUPERCOM SA,</w:t>
      </w: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 xml:space="preserve">în temeiul prevederilor Regulamentului serviciului de salubrizare, în baza legitimațiilor de serviciu nr. ………………. și a Ordinelor de serviciu nr……………….. respectiv nr………. </w:t>
      </w: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p>
    <w:p w:rsidR="007D35DB" w:rsidRPr="007D35DB" w:rsidRDefault="007D35DB" w:rsidP="007D35DB">
      <w:pPr>
        <w:pStyle w:val="ListParagraph"/>
        <w:shd w:val="clear" w:color="auto" w:fill="FFFFFF"/>
        <w:spacing w:after="0" w:line="240" w:lineRule="auto"/>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în urma</w:t>
      </w:r>
      <w:r w:rsidRPr="007D35DB">
        <w:rPr>
          <w:rFonts w:ascii="Times New Roman" w:hAnsi="Times New Roman" w:cs="Times New Roman"/>
          <w:sz w:val="24"/>
          <w:szCs w:val="24"/>
        </w:rPr>
        <w:t xml:space="preserve"> solicitării Operatorului............................... privind existența deșeurilor abandonate în locația.................................. de pe raza UAT</w:t>
      </w:r>
      <w:r w:rsidRPr="007D35DB">
        <w:rPr>
          <w:rFonts w:ascii="Times New Roman" w:hAnsi="Times New Roman" w:cs="Times New Roman"/>
          <w:spacing w:val="4"/>
          <w:sz w:val="24"/>
          <w:szCs w:val="24"/>
        </w:rPr>
        <w:t>:</w:t>
      </w:r>
    </w:p>
    <w:p w:rsidR="007D35DB" w:rsidRPr="007D35DB" w:rsidRDefault="007D35DB" w:rsidP="00E32F19">
      <w:pPr>
        <w:pStyle w:val="ListParagraph"/>
        <w:numPr>
          <w:ilvl w:val="0"/>
          <w:numId w:val="40"/>
        </w:numPr>
        <w:shd w:val="clear" w:color="auto" w:fill="FFFFFF"/>
        <w:spacing w:after="0" w:line="240" w:lineRule="auto"/>
        <w:contextualSpacing/>
        <w:jc w:val="both"/>
        <w:textAlignment w:val="top"/>
        <w:rPr>
          <w:rFonts w:ascii="Times New Roman" w:hAnsi="Times New Roman" w:cs="Times New Roman"/>
          <w:spacing w:val="4"/>
          <w:sz w:val="24"/>
          <w:szCs w:val="24"/>
        </w:rPr>
      </w:pPr>
      <w:r w:rsidRPr="007D35DB">
        <w:rPr>
          <w:rFonts w:ascii="Times New Roman" w:hAnsi="Times New Roman" w:cs="Times New Roman"/>
          <w:spacing w:val="4"/>
          <w:sz w:val="24"/>
          <w:szCs w:val="24"/>
        </w:rPr>
        <w:t>Constatării la fața locului efectuate în ziua ………………. luna …………….. anul ……………., ora …………… la . . . . . . . . . . din localitatea ………….. bd./str………… nr. …………. bl. …………….., sc……………… ., et…………… ap. ………………. județul ……………….</w:t>
      </w:r>
    </w:p>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În locația ...................... sunt depozitate ilegal deșeuri abandonate de următoarele tipuri:</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xml:space="preserve">  - deșeuri din construcții și desființări în cantitate de…....................mc …........ 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xml:space="preserve">  - deșeuri voluminoase în cantitare de….................. ........................mc...............echivalentul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xml:space="preserve">  - deșeuri menajere/similare în cantitate de.......................................mc...............echivalentul a..............</w:t>
      </w:r>
    </w:p>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Determinarea volumetrică a cantităților s-a făcut conform celor precizare în Procedură</w:t>
      </w:r>
    </w:p>
    <w:p w:rsidR="007D35DB" w:rsidRPr="007D35DB" w:rsidRDefault="007D35DB" w:rsidP="007D35DB">
      <w:pPr>
        <w:spacing w:after="0" w:line="240" w:lineRule="auto"/>
        <w:ind w:left="709" w:hanging="76"/>
        <w:jc w:val="both"/>
        <w:rPr>
          <w:rFonts w:ascii="Times New Roman" w:hAnsi="Times New Roman"/>
          <w:sz w:val="24"/>
          <w:szCs w:val="24"/>
        </w:rPr>
      </w:pPr>
    </w:p>
    <w:p w:rsidR="007D35DB" w:rsidRPr="007D35DB" w:rsidRDefault="007D35DB" w:rsidP="007D35DB">
      <w:pPr>
        <w:spacing w:after="0" w:line="240" w:lineRule="auto"/>
        <w:jc w:val="both"/>
        <w:rPr>
          <w:rFonts w:ascii="Times New Roman" w:hAnsi="Times New Roman"/>
          <w:strike/>
          <w:sz w:val="24"/>
          <w:szCs w:val="24"/>
        </w:rPr>
      </w:pPr>
      <w:r w:rsidRPr="007D35DB">
        <w:rPr>
          <w:rFonts w:ascii="Times New Roman" w:hAnsi="Times New Roman"/>
          <w:sz w:val="24"/>
          <w:szCs w:val="24"/>
        </w:rPr>
        <w:t xml:space="preserve">Tipurile de deșeurilor abandonate și metoda de determinare a cantităților au fost însușite de reperezentanții celor 3 părți. </w:t>
      </w:r>
    </w:p>
    <w:p w:rsidR="007D35DB" w:rsidRPr="007D35DB" w:rsidRDefault="007D35DB" w:rsidP="007D35DB">
      <w:pPr>
        <w:spacing w:after="0" w:line="240" w:lineRule="auto"/>
        <w:jc w:val="both"/>
        <w:rPr>
          <w:rFonts w:ascii="Times New Roman" w:hAnsi="Times New Roman"/>
          <w:strike/>
          <w:sz w:val="24"/>
          <w:szCs w:val="24"/>
        </w:rPr>
      </w:pPr>
    </w:p>
    <w:p w:rsidR="007D35DB" w:rsidRPr="007D35DB" w:rsidRDefault="007D35DB" w:rsidP="007D35DB">
      <w:pPr>
        <w:spacing w:after="0" w:line="240" w:lineRule="auto"/>
        <w:ind w:left="709" w:hanging="76"/>
        <w:jc w:val="both"/>
        <w:rPr>
          <w:rFonts w:ascii="Times New Roman" w:hAnsi="Times New Roman"/>
          <w:sz w:val="24"/>
          <w:szCs w:val="24"/>
        </w:rPr>
      </w:pPr>
      <w:r w:rsidRPr="007D35DB">
        <w:rPr>
          <w:rFonts w:ascii="Times New Roman" w:hAnsi="Times New Roman"/>
          <w:sz w:val="24"/>
          <w:szCs w:val="24"/>
        </w:rPr>
        <w:t>Cantitățile astfel determinate vor fi facturate de către operator UAT-ului...</w:t>
      </w:r>
    </w:p>
    <w:p w:rsidR="007D35DB" w:rsidRPr="007D35DB" w:rsidRDefault="007D35DB" w:rsidP="007D35DB">
      <w:pPr>
        <w:spacing w:after="0" w:line="240" w:lineRule="auto"/>
        <w:ind w:left="709" w:hanging="76"/>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both"/>
        <w:rPr>
          <w:rFonts w:ascii="Times New Roman" w:hAnsi="Times New Roman"/>
          <w:b/>
          <w:bCs/>
          <w:sz w:val="24"/>
          <w:szCs w:val="24"/>
        </w:rPr>
      </w:pPr>
      <w:r w:rsidRPr="007D35DB">
        <w:rPr>
          <w:rFonts w:ascii="Times New Roman" w:hAnsi="Times New Roman"/>
          <w:b/>
          <w:bCs/>
          <w:sz w:val="24"/>
          <w:szCs w:val="24"/>
        </w:rPr>
        <w:t xml:space="preserve">Reprezentant                                                                           Reprezentant </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SC Supercom S.A.                                                                    Primăria......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funcția:                                                                                  - funcția: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nume/prenume în clar:                                                     - nume/prenume în clar:</w:t>
      </w:r>
    </w:p>
    <w:p w:rsid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 semnătura                                                                             - semnătura</w:t>
      </w: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Default="007D35DB" w:rsidP="007D35DB">
      <w:pPr>
        <w:tabs>
          <w:tab w:val="left" w:pos="341"/>
        </w:tabs>
        <w:spacing w:after="0" w:line="240" w:lineRule="auto"/>
        <w:ind w:left="360"/>
        <w:jc w:val="both"/>
        <w:rPr>
          <w:rFonts w:ascii="Times New Roman" w:hAnsi="Times New Roman"/>
          <w:sz w:val="24"/>
          <w:szCs w:val="24"/>
        </w:rPr>
      </w:pPr>
    </w:p>
    <w:p w:rsidR="007D35DB" w:rsidRPr="007D35DB" w:rsidRDefault="007D35DB" w:rsidP="007D35DB">
      <w:pPr>
        <w:tabs>
          <w:tab w:val="left" w:pos="341"/>
        </w:tabs>
        <w:spacing w:after="0" w:line="240" w:lineRule="auto"/>
        <w:ind w:left="360"/>
        <w:jc w:val="right"/>
        <w:rPr>
          <w:rFonts w:ascii="Times New Roman" w:hAnsi="Times New Roman"/>
          <w:b/>
          <w:bCs/>
          <w:sz w:val="24"/>
          <w:szCs w:val="24"/>
        </w:rPr>
      </w:pPr>
      <w:r w:rsidRPr="007D35DB">
        <w:rPr>
          <w:rFonts w:ascii="Times New Roman" w:hAnsi="Times New Roman"/>
          <w:b/>
          <w:bCs/>
          <w:sz w:val="24"/>
          <w:szCs w:val="24"/>
        </w:rPr>
        <w:lastRenderedPageBreak/>
        <w:t>Anexa 4</w:t>
      </w:r>
    </w:p>
    <w:p w:rsidR="007D35DB" w:rsidRPr="007D35DB" w:rsidRDefault="007D35DB" w:rsidP="007D35DB">
      <w:pPr>
        <w:shd w:val="clear" w:color="auto" w:fill="FFFFFF"/>
        <w:spacing w:after="0" w:line="240" w:lineRule="auto"/>
        <w:jc w:val="center"/>
        <w:textAlignment w:val="top"/>
        <w:rPr>
          <w:rFonts w:ascii="Times New Roman" w:hAnsi="Times New Roman"/>
          <w:b/>
          <w:bCs/>
          <w:spacing w:val="4"/>
          <w:sz w:val="24"/>
          <w:szCs w:val="24"/>
          <w:lang w:val="en-US"/>
        </w:rPr>
      </w:pPr>
      <w:r w:rsidRPr="007D35DB">
        <w:rPr>
          <w:rFonts w:ascii="Times New Roman" w:hAnsi="Times New Roman"/>
          <w:b/>
          <w:bCs/>
          <w:spacing w:val="4"/>
          <w:sz w:val="24"/>
          <w:szCs w:val="24"/>
          <w:lang w:val="en-US"/>
        </w:rPr>
        <w:t xml:space="preserve">Notă de constatare </w:t>
      </w:r>
    </w:p>
    <w:p w:rsidR="007D35DB" w:rsidRPr="007D35DB" w:rsidRDefault="007D35DB" w:rsidP="007D35DB">
      <w:pPr>
        <w:shd w:val="clear" w:color="auto" w:fill="FFFFFF"/>
        <w:spacing w:after="0" w:line="240" w:lineRule="auto"/>
        <w:jc w:val="both"/>
        <w:textAlignment w:val="top"/>
        <w:rPr>
          <w:rFonts w:ascii="Times New Roman" w:hAnsi="Times New Roman"/>
          <w:spacing w:val="4"/>
          <w:sz w:val="24"/>
          <w:szCs w:val="24"/>
          <w:lang w:val="en-US"/>
        </w:rPr>
      </w:pPr>
    </w:p>
    <w:p w:rsidR="007D35DB" w:rsidRPr="007D35DB" w:rsidRDefault="007D35DB" w:rsidP="007D35DB">
      <w:pPr>
        <w:shd w:val="clear" w:color="auto" w:fill="FFFFFF"/>
        <w:spacing w:after="0" w:line="240" w:lineRule="auto"/>
        <w:ind w:firstLine="720"/>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Încheiată astăzi, ……………….. luna …………….. anul ……………….. în …………….., județul/ ………………………</w:t>
      </w:r>
    </w:p>
    <w:p w:rsidR="007D35DB" w:rsidRPr="007D35DB" w:rsidRDefault="007D35DB" w:rsidP="007D35DB">
      <w:pPr>
        <w:shd w:val="clear" w:color="auto" w:fill="FFFFFF"/>
        <w:spacing w:after="0" w:line="240" w:lineRule="auto"/>
        <w:jc w:val="both"/>
        <w:textAlignment w:val="top"/>
        <w:rPr>
          <w:rFonts w:ascii="Times New Roman" w:hAnsi="Times New Roman"/>
          <w:spacing w:val="4"/>
          <w:sz w:val="24"/>
          <w:szCs w:val="24"/>
          <w:lang w:val="en-US"/>
        </w:rPr>
      </w:pPr>
      <w:r w:rsidRPr="007D35DB">
        <w:rPr>
          <w:rFonts w:ascii="Times New Roman" w:hAnsi="Times New Roman"/>
          <w:spacing w:val="4"/>
          <w:sz w:val="24"/>
          <w:szCs w:val="24"/>
          <w:lang w:val="en-US"/>
        </w:rPr>
        <w:t xml:space="preserve">Agent constatator: numele și prenumele ………………………..., având funcția  de …………………… la </w:t>
      </w:r>
      <w:r w:rsidRPr="007D35DB">
        <w:rPr>
          <w:rFonts w:ascii="Times New Roman" w:hAnsi="Times New Roman"/>
          <w:sz w:val="24"/>
          <w:szCs w:val="24"/>
        </w:rPr>
        <w:t>A.D.I. Deșeuri Bistrița-Năsăud</w:t>
      </w:r>
      <w:r w:rsidRPr="007D35DB">
        <w:rPr>
          <w:rFonts w:ascii="Times New Roman" w:hAnsi="Times New Roman"/>
          <w:spacing w:val="4"/>
          <w:sz w:val="24"/>
          <w:szCs w:val="24"/>
          <w:lang w:val="en-US"/>
        </w:rPr>
        <w:t>, în temeiul prevederilor Regulamentului serviciului de salubrizare, în baza legitimației de serviciu nr…………………….. și a Ordinului de serviciu nr………………………., în urma</w:t>
      </w:r>
      <w:r w:rsidRPr="007D35DB">
        <w:rPr>
          <w:rFonts w:ascii="Times New Roman" w:hAnsi="Times New Roman"/>
          <w:sz w:val="24"/>
          <w:szCs w:val="24"/>
        </w:rPr>
        <w:t xml:space="preserve"> solicitării Operatorului..............................privind existența deșeurilor abandonate în locația...................de pe raza UAT............................................</w:t>
      </w:r>
      <w:r w:rsidRPr="007D35DB">
        <w:rPr>
          <w:rFonts w:ascii="Times New Roman" w:hAnsi="Times New Roman"/>
          <w:spacing w:val="4"/>
          <w:sz w:val="24"/>
          <w:szCs w:val="24"/>
          <w:lang w:val="en-US"/>
        </w:rPr>
        <w:t>:</w:t>
      </w:r>
    </w:p>
    <w:p w:rsidR="007D35DB" w:rsidRPr="007D35DB" w:rsidRDefault="007D35DB" w:rsidP="007D35DB">
      <w:pPr>
        <w:shd w:val="clear" w:color="auto" w:fill="FFFFFF"/>
        <w:spacing w:after="0" w:line="240" w:lineRule="auto"/>
        <w:jc w:val="both"/>
        <w:textAlignment w:val="top"/>
        <w:rPr>
          <w:rFonts w:ascii="Times New Roman" w:hAnsi="Times New Roman"/>
          <w:strike/>
          <w:spacing w:val="4"/>
          <w:sz w:val="24"/>
          <w:szCs w:val="24"/>
        </w:rPr>
      </w:pPr>
      <w:r w:rsidRPr="007D35DB">
        <w:rPr>
          <w:rFonts w:ascii="Times New Roman" w:hAnsi="Times New Roman"/>
          <w:spacing w:val="4"/>
          <w:sz w:val="24"/>
          <w:szCs w:val="24"/>
        </w:rPr>
        <w:t xml:space="preserve">Constatării la fața locului:  (la platforma / Centrul de colectare / Stația de transfer, dupa caz) efectuate în ziua .......................luna ........................ anul ..................... ora ......................., la ................ din localitatea ................. ., bd./str. ................... nr. ..................., bl. ............... ., sc. . . . . . . . . . ., et. . . . . . . . . . ., ap. . . . . . . . . . ., județul/sectorul . . . . . . . . . </w:t>
      </w:r>
    </w:p>
    <w:p w:rsidR="007D35DB" w:rsidRPr="007D35DB" w:rsidRDefault="007D35DB" w:rsidP="007D35DB">
      <w:pPr>
        <w:spacing w:after="0" w:line="240" w:lineRule="auto"/>
        <w:ind w:left="709" w:hanging="76"/>
        <w:jc w:val="both"/>
        <w:rPr>
          <w:rFonts w:ascii="Times New Roman" w:hAnsi="Times New Roman"/>
          <w:sz w:val="24"/>
          <w:szCs w:val="24"/>
        </w:rPr>
      </w:pPr>
      <w:r w:rsidRPr="007D35DB">
        <w:rPr>
          <w:rFonts w:ascii="Times New Roman" w:hAnsi="Times New Roman"/>
          <w:sz w:val="24"/>
          <w:szCs w:val="24"/>
        </w:rPr>
        <w:t>În locația ..... (la Centrul de colectare / Statia de transfer, dupa caz) sunt depozitate ilegal deșeuri abandonate de următoarele tipuri:</w:t>
      </w:r>
    </w:p>
    <w:p w:rsidR="007D35DB" w:rsidRPr="007D35DB" w:rsidRDefault="007D35DB" w:rsidP="007D35DB">
      <w:pPr>
        <w:spacing w:after="0" w:line="240" w:lineRule="auto"/>
        <w:ind w:left="709" w:hanging="76"/>
        <w:jc w:val="both"/>
        <w:rPr>
          <w:rFonts w:ascii="Times New Roman" w:hAnsi="Times New Roman"/>
          <w:sz w:val="24"/>
          <w:szCs w:val="24"/>
        </w:rPr>
      </w:pP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deșeuri din construcții și desființări în cantitate de…..........mc ............ 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deșeuri voluminoase în cantitare de….................................mc..............echivalentul a............</w:t>
      </w:r>
    </w:p>
    <w:p w:rsidR="007D35DB" w:rsidRPr="007D35DB" w:rsidRDefault="007D35DB" w:rsidP="007D35DB">
      <w:pPr>
        <w:tabs>
          <w:tab w:val="left" w:pos="709"/>
        </w:tabs>
        <w:spacing w:after="0" w:line="240" w:lineRule="auto"/>
        <w:jc w:val="both"/>
        <w:rPr>
          <w:rFonts w:ascii="Times New Roman" w:hAnsi="Times New Roman"/>
          <w:sz w:val="24"/>
          <w:szCs w:val="24"/>
        </w:rPr>
      </w:pPr>
      <w:r w:rsidRPr="007D35DB">
        <w:rPr>
          <w:rFonts w:ascii="Times New Roman" w:hAnsi="Times New Roman"/>
          <w:sz w:val="24"/>
          <w:szCs w:val="24"/>
        </w:rPr>
        <w:t>- deșeuri menajere/similare în cantitate de.............................mc..............echivalentul a.............</w:t>
      </w:r>
    </w:p>
    <w:p w:rsidR="007D35DB" w:rsidRPr="007D35DB" w:rsidRDefault="007D35DB" w:rsidP="007D35DB">
      <w:pPr>
        <w:tabs>
          <w:tab w:val="left" w:pos="709"/>
        </w:tabs>
        <w:spacing w:after="0" w:line="240" w:lineRule="auto"/>
        <w:jc w:val="both"/>
        <w:rPr>
          <w:rFonts w:ascii="Times New Roman" w:hAnsi="Times New Roman"/>
          <w:sz w:val="24"/>
          <w:szCs w:val="24"/>
        </w:rPr>
      </w:pPr>
    </w:p>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Determinarea volumetrică a cantităților s-a făcut  conform celor precizare în Procedură.</w:t>
      </w:r>
    </w:p>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Cantitățile astfel determinate vor fi facturate de către operator UAT-ului.</w:t>
      </w:r>
    </w:p>
    <w:p w:rsidR="007D35DB" w:rsidRPr="007D35DB" w:rsidRDefault="007D35DB" w:rsidP="007D35DB">
      <w:pPr>
        <w:tabs>
          <w:tab w:val="left" w:pos="341"/>
        </w:tabs>
        <w:spacing w:after="0" w:line="240" w:lineRule="auto"/>
        <w:jc w:val="both"/>
        <w:rPr>
          <w:rFonts w:ascii="Times New Roman" w:hAnsi="Times New Roman"/>
          <w:sz w:val="24"/>
          <w:szCs w:val="24"/>
        </w:rPr>
      </w:pPr>
    </w:p>
    <w:p w:rsidR="007D35DB" w:rsidRPr="007D35DB" w:rsidRDefault="007D35DB" w:rsidP="007D35DB">
      <w:pPr>
        <w:tabs>
          <w:tab w:val="left" w:pos="341"/>
        </w:tabs>
        <w:spacing w:after="0" w:line="240" w:lineRule="auto"/>
        <w:ind w:left="360" w:hanging="76"/>
        <w:jc w:val="both"/>
        <w:rPr>
          <w:rFonts w:ascii="Times New Roman" w:hAnsi="Times New Roman"/>
          <w:b/>
          <w:bCs/>
          <w:sz w:val="24"/>
          <w:szCs w:val="24"/>
        </w:rPr>
      </w:pPr>
      <w:r w:rsidRPr="007D35DB">
        <w:rPr>
          <w:rFonts w:ascii="Times New Roman" w:hAnsi="Times New Roman"/>
          <w:sz w:val="24"/>
          <w:szCs w:val="24"/>
        </w:rPr>
        <w:t xml:space="preserve"> </w:t>
      </w:r>
      <w:r w:rsidRPr="007D35DB">
        <w:rPr>
          <w:rFonts w:ascii="Times New Roman" w:hAnsi="Times New Roman"/>
          <w:b/>
          <w:bCs/>
          <w:sz w:val="24"/>
          <w:szCs w:val="24"/>
        </w:rPr>
        <w:t>Reprezentant A.D.I. Deșeuri Bistrița-Năsăud</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-functia:</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-nume/prenume în clar:</w:t>
      </w:r>
    </w:p>
    <w:p w:rsidR="007D35DB" w:rsidRPr="007D35DB" w:rsidRDefault="007D35DB" w:rsidP="007D35DB">
      <w:pPr>
        <w:tabs>
          <w:tab w:val="left" w:pos="341"/>
        </w:tabs>
        <w:spacing w:after="0" w:line="240" w:lineRule="auto"/>
        <w:ind w:left="360"/>
        <w:jc w:val="both"/>
        <w:rPr>
          <w:rFonts w:ascii="Times New Roman" w:hAnsi="Times New Roman"/>
          <w:sz w:val="24"/>
          <w:szCs w:val="24"/>
        </w:rPr>
      </w:pPr>
      <w:r w:rsidRPr="007D35DB">
        <w:rPr>
          <w:rFonts w:ascii="Times New Roman" w:hAnsi="Times New Roman"/>
          <w:sz w:val="24"/>
          <w:szCs w:val="24"/>
        </w:rPr>
        <w:t>-semnătura.........................</w:t>
      </w: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Default="007D35DB" w:rsidP="007D35DB">
      <w:pPr>
        <w:spacing w:after="0" w:line="240" w:lineRule="auto"/>
        <w:jc w:val="both"/>
        <w:rPr>
          <w:rFonts w:ascii="Times New Roman" w:hAnsi="Times New Roman"/>
          <w:b/>
          <w:bCs/>
          <w:i/>
          <w:iCs/>
          <w:sz w:val="24"/>
          <w:szCs w:val="24"/>
        </w:rPr>
      </w:pPr>
    </w:p>
    <w:p w:rsidR="007D35DB" w:rsidRPr="007D35DB" w:rsidRDefault="007D35DB" w:rsidP="007D35DB">
      <w:pPr>
        <w:jc w:val="right"/>
        <w:rPr>
          <w:rFonts w:ascii="Times New Roman" w:hAnsi="Times New Roman"/>
          <w:b/>
          <w:bCs/>
          <w:i/>
          <w:iCs/>
          <w:sz w:val="24"/>
          <w:szCs w:val="24"/>
        </w:rPr>
      </w:pPr>
      <w:r w:rsidRPr="007D35DB">
        <w:rPr>
          <w:rFonts w:ascii="Times New Roman" w:hAnsi="Times New Roman"/>
          <w:b/>
          <w:bCs/>
          <w:i/>
          <w:iCs/>
          <w:sz w:val="24"/>
          <w:szCs w:val="24"/>
        </w:rPr>
        <w:t>Anexa nr. 3 la Regulamentul Serviciului de salubrizare</w:t>
      </w:r>
    </w:p>
    <w:p w:rsidR="007D35DB" w:rsidRPr="007D35DB" w:rsidRDefault="007D35DB" w:rsidP="007D35DB">
      <w:pPr>
        <w:jc w:val="center"/>
        <w:rPr>
          <w:rFonts w:ascii="Times New Roman" w:hAnsi="Times New Roman"/>
          <w:b/>
          <w:bCs/>
          <w:i/>
          <w:iCs/>
          <w:sz w:val="24"/>
          <w:szCs w:val="24"/>
        </w:rPr>
      </w:pPr>
      <w:r w:rsidRPr="007D35DB">
        <w:rPr>
          <w:rFonts w:ascii="Times New Roman" w:hAnsi="Times New Roman"/>
          <w:b/>
          <w:bCs/>
          <w:i/>
          <w:iCs/>
          <w:sz w:val="24"/>
          <w:szCs w:val="24"/>
        </w:rPr>
        <w:t>Procedura de acceptare a deșeurilor reciclabile în Stația de Sortare a C.M.I.D. Tărpiu</w:t>
      </w:r>
    </w:p>
    <w:p w:rsidR="007D35DB" w:rsidRPr="007D35DB" w:rsidRDefault="007D35DB" w:rsidP="007D35DB">
      <w:pPr>
        <w:jc w:val="both"/>
        <w:rPr>
          <w:rFonts w:ascii="Times New Roman" w:hAnsi="Times New Roman"/>
          <w:sz w:val="24"/>
          <w:szCs w:val="24"/>
          <w:u w:val="single"/>
        </w:rPr>
      </w:pPr>
      <w:r w:rsidRPr="007D35DB">
        <w:rPr>
          <w:rFonts w:ascii="Times New Roman" w:hAnsi="Times New Roman"/>
          <w:sz w:val="24"/>
          <w:szCs w:val="24"/>
          <w:u w:val="single"/>
        </w:rPr>
        <w:t>Preambul:</w:t>
      </w:r>
    </w:p>
    <w:p w:rsidR="007D35DB" w:rsidRPr="007D35DB" w:rsidRDefault="007D35DB" w:rsidP="00E32F19">
      <w:pPr>
        <w:pStyle w:val="ListParagraph"/>
        <w:numPr>
          <w:ilvl w:val="0"/>
          <w:numId w:val="45"/>
        </w:numPr>
        <w:spacing w:after="160" w:line="259" w:lineRule="auto"/>
        <w:contextualSpacing/>
        <w:jc w:val="both"/>
        <w:rPr>
          <w:rFonts w:ascii="Times New Roman" w:hAnsi="Times New Roman" w:cs="Times New Roman"/>
          <w:i/>
          <w:iCs/>
          <w:sz w:val="24"/>
          <w:szCs w:val="24"/>
        </w:rPr>
      </w:pPr>
      <w:r w:rsidRPr="007D35DB">
        <w:rPr>
          <w:rFonts w:ascii="Times New Roman" w:hAnsi="Times New Roman" w:cs="Times New Roman"/>
          <w:i/>
          <w:iCs/>
          <w:sz w:val="24"/>
          <w:szCs w:val="24"/>
        </w:rPr>
        <w:t>Prezenta procedură este obligatorie pentru operatorii concesionari ai SMID Bistrița-Năsăud;</w:t>
      </w:r>
    </w:p>
    <w:p w:rsidR="007D35DB" w:rsidRPr="007D35DB" w:rsidRDefault="007D35DB" w:rsidP="00E32F19">
      <w:pPr>
        <w:pStyle w:val="ListParagraph"/>
        <w:numPr>
          <w:ilvl w:val="0"/>
          <w:numId w:val="45"/>
        </w:numPr>
        <w:spacing w:after="160" w:line="259" w:lineRule="auto"/>
        <w:contextualSpacing/>
        <w:jc w:val="both"/>
        <w:rPr>
          <w:rFonts w:ascii="Times New Roman" w:hAnsi="Times New Roman" w:cs="Times New Roman"/>
          <w:i/>
          <w:iCs/>
          <w:sz w:val="24"/>
          <w:szCs w:val="24"/>
        </w:rPr>
      </w:pPr>
      <w:r w:rsidRPr="007D35DB">
        <w:rPr>
          <w:rFonts w:ascii="Times New Roman" w:hAnsi="Times New Roman" w:cs="Times New Roman"/>
          <w:i/>
          <w:iCs/>
          <w:sz w:val="24"/>
          <w:szCs w:val="24"/>
        </w:rPr>
        <w:t>Intrarea în vigoare a prevederilor acestei proceduri este în termen de 7 zile calendaristice de la semnarea Actelor adiționale la contractele de delegare ale Operatorilor.</w:t>
      </w:r>
    </w:p>
    <w:p w:rsidR="007D35DB" w:rsidRPr="007D35DB" w:rsidRDefault="007D35DB" w:rsidP="00E32F19">
      <w:pPr>
        <w:pStyle w:val="ListParagraph"/>
        <w:numPr>
          <w:ilvl w:val="0"/>
          <w:numId w:val="45"/>
        </w:numPr>
        <w:spacing w:after="160" w:line="259" w:lineRule="auto"/>
        <w:contextualSpacing/>
        <w:jc w:val="both"/>
        <w:rPr>
          <w:rFonts w:ascii="Times New Roman" w:hAnsi="Times New Roman" w:cs="Times New Roman"/>
          <w:i/>
          <w:iCs/>
          <w:sz w:val="24"/>
          <w:szCs w:val="24"/>
        </w:rPr>
      </w:pPr>
      <w:r w:rsidRPr="007D35DB">
        <w:rPr>
          <w:rFonts w:ascii="Times New Roman" w:hAnsi="Times New Roman" w:cs="Times New Roman"/>
          <w:i/>
          <w:iCs/>
          <w:sz w:val="24"/>
          <w:szCs w:val="24"/>
        </w:rPr>
        <w:t>Orice modificare a procedurii de acceptare se face printr-o noua versiune care înlocuiește versiunea precedentă de la data de intrare în vigoare. Modificarea va face obiectul unui act adițional.</w:t>
      </w:r>
    </w:p>
    <w:p w:rsidR="007D35DB" w:rsidRPr="007D35DB" w:rsidRDefault="007D35DB" w:rsidP="007D35DB">
      <w:pPr>
        <w:jc w:val="both"/>
        <w:rPr>
          <w:rFonts w:ascii="Times New Roman" w:hAnsi="Times New Roman"/>
          <w:i/>
          <w:iCs/>
          <w:sz w:val="24"/>
          <w:szCs w:val="24"/>
        </w:rPr>
      </w:pPr>
      <w:r w:rsidRPr="007D35DB">
        <w:rPr>
          <w:rFonts w:ascii="Times New Roman" w:hAnsi="Times New Roman"/>
          <w:sz w:val="24"/>
          <w:szCs w:val="24"/>
          <w:u w:val="single"/>
        </w:rPr>
        <w:t xml:space="preserve">Definiții </w:t>
      </w:r>
      <w:r w:rsidRPr="007D35DB">
        <w:rPr>
          <w:rFonts w:ascii="Times New Roman" w:hAnsi="Times New Roman"/>
          <w:i/>
          <w:iCs/>
          <w:sz w:val="24"/>
          <w:szCs w:val="24"/>
        </w:rPr>
        <w:t>:</w:t>
      </w:r>
    </w:p>
    <w:p w:rsidR="007D35DB" w:rsidRPr="007D35DB" w:rsidRDefault="007D35DB" w:rsidP="007D35DB">
      <w:pPr>
        <w:jc w:val="both"/>
        <w:rPr>
          <w:rFonts w:ascii="Times New Roman" w:hAnsi="Times New Roman"/>
          <w:i/>
          <w:iCs/>
          <w:sz w:val="24"/>
          <w:szCs w:val="24"/>
        </w:rPr>
      </w:pPr>
      <w:r w:rsidRPr="007D35DB">
        <w:rPr>
          <w:rFonts w:ascii="Times New Roman" w:hAnsi="Times New Roman"/>
          <w:i/>
          <w:iCs/>
          <w:sz w:val="24"/>
          <w:szCs w:val="24"/>
        </w:rPr>
        <w:t>1.  Subfractii valorificabile = deșeuri reciclabile, având o compoziție monomaterial,  rezultate din procesul de sortare al deșeurilor reciclabile colectate separat, care pot fi valorificate prin vânzare către reciclatori finali, ori pot fi valorificate ca RDF sau SRF.</w:t>
      </w:r>
    </w:p>
    <w:p w:rsidR="007D35DB" w:rsidRPr="007D35DB" w:rsidRDefault="007D35DB" w:rsidP="007D35DB">
      <w:pPr>
        <w:jc w:val="both"/>
        <w:rPr>
          <w:rFonts w:ascii="Times New Roman" w:hAnsi="Times New Roman"/>
          <w:i/>
          <w:iCs/>
          <w:sz w:val="24"/>
          <w:szCs w:val="24"/>
        </w:rPr>
      </w:pPr>
      <w:r w:rsidRPr="007D35DB">
        <w:rPr>
          <w:rFonts w:ascii="Times New Roman" w:hAnsi="Times New Roman"/>
          <w:i/>
          <w:iCs/>
          <w:sz w:val="24"/>
          <w:szCs w:val="24"/>
        </w:rPr>
        <w:t>2. Tipuri de deșeuri reciclabile = fracții de deșeuri reciclabile colectate separat, inclusiv deșeuri de ambalaje, segmentate în funcție de zona de provenientă(rural/urban) si in functie de infrastructura  de colectare instalată (case, blocuri). Acestor tipuri de deseuri, pentru operativitate, li se atribuie un cod intern, pentru o usoară distingere.</w:t>
      </w:r>
    </w:p>
    <w:p w:rsidR="007D35DB" w:rsidRPr="007D35DB" w:rsidRDefault="007D35DB" w:rsidP="007D35DB">
      <w:pPr>
        <w:jc w:val="both"/>
        <w:rPr>
          <w:rFonts w:ascii="Times New Roman" w:hAnsi="Times New Roman"/>
          <w:sz w:val="24"/>
          <w:szCs w:val="24"/>
        </w:rPr>
      </w:pPr>
      <w:r w:rsidRPr="007D35DB">
        <w:rPr>
          <w:rFonts w:ascii="Times New Roman" w:hAnsi="Times New Roman"/>
          <w:b/>
          <w:bCs/>
          <w:sz w:val="24"/>
          <w:szCs w:val="24"/>
        </w:rPr>
        <w:t>Art. 1.</w:t>
      </w:r>
      <w:r w:rsidRPr="007D35DB">
        <w:rPr>
          <w:rFonts w:ascii="Times New Roman" w:hAnsi="Times New Roman"/>
          <w:sz w:val="24"/>
          <w:szCs w:val="24"/>
        </w:rPr>
        <w:t xml:space="preserve">  (1) Toate tipurile de deșeuri reciclabile colectate de pe raza județului Bistrița-Năsăud, cu infrastructura de colectare existentă, vor fi stocate temporar în Stațiile de Transfer și transportate separat de către operatorul de colectare.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 (2) Deșeurile reciclabile care au un grad de contaminare mai mic de 25% vor fi acceptate direct în Stația de sortare (banda de sortare), în vederea sortării manuale pe monofracții.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(3) Indicatorul de performanță al Operatorului de sortare se va calcula numai pentru cantitățile acceptate în Stația de Sortare, direct pe banda de sortare, în vederea sortării manuale pe monofracții.</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(4) Deșeurile reciclabile care au grad de puritate cuprins între 30% și 75%,  vor fi redirecționate spre o pre-sortare la instalația cu ciur în concurența cantităților reiește din aplicarea indicatorului de performanță al operatorului de colectare.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(5) Deșeurile reciclabile care au grad de puritate mai mic de 30% vor fi declasate ca deșeuri reziduale și vor fi redirecționate la eliminarea finală prin depozitare.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(6) Deșeurile cu potențial de a fi valorificate, rezultate în urma procesului de pre-sortare la instalația cu ciur, vor fi redirecționate către banda de sortare, în vederea sortării manuale pe monofracții.</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(7) Indicatorul de performanță al Operatorului de colectare se stabilește ca suma dintre:</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 cantitățile acceptate direct pe banda de sortare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și</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 cantitățile de deșeuri valorificabile din deșeurile reciclabile cu un grad de puritate cuprins între 30%-75%, acceptate în procesul de pre-sortare mecanică la instalația cu ciur. </w:t>
      </w:r>
    </w:p>
    <w:p w:rsidR="007D35DB" w:rsidRPr="007D35DB" w:rsidRDefault="007D35DB" w:rsidP="007D35DB">
      <w:pPr>
        <w:jc w:val="both"/>
        <w:rPr>
          <w:rFonts w:ascii="Times New Roman" w:hAnsi="Times New Roman"/>
          <w:sz w:val="24"/>
          <w:szCs w:val="24"/>
          <w:lang w:val="it-IT"/>
        </w:rPr>
      </w:pPr>
      <w:r w:rsidRPr="007D35DB">
        <w:rPr>
          <w:rFonts w:ascii="Times New Roman" w:hAnsi="Times New Roman"/>
          <w:sz w:val="24"/>
          <w:szCs w:val="24"/>
        </w:rPr>
        <w:lastRenderedPageBreak/>
        <w:t xml:space="preserve">(8) </w:t>
      </w:r>
      <w:r w:rsidRPr="007D35DB">
        <w:rPr>
          <w:rFonts w:ascii="Times New Roman" w:hAnsi="Times New Roman"/>
          <w:sz w:val="24"/>
          <w:szCs w:val="24"/>
          <w:lang w:val="it-IT"/>
        </w:rPr>
        <w:t>Procedura de acceptare va implica o inspecție vizuală în autocompactor/ container, iar acolo unde această inspecție vizuală nu este posibilă, deșeurile reciclabile de:</w:t>
      </w:r>
    </w:p>
    <w:p w:rsidR="007D35DB" w:rsidRPr="007D35DB" w:rsidRDefault="007D35DB" w:rsidP="00E32F19">
      <w:pPr>
        <w:pStyle w:val="ListParagraph"/>
        <w:numPr>
          <w:ilvl w:val="0"/>
          <w:numId w:val="46"/>
        </w:numPr>
        <w:spacing w:after="160" w:line="259" w:lineRule="auto"/>
        <w:contextualSpacing/>
        <w:jc w:val="both"/>
        <w:rPr>
          <w:rFonts w:ascii="Times New Roman" w:hAnsi="Times New Roman" w:cs="Times New Roman"/>
          <w:sz w:val="24"/>
          <w:szCs w:val="24"/>
          <w:lang w:val="it-IT"/>
        </w:rPr>
      </w:pPr>
      <w:r w:rsidRPr="007D35DB">
        <w:rPr>
          <w:rFonts w:ascii="Times New Roman" w:hAnsi="Times New Roman" w:cs="Times New Roman"/>
          <w:sz w:val="24"/>
          <w:szCs w:val="24"/>
          <w:lang w:val="it-IT"/>
        </w:rPr>
        <w:t>hârtie/ carton- vor fi descărcate în vederea realizării inspecției în incinta Stației de sortare;</w:t>
      </w:r>
    </w:p>
    <w:p w:rsidR="007D35DB" w:rsidRPr="007D35DB" w:rsidRDefault="007D35DB" w:rsidP="00E32F19">
      <w:pPr>
        <w:pStyle w:val="ListParagraph"/>
        <w:numPr>
          <w:ilvl w:val="0"/>
          <w:numId w:val="46"/>
        </w:numPr>
        <w:spacing w:after="160" w:line="259" w:lineRule="auto"/>
        <w:contextualSpacing/>
        <w:jc w:val="both"/>
        <w:rPr>
          <w:rFonts w:ascii="Times New Roman" w:hAnsi="Times New Roman" w:cs="Times New Roman"/>
          <w:sz w:val="24"/>
          <w:szCs w:val="24"/>
          <w:lang w:val="it-IT"/>
        </w:rPr>
      </w:pPr>
      <w:r w:rsidRPr="007D35DB">
        <w:rPr>
          <w:rFonts w:ascii="Times New Roman" w:hAnsi="Times New Roman" w:cs="Times New Roman"/>
          <w:sz w:val="24"/>
          <w:szCs w:val="24"/>
          <w:lang w:val="it-IT"/>
        </w:rPr>
        <w:t>plastic/ metal- vor fi descărcate în vederea realizării inspecției pe platforma betonată de lângă intalația de pre-sortare mecanică;</w:t>
      </w:r>
    </w:p>
    <w:p w:rsidR="007D35DB" w:rsidRPr="007D35DB" w:rsidRDefault="007D35DB" w:rsidP="00E32F19">
      <w:pPr>
        <w:pStyle w:val="ListParagraph"/>
        <w:numPr>
          <w:ilvl w:val="0"/>
          <w:numId w:val="46"/>
        </w:numPr>
        <w:spacing w:after="160" w:line="259" w:lineRule="auto"/>
        <w:contextualSpacing/>
        <w:jc w:val="both"/>
        <w:rPr>
          <w:rFonts w:ascii="Times New Roman" w:hAnsi="Times New Roman" w:cs="Times New Roman"/>
          <w:sz w:val="24"/>
          <w:szCs w:val="24"/>
          <w:lang w:val="it-IT"/>
        </w:rPr>
      </w:pPr>
      <w:r w:rsidRPr="007D35DB">
        <w:rPr>
          <w:rFonts w:ascii="Times New Roman" w:hAnsi="Times New Roman" w:cs="Times New Roman"/>
          <w:sz w:val="24"/>
          <w:szCs w:val="24"/>
          <w:lang w:val="it-IT"/>
        </w:rPr>
        <w:t>sticlă- vor fi descărcată în vederea realizării inspecției pe platforma betonată de lângă intalația de pre-sortare mecanică.</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lang w:val="it-IT"/>
        </w:rPr>
        <w:t xml:space="preserve">Ulterior, fiecare fracție de deșeuri, va intra în procesul de sortare în conformitate cu prevederile art. 1, alin. </w:t>
      </w:r>
      <w:r w:rsidRPr="007D35DB">
        <w:rPr>
          <w:rFonts w:ascii="Times New Roman" w:hAnsi="Times New Roman"/>
          <w:sz w:val="24"/>
          <w:szCs w:val="24"/>
        </w:rPr>
        <w:t>(2), (4) și (5).</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(9) Procedura de acceptare a deșeurilor în Stația de sortare va fi efectuată în prezența reprezentanților: ADI – Supercom – Vitalia. ADI va avea în permanență un reprezentat la CMID Tărpiu.</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 (10) Pentru operativitate și pentru o ușoară distingere, codurile interne atribuite deșeurilor reciclabile sunt cele prevăzute în Tabelul 2</w:t>
      </w:r>
    </w:p>
    <w:p w:rsidR="007D35DB" w:rsidRPr="007D35DB" w:rsidRDefault="007D35DB" w:rsidP="007D35DB">
      <w:pPr>
        <w:jc w:val="both"/>
        <w:rPr>
          <w:rFonts w:ascii="Times New Roman" w:hAnsi="Times New Roman"/>
          <w:i/>
          <w:iCs/>
          <w:sz w:val="24"/>
          <w:szCs w:val="24"/>
        </w:rPr>
      </w:pPr>
      <w:r w:rsidRPr="007D35DB">
        <w:rPr>
          <w:rFonts w:ascii="Times New Roman" w:hAnsi="Times New Roman"/>
          <w:i/>
          <w:iCs/>
          <w:sz w:val="24"/>
          <w:szCs w:val="24"/>
        </w:rPr>
        <w:t xml:space="preserve"> Tabel 2. Coduri interne ale deșeurilor reciclabile</w:t>
      </w:r>
    </w:p>
    <w:tbl>
      <w:tblPr>
        <w:tblW w:w="5832" w:type="dxa"/>
        <w:jc w:val="center"/>
        <w:tblLook w:val="04A0" w:firstRow="1" w:lastRow="0" w:firstColumn="1" w:lastColumn="0" w:noHBand="0" w:noVBand="1"/>
      </w:tblPr>
      <w:tblGrid>
        <w:gridCol w:w="1211"/>
        <w:gridCol w:w="4621"/>
      </w:tblGrid>
      <w:tr w:rsidR="007D35DB" w:rsidRPr="007D35DB" w:rsidTr="007D35DB">
        <w:trPr>
          <w:trHeight w:val="458"/>
          <w:jc w:val="center"/>
        </w:trPr>
        <w:tc>
          <w:tcPr>
            <w:tcW w:w="1211" w:type="dxa"/>
            <w:vMerge w:val="restart"/>
            <w:tcBorders>
              <w:top w:val="single" w:sz="4" w:space="0" w:color="auto"/>
              <w:left w:val="single" w:sz="8" w:space="0" w:color="auto"/>
              <w:bottom w:val="single" w:sz="8" w:space="0" w:color="000000"/>
              <w:right w:val="nil"/>
            </w:tcBorders>
            <w:shd w:val="clear" w:color="000000" w:fill="D9D9D9"/>
            <w:vAlign w:val="center"/>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xml:space="preserve">Cod intern al tipului </w:t>
            </w:r>
          </w:p>
        </w:tc>
        <w:tc>
          <w:tcPr>
            <w:tcW w:w="4621"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rsidR="007D35DB" w:rsidRPr="007D35DB" w:rsidRDefault="007D35DB" w:rsidP="007D35DB">
            <w:pPr>
              <w:spacing w:after="0" w:line="240" w:lineRule="auto"/>
              <w:jc w:val="both"/>
              <w:rPr>
                <w:rFonts w:ascii="Times New Roman" w:hAnsi="Times New Roman"/>
                <w:b/>
                <w:bCs/>
                <w:sz w:val="24"/>
                <w:szCs w:val="24"/>
                <w:lang w:val="it-IT"/>
              </w:rPr>
            </w:pPr>
            <w:r w:rsidRPr="007D35DB">
              <w:rPr>
                <w:rFonts w:ascii="Times New Roman" w:hAnsi="Times New Roman"/>
                <w:b/>
                <w:bCs/>
                <w:sz w:val="24"/>
                <w:szCs w:val="24"/>
                <w:lang w:val="it-IT"/>
              </w:rPr>
              <w:t>Fracția de deșeu reciclabil și sursa de generare -TIPUL_</w:t>
            </w:r>
          </w:p>
        </w:tc>
      </w:tr>
      <w:tr w:rsidR="007D35DB" w:rsidRPr="007D35DB" w:rsidTr="007D35DB">
        <w:trPr>
          <w:trHeight w:val="458"/>
          <w:jc w:val="center"/>
        </w:trPr>
        <w:tc>
          <w:tcPr>
            <w:tcW w:w="1211" w:type="dxa"/>
            <w:vMerge/>
            <w:tcBorders>
              <w:top w:val="nil"/>
              <w:left w:val="single" w:sz="8" w:space="0" w:color="auto"/>
              <w:bottom w:val="single" w:sz="8" w:space="0" w:color="000000"/>
              <w:right w:val="nil"/>
            </w:tcBorders>
            <w:vAlign w:val="center"/>
            <w:hideMark/>
          </w:tcPr>
          <w:p w:rsidR="007D35DB" w:rsidRPr="007D35DB" w:rsidRDefault="007D35DB">
            <w:pPr>
              <w:spacing w:after="0" w:line="240" w:lineRule="auto"/>
              <w:jc w:val="both"/>
              <w:rPr>
                <w:rFonts w:ascii="Times New Roman" w:hAnsi="Times New Roman"/>
                <w:b/>
                <w:bCs/>
                <w:sz w:val="24"/>
                <w:szCs w:val="24"/>
                <w:lang w:val="it-IT"/>
                <w:rPrChange w:id="17" w:author="Anda Prunea" w:date="2023-02-01T14:18:00Z">
                  <w:rPr>
                    <w:rFonts w:cs="Calibri"/>
                    <w:b/>
                    <w:bCs/>
                    <w:color w:val="000000"/>
                  </w:rPr>
                </w:rPrChange>
              </w:rPr>
              <w:pPrChange w:id="18" w:author="Pavel Plaian" w:date="2019-09-09T09:50:00Z">
                <w:pPr>
                  <w:spacing w:after="0" w:line="240" w:lineRule="auto"/>
                </w:pPr>
              </w:pPrChange>
            </w:pPr>
          </w:p>
        </w:tc>
        <w:tc>
          <w:tcPr>
            <w:tcW w:w="4621" w:type="dxa"/>
            <w:vMerge/>
            <w:tcBorders>
              <w:top w:val="nil"/>
              <w:left w:val="single" w:sz="8" w:space="0" w:color="auto"/>
              <w:bottom w:val="single" w:sz="8" w:space="0" w:color="000000"/>
              <w:right w:val="single" w:sz="4" w:space="0" w:color="auto"/>
            </w:tcBorders>
            <w:vAlign w:val="center"/>
            <w:hideMark/>
          </w:tcPr>
          <w:p w:rsidR="007D35DB" w:rsidRPr="007D35DB" w:rsidRDefault="007D35DB">
            <w:pPr>
              <w:spacing w:after="0" w:line="240" w:lineRule="auto"/>
              <w:jc w:val="both"/>
              <w:rPr>
                <w:rFonts w:ascii="Times New Roman" w:hAnsi="Times New Roman"/>
                <w:b/>
                <w:bCs/>
                <w:sz w:val="24"/>
                <w:szCs w:val="24"/>
                <w:lang w:val="it-IT"/>
                <w:rPrChange w:id="19" w:author="Anda Prunea" w:date="2023-02-01T14:18:00Z">
                  <w:rPr>
                    <w:rFonts w:cs="Calibri"/>
                    <w:b/>
                    <w:bCs/>
                    <w:color w:val="000000"/>
                  </w:rPr>
                </w:rPrChange>
              </w:rPr>
              <w:pPrChange w:id="20" w:author="Pavel Plaian" w:date="2019-09-09T09:50:00Z">
                <w:pPr>
                  <w:spacing w:after="0" w:line="240" w:lineRule="auto"/>
                </w:pPr>
              </w:pPrChange>
            </w:pPr>
          </w:p>
        </w:tc>
      </w:tr>
      <w:tr w:rsidR="007D35DB" w:rsidRPr="007D35DB" w:rsidTr="007D35DB">
        <w:trPr>
          <w:trHeight w:val="278"/>
          <w:jc w:val="center"/>
        </w:trPr>
        <w:tc>
          <w:tcPr>
            <w:tcW w:w="1211" w:type="dxa"/>
            <w:tcBorders>
              <w:top w:val="nil"/>
              <w:left w:val="single" w:sz="8" w:space="0" w:color="auto"/>
              <w:bottom w:val="nil"/>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sz w:val="24"/>
                <w:szCs w:val="24"/>
                <w:lang w:val="it-IT"/>
              </w:rPr>
            </w:pPr>
            <w:r w:rsidRPr="007D35DB">
              <w:rPr>
                <w:rFonts w:ascii="Times New Roman" w:hAnsi="Times New Roman"/>
                <w:sz w:val="24"/>
                <w:szCs w:val="24"/>
                <w:lang w:val="it-IT"/>
              </w:rPr>
              <w:t> </w:t>
            </w:r>
          </w:p>
        </w:tc>
        <w:tc>
          <w:tcPr>
            <w:tcW w:w="4621" w:type="dxa"/>
            <w:tcBorders>
              <w:top w:val="nil"/>
              <w:left w:val="single" w:sz="8" w:space="0" w:color="auto"/>
              <w:bottom w:val="nil"/>
              <w:right w:val="single" w:sz="4" w:space="0" w:color="auto"/>
            </w:tcBorders>
            <w:shd w:val="clear" w:color="auto" w:fill="auto"/>
            <w:vAlign w:val="center"/>
            <w:hideMark/>
          </w:tcPr>
          <w:p w:rsidR="007D35DB" w:rsidRPr="007D35DB" w:rsidRDefault="007D35DB" w:rsidP="007D35DB">
            <w:pPr>
              <w:spacing w:after="0" w:line="240" w:lineRule="auto"/>
              <w:jc w:val="both"/>
              <w:rPr>
                <w:rFonts w:ascii="Times New Roman" w:hAnsi="Times New Roman"/>
                <w:b/>
                <w:bCs/>
                <w:sz w:val="24"/>
                <w:szCs w:val="24"/>
                <w:lang w:val="it-IT"/>
              </w:rPr>
            </w:pPr>
            <w:r w:rsidRPr="007D35DB">
              <w:rPr>
                <w:rFonts w:ascii="Times New Roman" w:hAnsi="Times New Roman"/>
                <w:b/>
                <w:bCs/>
                <w:sz w:val="24"/>
                <w:szCs w:val="24"/>
                <w:lang w:val="it-IT"/>
              </w:rPr>
              <w:t> </w:t>
            </w:r>
          </w:p>
        </w:tc>
      </w:tr>
      <w:tr w:rsidR="007D35DB" w:rsidRPr="007D35DB" w:rsidTr="007D35DB">
        <w:trPr>
          <w:trHeight w:val="278"/>
          <w:jc w:val="center"/>
        </w:trPr>
        <w:tc>
          <w:tcPr>
            <w:tcW w:w="1211" w:type="dxa"/>
            <w:tcBorders>
              <w:top w:val="nil"/>
              <w:left w:val="single" w:sz="8" w:space="0" w:color="auto"/>
              <w:bottom w:val="nil"/>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sz w:val="24"/>
                <w:szCs w:val="24"/>
                <w:lang w:val="it-IT"/>
              </w:rPr>
            </w:pPr>
            <w:r w:rsidRPr="007D35DB">
              <w:rPr>
                <w:rFonts w:ascii="Times New Roman" w:hAnsi="Times New Roman"/>
                <w:sz w:val="24"/>
                <w:szCs w:val="24"/>
                <w:lang w:val="it-IT"/>
              </w:rPr>
              <w:t> </w:t>
            </w:r>
          </w:p>
        </w:tc>
        <w:tc>
          <w:tcPr>
            <w:tcW w:w="4621"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TIPUL PLASTIC/METAL</w:t>
            </w:r>
          </w:p>
        </w:tc>
      </w:tr>
      <w:tr w:rsidR="007D35DB" w:rsidRPr="007D35DB" w:rsidTr="007D35DB">
        <w:trPr>
          <w:trHeight w:val="278"/>
          <w:jc w:val="center"/>
        </w:trPr>
        <w:tc>
          <w:tcPr>
            <w:tcW w:w="12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TP1</w:t>
            </w:r>
          </w:p>
        </w:tc>
        <w:tc>
          <w:tcPr>
            <w:tcW w:w="4621" w:type="dxa"/>
            <w:tcBorders>
              <w:top w:val="nil"/>
              <w:left w:val="nil"/>
              <w:bottom w:val="single" w:sz="8" w:space="0" w:color="auto"/>
              <w:right w:val="single" w:sz="4" w:space="0" w:color="auto"/>
            </w:tcBorders>
            <w:shd w:val="clear" w:color="000000" w:fill="FFFF00"/>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plastic/metal- case-rural</w:t>
            </w:r>
          </w:p>
        </w:tc>
      </w:tr>
      <w:tr w:rsidR="007D35DB" w:rsidRPr="007D35DB" w:rsidTr="007D35DB">
        <w:trPr>
          <w:trHeight w:val="278"/>
          <w:jc w:val="center"/>
        </w:trPr>
        <w:tc>
          <w:tcPr>
            <w:tcW w:w="1211" w:type="dxa"/>
            <w:tcBorders>
              <w:top w:val="nil"/>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TP2</w:t>
            </w:r>
          </w:p>
        </w:tc>
        <w:tc>
          <w:tcPr>
            <w:tcW w:w="4621" w:type="dxa"/>
            <w:tcBorders>
              <w:top w:val="nil"/>
              <w:left w:val="nil"/>
              <w:bottom w:val="single" w:sz="8" w:space="0" w:color="auto"/>
              <w:right w:val="single" w:sz="4" w:space="0" w:color="auto"/>
            </w:tcBorders>
            <w:shd w:val="clear" w:color="000000" w:fill="FFFF00"/>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plastic/metal- case-urban</w:t>
            </w:r>
          </w:p>
        </w:tc>
      </w:tr>
      <w:tr w:rsidR="007D35DB" w:rsidRPr="007D35DB" w:rsidTr="007D35DB">
        <w:trPr>
          <w:trHeight w:val="278"/>
          <w:jc w:val="center"/>
        </w:trPr>
        <w:tc>
          <w:tcPr>
            <w:tcW w:w="1211" w:type="dxa"/>
            <w:tcBorders>
              <w:top w:val="nil"/>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TP3</w:t>
            </w:r>
          </w:p>
        </w:tc>
        <w:tc>
          <w:tcPr>
            <w:tcW w:w="4621" w:type="dxa"/>
            <w:tcBorders>
              <w:top w:val="nil"/>
              <w:left w:val="nil"/>
              <w:bottom w:val="single" w:sz="8" w:space="0" w:color="auto"/>
              <w:right w:val="single" w:sz="4" w:space="0" w:color="auto"/>
            </w:tcBorders>
            <w:shd w:val="clear" w:color="000000" w:fill="FFFF00"/>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plastic/metal- blocuri-urban</w:t>
            </w:r>
          </w:p>
        </w:tc>
      </w:tr>
      <w:tr w:rsidR="007D35DB" w:rsidRPr="007D35DB" w:rsidTr="007D35DB">
        <w:trPr>
          <w:trHeight w:val="278"/>
          <w:jc w:val="center"/>
        </w:trPr>
        <w:tc>
          <w:tcPr>
            <w:tcW w:w="1211" w:type="dxa"/>
            <w:tcBorders>
              <w:top w:val="nil"/>
              <w:left w:val="single" w:sz="8" w:space="0" w:color="auto"/>
              <w:bottom w:val="nil"/>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c>
          <w:tcPr>
            <w:tcW w:w="4621" w:type="dxa"/>
            <w:tcBorders>
              <w:top w:val="nil"/>
              <w:left w:val="single" w:sz="8" w:space="0" w:color="auto"/>
              <w:bottom w:val="nil"/>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r>
      <w:tr w:rsidR="007D35DB" w:rsidRPr="007D35DB" w:rsidTr="007D35DB">
        <w:trPr>
          <w:trHeight w:val="336"/>
          <w:jc w:val="center"/>
        </w:trPr>
        <w:tc>
          <w:tcPr>
            <w:tcW w:w="1211" w:type="dxa"/>
            <w:tcBorders>
              <w:top w:val="single" w:sz="4" w:space="0" w:color="auto"/>
              <w:left w:val="single" w:sz="8" w:space="0" w:color="auto"/>
              <w:bottom w:val="single" w:sz="4" w:space="0" w:color="auto"/>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c>
          <w:tcPr>
            <w:tcW w:w="4621"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xml:space="preserve">TIPUL </w:t>
            </w:r>
          </w:p>
        </w:tc>
      </w:tr>
      <w:tr w:rsidR="007D35DB" w:rsidRPr="007D35DB" w:rsidTr="007D35DB">
        <w:trPr>
          <w:trHeight w:val="276"/>
          <w:jc w:val="center"/>
        </w:trPr>
        <w:tc>
          <w:tcPr>
            <w:tcW w:w="1211" w:type="dxa"/>
            <w:tcBorders>
              <w:top w:val="single" w:sz="4" w:space="0" w:color="auto"/>
              <w:left w:val="single" w:sz="8" w:space="0" w:color="auto"/>
              <w:bottom w:val="nil"/>
              <w:right w:val="nil"/>
            </w:tcBorders>
            <w:shd w:val="clear" w:color="auto" w:fill="auto"/>
            <w:noWrap/>
            <w:vAlign w:val="bottom"/>
          </w:tcPr>
          <w:p w:rsidR="007D35DB" w:rsidRPr="007D35DB" w:rsidRDefault="007D35DB" w:rsidP="007D35DB">
            <w:pPr>
              <w:spacing w:after="0" w:line="240" w:lineRule="auto"/>
              <w:jc w:val="both"/>
              <w:rPr>
                <w:rFonts w:ascii="Times New Roman" w:hAnsi="Times New Roman"/>
                <w:b/>
                <w:bCs/>
                <w:sz w:val="24"/>
                <w:szCs w:val="24"/>
              </w:rPr>
            </w:pPr>
          </w:p>
        </w:tc>
        <w:tc>
          <w:tcPr>
            <w:tcW w:w="4621" w:type="dxa"/>
            <w:tcBorders>
              <w:top w:val="single" w:sz="4" w:space="0" w:color="auto"/>
              <w:left w:val="single" w:sz="8" w:space="0" w:color="auto"/>
              <w:bottom w:val="single" w:sz="8" w:space="0" w:color="auto"/>
              <w:right w:val="single" w:sz="4" w:space="0" w:color="auto"/>
            </w:tcBorders>
            <w:shd w:val="clear" w:color="000000" w:fill="D9D9D9"/>
            <w:noWrap/>
            <w:vAlign w:val="bottom"/>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HÂRTIE/CARTON</w:t>
            </w:r>
          </w:p>
        </w:tc>
      </w:tr>
      <w:tr w:rsidR="007D35DB" w:rsidRPr="007D35DB" w:rsidTr="007D35DB">
        <w:trPr>
          <w:trHeight w:val="278"/>
          <w:jc w:val="center"/>
        </w:trPr>
        <w:tc>
          <w:tcPr>
            <w:tcW w:w="12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TH1</w:t>
            </w:r>
          </w:p>
        </w:tc>
        <w:tc>
          <w:tcPr>
            <w:tcW w:w="4621" w:type="dxa"/>
            <w:tcBorders>
              <w:top w:val="nil"/>
              <w:left w:val="nil"/>
              <w:bottom w:val="single" w:sz="8" w:space="0" w:color="auto"/>
              <w:right w:val="single" w:sz="4" w:space="0" w:color="auto"/>
            </w:tcBorders>
            <w:shd w:val="clear" w:color="000000" w:fill="8EA9DB"/>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hârtie/carton - rural</w:t>
            </w:r>
          </w:p>
        </w:tc>
      </w:tr>
      <w:tr w:rsidR="007D35DB" w:rsidRPr="007D35DB" w:rsidTr="007D35DB">
        <w:trPr>
          <w:trHeight w:val="278"/>
          <w:jc w:val="center"/>
        </w:trPr>
        <w:tc>
          <w:tcPr>
            <w:tcW w:w="1211" w:type="dxa"/>
            <w:tcBorders>
              <w:top w:val="nil"/>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TH2</w:t>
            </w:r>
          </w:p>
        </w:tc>
        <w:tc>
          <w:tcPr>
            <w:tcW w:w="4621" w:type="dxa"/>
            <w:tcBorders>
              <w:top w:val="nil"/>
              <w:left w:val="nil"/>
              <w:bottom w:val="single" w:sz="8" w:space="0" w:color="auto"/>
              <w:right w:val="single" w:sz="4" w:space="0" w:color="auto"/>
            </w:tcBorders>
            <w:shd w:val="clear" w:color="000000" w:fill="8EA9DB"/>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hârtie/carton - urban</w:t>
            </w:r>
          </w:p>
        </w:tc>
      </w:tr>
      <w:tr w:rsidR="007D35DB" w:rsidRPr="007D35DB" w:rsidTr="007D35DB">
        <w:trPr>
          <w:trHeight w:val="278"/>
          <w:jc w:val="center"/>
        </w:trPr>
        <w:tc>
          <w:tcPr>
            <w:tcW w:w="1211" w:type="dxa"/>
            <w:tcBorders>
              <w:top w:val="single" w:sz="4" w:space="0" w:color="auto"/>
              <w:left w:val="single" w:sz="8" w:space="0" w:color="auto"/>
              <w:bottom w:val="nil"/>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c>
          <w:tcPr>
            <w:tcW w:w="4621" w:type="dxa"/>
            <w:tcBorders>
              <w:top w:val="single" w:sz="4" w:space="0" w:color="auto"/>
              <w:left w:val="single" w:sz="8" w:space="0" w:color="auto"/>
              <w:bottom w:val="nil"/>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r>
      <w:tr w:rsidR="007D35DB" w:rsidRPr="007D35DB" w:rsidTr="007D35DB">
        <w:trPr>
          <w:trHeight w:val="278"/>
          <w:jc w:val="center"/>
        </w:trPr>
        <w:tc>
          <w:tcPr>
            <w:tcW w:w="1211" w:type="dxa"/>
            <w:tcBorders>
              <w:top w:val="nil"/>
              <w:left w:val="single" w:sz="8" w:space="0" w:color="auto"/>
              <w:bottom w:val="nil"/>
              <w:right w:val="nil"/>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 </w:t>
            </w:r>
          </w:p>
        </w:tc>
        <w:tc>
          <w:tcPr>
            <w:tcW w:w="462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TIPUL STICLĂ</w:t>
            </w:r>
          </w:p>
        </w:tc>
      </w:tr>
      <w:tr w:rsidR="007D35DB" w:rsidRPr="007D35DB" w:rsidTr="007D35DB">
        <w:trPr>
          <w:trHeight w:val="278"/>
          <w:jc w:val="center"/>
        </w:trPr>
        <w:tc>
          <w:tcPr>
            <w:tcW w:w="12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TS1</w:t>
            </w:r>
          </w:p>
        </w:tc>
        <w:tc>
          <w:tcPr>
            <w:tcW w:w="4621" w:type="dxa"/>
            <w:tcBorders>
              <w:top w:val="nil"/>
              <w:left w:val="nil"/>
              <w:bottom w:val="single" w:sz="8" w:space="0" w:color="auto"/>
              <w:right w:val="single" w:sz="4" w:space="0" w:color="auto"/>
            </w:tcBorders>
            <w:shd w:val="clear" w:color="000000" w:fill="A9D08E"/>
            <w:noWrap/>
            <w:vAlign w:val="bottom"/>
            <w:hideMark/>
          </w:tcPr>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sticlă - rural</w:t>
            </w:r>
          </w:p>
        </w:tc>
      </w:tr>
      <w:tr w:rsidR="007D35DB" w:rsidRPr="007D35DB" w:rsidTr="007D35DB">
        <w:trPr>
          <w:trHeight w:val="278"/>
          <w:jc w:val="center"/>
        </w:trPr>
        <w:tc>
          <w:tcPr>
            <w:tcW w:w="1211" w:type="dxa"/>
            <w:tcBorders>
              <w:top w:val="nil"/>
              <w:left w:val="single" w:sz="8" w:space="0" w:color="auto"/>
              <w:bottom w:val="single" w:sz="8" w:space="0" w:color="auto"/>
              <w:right w:val="single" w:sz="4" w:space="0" w:color="auto"/>
            </w:tcBorders>
            <w:shd w:val="clear" w:color="auto" w:fill="auto"/>
            <w:noWrap/>
            <w:vAlign w:val="bottom"/>
            <w:hideMark/>
          </w:tcPr>
          <w:p w:rsidR="007D35DB" w:rsidRPr="007D35DB" w:rsidRDefault="007D35DB" w:rsidP="007D35DB">
            <w:pPr>
              <w:spacing w:after="0" w:line="240" w:lineRule="auto"/>
              <w:jc w:val="both"/>
              <w:rPr>
                <w:rFonts w:ascii="Times New Roman" w:hAnsi="Times New Roman"/>
                <w:b/>
                <w:bCs/>
                <w:sz w:val="24"/>
                <w:szCs w:val="24"/>
              </w:rPr>
            </w:pPr>
            <w:r w:rsidRPr="007D35DB">
              <w:rPr>
                <w:rFonts w:ascii="Times New Roman" w:hAnsi="Times New Roman"/>
                <w:b/>
                <w:bCs/>
                <w:sz w:val="24"/>
                <w:szCs w:val="24"/>
              </w:rPr>
              <w:t>TS2</w:t>
            </w:r>
          </w:p>
        </w:tc>
        <w:tc>
          <w:tcPr>
            <w:tcW w:w="4621" w:type="dxa"/>
            <w:tcBorders>
              <w:top w:val="nil"/>
              <w:left w:val="nil"/>
              <w:bottom w:val="single" w:sz="8" w:space="0" w:color="auto"/>
              <w:right w:val="single" w:sz="4" w:space="0" w:color="auto"/>
            </w:tcBorders>
            <w:shd w:val="clear" w:color="000000" w:fill="A9D08E"/>
            <w:noWrap/>
            <w:vAlign w:val="bottom"/>
            <w:hideMark/>
          </w:tcPr>
          <w:p w:rsidR="007D35DB" w:rsidRPr="007D35DB" w:rsidRDefault="007D35DB" w:rsidP="007D35DB">
            <w:pPr>
              <w:spacing w:after="0" w:line="240" w:lineRule="auto"/>
              <w:jc w:val="both"/>
              <w:rPr>
                <w:rFonts w:ascii="Times New Roman" w:hAnsi="Times New Roman"/>
                <w:sz w:val="24"/>
                <w:szCs w:val="24"/>
              </w:rPr>
            </w:pPr>
            <w:r w:rsidRPr="007D35DB">
              <w:rPr>
                <w:rFonts w:ascii="Times New Roman" w:hAnsi="Times New Roman"/>
                <w:sz w:val="24"/>
                <w:szCs w:val="24"/>
              </w:rPr>
              <w:t>sticlă - urban</w:t>
            </w:r>
          </w:p>
        </w:tc>
      </w:tr>
    </w:tbl>
    <w:p w:rsidR="007D35DB" w:rsidRPr="007D35DB" w:rsidRDefault="007D35DB" w:rsidP="007D35DB">
      <w:pPr>
        <w:jc w:val="both"/>
        <w:rPr>
          <w:rFonts w:ascii="Times New Roman" w:hAnsi="Times New Roman"/>
          <w:sz w:val="24"/>
          <w:szCs w:val="24"/>
        </w:rPr>
      </w:pPr>
    </w:p>
    <w:p w:rsidR="007D35DB" w:rsidRPr="007D35DB" w:rsidRDefault="007D35DB" w:rsidP="007D35DB">
      <w:pPr>
        <w:jc w:val="both"/>
        <w:rPr>
          <w:rFonts w:ascii="Times New Roman" w:hAnsi="Times New Roman"/>
          <w:sz w:val="24"/>
          <w:szCs w:val="24"/>
        </w:rPr>
      </w:pPr>
      <w:r w:rsidRPr="007D35DB">
        <w:rPr>
          <w:rFonts w:ascii="Times New Roman" w:hAnsi="Times New Roman"/>
          <w:b/>
          <w:bCs/>
          <w:sz w:val="24"/>
          <w:szCs w:val="24"/>
        </w:rPr>
        <w:t>Art. 2.</w:t>
      </w:r>
      <w:r w:rsidRPr="007D35DB">
        <w:rPr>
          <w:rFonts w:ascii="Times New Roman" w:hAnsi="Times New Roman"/>
          <w:sz w:val="24"/>
          <w:szCs w:val="24"/>
        </w:rPr>
        <w:t xml:space="preserve">  Predarea tipurilor de deșeuri reciclabile se va face prin cântarire, menționându-se pe bonul de cântar codul intern al tipului de deșeu, conform Tabelului 2.</w:t>
      </w:r>
    </w:p>
    <w:p w:rsidR="007D35DB" w:rsidRPr="007D35DB" w:rsidRDefault="007D35DB" w:rsidP="007D35DB">
      <w:pPr>
        <w:jc w:val="both"/>
        <w:rPr>
          <w:rFonts w:ascii="Times New Roman" w:hAnsi="Times New Roman"/>
          <w:sz w:val="24"/>
          <w:szCs w:val="24"/>
        </w:rPr>
      </w:pPr>
      <w:r w:rsidRPr="007D35DB">
        <w:rPr>
          <w:rFonts w:ascii="Times New Roman" w:hAnsi="Times New Roman"/>
          <w:b/>
          <w:bCs/>
          <w:sz w:val="24"/>
          <w:szCs w:val="24"/>
        </w:rPr>
        <w:t>Art.3.</w:t>
      </w:r>
      <w:r w:rsidRPr="007D35DB">
        <w:rPr>
          <w:rFonts w:ascii="Times New Roman" w:hAnsi="Times New Roman"/>
          <w:sz w:val="24"/>
          <w:szCs w:val="24"/>
        </w:rPr>
        <w:t xml:space="preserve"> (1) Operatorul Stației de sortare își va organiza activitatea de sortare separat pentru fiecare tip de deșeu reciclabil. Raportul de sortare va fi întocmit zilnic.</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(2) Copia tuturor Rapoartelor de sortare, împreuna cu centralizarea rezultatelor din sortarea din ziua respectivă vor fi transmise electronic către ADI Deșeuri BN si la Operatorul de colectare si transport la sfârșitul fiecărei zile de lucru, sau, cel mai tarziu, până a 2-a zi la orele 15:30.</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(3) Operatorul CMID Tărpiu va transmite ADI Deșeuri Bistrița-Năsăud, un Raport lunar centralizator privind activitatea de sortare, până cel târziu în a treia zi lucrătoare a lunii următoare.</w:t>
      </w:r>
    </w:p>
    <w:p w:rsidR="007D35DB" w:rsidRPr="007D35DB" w:rsidRDefault="007D35DB" w:rsidP="007D35DB">
      <w:pPr>
        <w:jc w:val="both"/>
        <w:rPr>
          <w:rFonts w:ascii="Times New Roman" w:hAnsi="Times New Roman"/>
          <w:sz w:val="24"/>
          <w:szCs w:val="24"/>
        </w:rPr>
      </w:pPr>
      <w:r w:rsidRPr="007D35DB">
        <w:rPr>
          <w:rFonts w:ascii="Times New Roman" w:hAnsi="Times New Roman"/>
          <w:b/>
          <w:bCs/>
          <w:sz w:val="24"/>
          <w:szCs w:val="24"/>
        </w:rPr>
        <w:lastRenderedPageBreak/>
        <w:t>Art.4.</w:t>
      </w:r>
      <w:r w:rsidRPr="007D35DB">
        <w:rPr>
          <w:rFonts w:ascii="Times New Roman" w:hAnsi="Times New Roman"/>
          <w:sz w:val="24"/>
          <w:szCs w:val="24"/>
        </w:rPr>
        <w:t xml:space="preserve"> (1) Pentru monitorizarea activității de sortare, intregul flux al deșeurilor reciclabile (de la recepție la stocare si depozitare) va fi pus sub supraveghere video 24/24h. Se va asigura un stream la ADI Deșeuri BN.</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(2) ADI Deșeuri BN își rezervă neingrădit dreptul de control inopinat la Stația de Sortare pentru a observa gradul de respectare al prezentei proceduri. După fiecare control, sau la sesizarea reprezentantului ADI la CMID Tărpiu, se va întocmi un Raport în care se vor aduce la cunostință neconformitățile, modalitățile si termenele de soluționare, precum si eventualele sancțiuni prevăzute de lege, contract  sau de regulamentele în vigoare.</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 (3) Persoane delegate in scris de Operatorul de colectare si transport pot asista la toate fazele – cantarire / descarcare/ sortare avand dreptul de a face fotografii -martor deseurilor reciclabile si a refuzului de  banda rezultate din sortare si de  a solicita datele / informatiile privind rezultatele procesului de sortare. Orice semnalare / sesizare / constatare a reprezentantului delegat al Operatorului de colectare si transport se face imediat, in scris si se preda la Secretariatul CMID Tarpiu, care este obligat neconditionat sa o inregistreze ( data /ora / minutul, nr. inregistrare), aceasta fiind transmisa de delegat si la ADI Deseuri BN la adresa de e-mail </w:t>
      </w:r>
      <w:r w:rsidRPr="007D35DB">
        <w:rPr>
          <w:rFonts w:ascii="Times New Roman" w:hAnsi="Times New Roman"/>
          <w:i/>
          <w:iCs/>
          <w:sz w:val="24"/>
          <w:szCs w:val="24"/>
          <w:u w:val="single"/>
        </w:rPr>
        <w:t>office@adideseuribn.ro</w:t>
      </w:r>
      <w:r w:rsidRPr="007D35DB">
        <w:rPr>
          <w:rFonts w:ascii="Times New Roman" w:hAnsi="Times New Roman"/>
          <w:sz w:val="24"/>
          <w:szCs w:val="24"/>
        </w:rPr>
        <w:t xml:space="preserve">. Sesizarea trebuie analizata in formatul CMID-Operator colectare / transport – ADI, in cel mult 24 de ore de la inregistrare, rezultatul urmand a fi consemnat intr-un proces-verbal de constatare. </w:t>
      </w:r>
    </w:p>
    <w:p w:rsidR="007D35DB" w:rsidRPr="007D35DB" w:rsidRDefault="007D35DB" w:rsidP="007D35DB">
      <w:pPr>
        <w:jc w:val="both"/>
        <w:rPr>
          <w:rFonts w:ascii="Times New Roman" w:hAnsi="Times New Roman"/>
          <w:sz w:val="24"/>
          <w:szCs w:val="24"/>
        </w:rPr>
      </w:pPr>
      <w:r w:rsidRPr="007D35DB">
        <w:rPr>
          <w:rFonts w:ascii="Times New Roman" w:hAnsi="Times New Roman"/>
          <w:sz w:val="24"/>
          <w:szCs w:val="24"/>
        </w:rPr>
        <w:t xml:space="preserve">Pe durata prezenței delegatului Operatorului de colectare si transport in incinta CMID Tarpiu acesta va purta  ecuson special ( </w:t>
      </w:r>
      <w:r w:rsidRPr="007D35DB">
        <w:rPr>
          <w:rFonts w:ascii="Times New Roman" w:hAnsi="Times New Roman"/>
          <w:i/>
          <w:iCs/>
          <w:sz w:val="24"/>
          <w:szCs w:val="24"/>
        </w:rPr>
        <w:t>Delegat Operator SUPERCOM</w:t>
      </w:r>
      <w:r w:rsidRPr="007D35DB">
        <w:rPr>
          <w:rFonts w:ascii="Times New Roman" w:hAnsi="Times New Roman"/>
          <w:sz w:val="24"/>
          <w:szCs w:val="24"/>
        </w:rPr>
        <w:t xml:space="preserve"> ) si va respecta prevederile Regulamentului de ordine interioara ale Operatorului CMID Tarpiu, orice alte dispozitii aplicabile privind accesul, deplasarea si regulile  obligatorii  pe durata prezentei in incinta CMID a altor persoane decat personalul angajat al Operatorului CMID.</w:t>
      </w:r>
    </w:p>
    <w:p w:rsidR="007D35DB" w:rsidRPr="007D35DB" w:rsidRDefault="007D35DB" w:rsidP="007D35DB">
      <w:pPr>
        <w:jc w:val="both"/>
        <w:rPr>
          <w:rFonts w:ascii="Times New Roman" w:hAnsi="Times New Roman"/>
          <w:sz w:val="24"/>
          <w:szCs w:val="24"/>
        </w:rPr>
      </w:pPr>
      <w:r w:rsidRPr="007D35DB">
        <w:rPr>
          <w:rFonts w:ascii="Times New Roman" w:hAnsi="Times New Roman"/>
          <w:b/>
          <w:bCs/>
          <w:sz w:val="24"/>
          <w:szCs w:val="24"/>
        </w:rPr>
        <w:t>Art. 5</w:t>
      </w:r>
      <w:r w:rsidRPr="007D35DB">
        <w:rPr>
          <w:rFonts w:ascii="Times New Roman" w:hAnsi="Times New Roman"/>
          <w:sz w:val="24"/>
          <w:szCs w:val="24"/>
        </w:rPr>
        <w:t>. (1) Orarul de acceptare al transporturilor de deșeuri reciclabile la Stația de Sortare este  de Luni până Sâmbăta între orele 07:00- 19:00, iar Duminica și în sarbătorile legale nu pot fi aduse deșeuri reciclabile la CMID Tărpiu.</w:t>
      </w:r>
    </w:p>
    <w:p w:rsidR="007D35DB" w:rsidRPr="007D35DB" w:rsidRDefault="007D35DB" w:rsidP="007D35DB">
      <w:pPr>
        <w:pStyle w:val="ListParagraph"/>
        <w:spacing w:after="0" w:line="0" w:lineRule="atLeast"/>
        <w:ind w:left="1080"/>
        <w:rPr>
          <w:rFonts w:ascii="Times New Roman" w:hAnsi="Times New Roman" w:cs="Times New Roman"/>
          <w:sz w:val="24"/>
          <w:szCs w:val="24"/>
          <w:lang w:val="it-IT"/>
        </w:rPr>
      </w:pPr>
    </w:p>
    <w:p w:rsidR="007D35DB" w:rsidRDefault="007D35DB"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Default="00F533D2" w:rsidP="007D35DB">
      <w:pPr>
        <w:pStyle w:val="ListParagraph"/>
        <w:spacing w:after="0" w:line="0" w:lineRule="atLeast"/>
        <w:ind w:left="1080"/>
        <w:rPr>
          <w:rFonts w:ascii="Times New Roman" w:hAnsi="Times New Roman" w:cs="Times New Roman"/>
          <w:sz w:val="24"/>
          <w:szCs w:val="24"/>
        </w:rPr>
      </w:pPr>
    </w:p>
    <w:p w:rsidR="00F533D2" w:rsidRPr="007D35DB" w:rsidRDefault="00F533D2" w:rsidP="007D35DB">
      <w:pPr>
        <w:pStyle w:val="ListParagraph"/>
        <w:spacing w:after="0" w:line="0" w:lineRule="atLeast"/>
        <w:ind w:left="1080"/>
        <w:rPr>
          <w:rFonts w:ascii="Times New Roman" w:hAnsi="Times New Roman" w:cs="Times New Roman"/>
          <w:sz w:val="24"/>
          <w:szCs w:val="24"/>
        </w:rPr>
      </w:pPr>
    </w:p>
    <w:p w:rsidR="007D35DB" w:rsidRDefault="007D35DB"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F533D2" w:rsidRDefault="00F533D2" w:rsidP="007D35DB">
      <w:pPr>
        <w:spacing w:after="0" w:line="240" w:lineRule="auto"/>
        <w:jc w:val="both"/>
        <w:rPr>
          <w:rFonts w:ascii="Times New Roman" w:hAnsi="Times New Roman"/>
          <w:b/>
          <w:bCs/>
          <w:i/>
          <w:iCs/>
          <w:sz w:val="24"/>
          <w:szCs w:val="24"/>
        </w:rPr>
      </w:pPr>
    </w:p>
    <w:p w:rsidR="00CD6F0D" w:rsidRPr="00CD6F0D" w:rsidRDefault="00CD6F0D" w:rsidP="00CD6F0D">
      <w:pPr>
        <w:spacing w:after="0" w:line="240" w:lineRule="auto"/>
        <w:jc w:val="both"/>
        <w:rPr>
          <w:rFonts w:ascii="Times New Roman" w:hAnsi="Times New Roman"/>
          <w:b/>
          <w:bCs/>
          <w:i/>
          <w:iCs/>
          <w:sz w:val="24"/>
          <w:szCs w:val="24"/>
        </w:rPr>
      </w:pPr>
      <w:r w:rsidRPr="00CD6F0D">
        <w:rPr>
          <w:rFonts w:ascii="Times New Roman" w:hAnsi="Times New Roman"/>
          <w:b/>
          <w:bCs/>
          <w:i/>
          <w:iCs/>
          <w:sz w:val="24"/>
          <w:szCs w:val="24"/>
        </w:rPr>
        <w:t>Anexa nr. 4 la Regulamentul de organizare și funcționare a serviciului public de salubrizare</w:t>
      </w:r>
    </w:p>
    <w:p w:rsidR="00CD6F0D" w:rsidRPr="00CD6F0D" w:rsidRDefault="00CD6F0D" w:rsidP="00CD6F0D">
      <w:pPr>
        <w:spacing w:after="0" w:line="240" w:lineRule="auto"/>
        <w:rPr>
          <w:rFonts w:ascii="Times New Roman" w:hAnsi="Times New Roman"/>
          <w:b/>
          <w:bCs/>
          <w:sz w:val="28"/>
          <w:szCs w:val="28"/>
        </w:rPr>
      </w:pPr>
    </w:p>
    <w:p w:rsidR="00CD6F0D" w:rsidRPr="00CD6F0D" w:rsidRDefault="00CD6F0D" w:rsidP="00CD6F0D">
      <w:pPr>
        <w:spacing w:after="0" w:line="240" w:lineRule="auto"/>
        <w:jc w:val="center"/>
        <w:rPr>
          <w:rFonts w:ascii="Times New Roman" w:hAnsi="Times New Roman"/>
          <w:b/>
          <w:bCs/>
          <w:i/>
          <w:iCs/>
          <w:sz w:val="24"/>
          <w:szCs w:val="24"/>
        </w:rPr>
      </w:pPr>
      <w:r w:rsidRPr="00CD6F0D">
        <w:rPr>
          <w:rFonts w:ascii="Times New Roman" w:hAnsi="Times New Roman"/>
          <w:b/>
          <w:bCs/>
          <w:i/>
          <w:iCs/>
          <w:sz w:val="24"/>
          <w:szCs w:val="24"/>
        </w:rPr>
        <w:t>Procedură privind asigurarea trasabilității deșeurilor colectate separat de pe raza U.A.T.-urilor</w:t>
      </w:r>
    </w:p>
    <w:p w:rsidR="00CD6F0D" w:rsidRPr="00CD6F0D" w:rsidRDefault="00CD6F0D" w:rsidP="00CD6F0D">
      <w:pPr>
        <w:tabs>
          <w:tab w:val="left" w:pos="3228"/>
        </w:tabs>
        <w:spacing w:after="0" w:line="240" w:lineRule="auto"/>
        <w:rPr>
          <w:rFonts w:ascii="Times New Roman" w:hAnsi="Times New Roman"/>
          <w:b/>
          <w:bCs/>
          <w:sz w:val="24"/>
          <w:szCs w:val="24"/>
        </w:rPr>
      </w:pPr>
      <w:r w:rsidRPr="00CD6F0D">
        <w:rPr>
          <w:rFonts w:ascii="Times New Roman" w:hAnsi="Times New Roman"/>
          <w:b/>
          <w:bCs/>
          <w:sz w:val="24"/>
          <w:szCs w:val="24"/>
        </w:rPr>
        <w:tab/>
      </w:r>
    </w:p>
    <w:p w:rsidR="00CD6F0D" w:rsidRPr="00CD6F0D" w:rsidRDefault="00CD6F0D" w:rsidP="00CD6F0D">
      <w:pPr>
        <w:spacing w:after="0" w:line="240" w:lineRule="auto"/>
        <w:rPr>
          <w:rFonts w:ascii="Times New Roman" w:hAnsi="Times New Roman"/>
          <w:b/>
          <w:bCs/>
          <w:sz w:val="24"/>
          <w:szCs w:val="24"/>
        </w:rPr>
      </w:pPr>
      <w:r w:rsidRPr="00CD6F0D">
        <w:rPr>
          <w:rFonts w:ascii="Times New Roman" w:hAnsi="Times New Roman"/>
          <w:b/>
          <w:bCs/>
          <w:sz w:val="24"/>
          <w:szCs w:val="24"/>
        </w:rPr>
        <w:t>Preambul:</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b/>
        <w:t>În vederea conformării la cadrul legal în vigoare și pentru a putea aplica corespunzător prevederile O.U.G. nr. 196/2005 cu modificările și completările ulterioare, A.D.I Deșeuri Bistrița-Năsăud instituie următoarea procedură privind asigurarea trasabilității deșeurilor colectate separat de pe raza U.A.T.-urilor.</w:t>
      </w:r>
    </w:p>
    <w:p w:rsidR="00CD6F0D" w:rsidRPr="00CD6F0D" w:rsidRDefault="00CD6F0D" w:rsidP="00CD6F0D">
      <w:pPr>
        <w:spacing w:after="0" w:line="240" w:lineRule="auto"/>
        <w:jc w:val="both"/>
        <w:rPr>
          <w:rFonts w:ascii="Times New Roman" w:hAnsi="Times New Roman"/>
          <w:sz w:val="24"/>
          <w:szCs w:val="24"/>
        </w:rPr>
      </w:pP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1. Prezenta procedură intră în vigoare de la data adoptării ei de către A.G.A. a A.D.I. Deșeuri Bistrița-Năsăud și poate fi modificată prin revizii ulterioare, care vor avea același regim de adoptare.</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2. Procedura este declarată conformă dacă Precesul Verbal de Trasabilitate (PVT) este semnat cel puțin de reprezentantul delegat al operatorului și de minim reprezentantul U.A.T.-ului/U.A.T.-urilor implicate sau, în lipsa acestora, de reprezentantul A.D.I Deșeuri Bistrița-Năsăud.</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3. (1) Prevederile acestei Proceduri sunt aplicabile exclusiv pentru cazurile în care, din rațiuni de eficiență și de optimizare a tarifului, în același autocompactor, în acelasi program/cursa de pe ruta de colectare se încarca  fracții de deșeuri provenind de la doua sau mai multe UAT-uri, înainte de a fi descarcat.</w:t>
      </w:r>
    </w:p>
    <w:p w:rsidR="00CD6F0D" w:rsidRPr="00CD6F0D" w:rsidRDefault="00CD6F0D" w:rsidP="00CD6F0D">
      <w:pPr>
        <w:spacing w:after="0" w:line="240" w:lineRule="auto"/>
        <w:jc w:val="both"/>
        <w:rPr>
          <w:rFonts w:ascii="Times New Roman" w:hAnsi="Times New Roman"/>
          <w:color w:val="FF0000"/>
          <w:sz w:val="24"/>
          <w:szCs w:val="24"/>
        </w:rPr>
      </w:pPr>
      <w:r w:rsidRPr="00CD6F0D">
        <w:rPr>
          <w:rFonts w:ascii="Times New Roman" w:hAnsi="Times New Roman"/>
          <w:sz w:val="24"/>
          <w:szCs w:val="24"/>
        </w:rPr>
        <w:t xml:space="preserve">(2) </w:t>
      </w:r>
      <w:r w:rsidRPr="00CD6F0D">
        <w:rPr>
          <w:rFonts w:ascii="Times New Roman" w:hAnsi="Times New Roman"/>
          <w:color w:val="000000" w:themeColor="text1"/>
          <w:sz w:val="24"/>
          <w:szCs w:val="24"/>
        </w:rPr>
        <w:t>Pentru U.A.T.-urile la care utilajele deservente ajung în Stațiile de transfer, iar de acolo, mai departe la C.M.I.D. Tărpiu, fără a fi amestecate cu deșeuri provenind de la alte U.A.T.-uri, trasabilitatea este considerată a fi realizată, iar determinarea cantităților de deșeuri generate de respectivul U.A.T. va fi realizată prin însumarea pe o perioadă a bonurilor de cântar de la C.M.I.D. Tărpiu aferente acelui U.A.T.</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Art.4.  Pentru cazurile mentionate la art.3 alin.(1) vor fi încheiate PVT -uri pentru fiecare U.A.T. cu o frecvența de o dată /6 luni și vor cuprinde măsurători/determinări pentru fiecare fracție de deșeuri colectate, așa cum sunt prezentate mai jos, după cum se aplică ele pentru fiecare U.A.T.:</w:t>
      </w:r>
    </w:p>
    <w:p w:rsidR="00CD6F0D" w:rsidRPr="00CD6F0D" w:rsidRDefault="00CD6F0D" w:rsidP="00E32F19">
      <w:pPr>
        <w:pStyle w:val="ListParagraph"/>
        <w:numPr>
          <w:ilvl w:val="0"/>
          <w:numId w:val="9"/>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Zona de case din mediul urban și mediul rural:</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reziduale colectate în pubele în sistem din poartă în poartă</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reciclabile (plastic/metal, hârtie/carton, sticlă) colectate separat în sistem din poartă în poartă;</w:t>
      </w:r>
    </w:p>
    <w:p w:rsidR="00CD6F0D" w:rsidRPr="00CD6F0D" w:rsidRDefault="00CD6F0D" w:rsidP="00E32F19">
      <w:pPr>
        <w:pStyle w:val="ListParagraph"/>
        <w:numPr>
          <w:ilvl w:val="0"/>
          <w:numId w:val="9"/>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Zona de blocuri din mediul urban:</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reziduale colectate în containere de 1100 l</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reciclabile (plastic/metal, hârtie/carton, sticlă) colectate separat în containere semi-îngropate de 3 mc</w:t>
      </w:r>
    </w:p>
    <w:p w:rsidR="00CD6F0D" w:rsidRPr="00CD6F0D" w:rsidRDefault="00CD6F0D" w:rsidP="00E32F19">
      <w:pPr>
        <w:pStyle w:val="ListParagraph"/>
        <w:numPr>
          <w:ilvl w:val="0"/>
          <w:numId w:val="9"/>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Zona de blocuri de pe domeniul privat din mediul urban, zona de blocuri din mediul rural și zonele greu accesibile și mediul urban și mediul rural</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reziduale colectate în containere de 1100 l</w:t>
      </w:r>
    </w:p>
    <w:p w:rsidR="00CD6F0D" w:rsidRPr="00CD6F0D" w:rsidRDefault="00CD6F0D" w:rsidP="00E32F19">
      <w:pPr>
        <w:pStyle w:val="ListParagraph"/>
        <w:numPr>
          <w:ilvl w:val="0"/>
          <w:numId w:val="10"/>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Deșeuri reciclabile (plastic/metal, hârtie/carton, sticlă) colectate separat în containere de 1100 l</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5. (1) Cântărirea recipienților ale căror cantități vor fi înscrise în PVT, se va face prin sondaj, în fiecare U.A.T. de pe ruta de colectare comuna a unui autocompactor, astfel:</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 se identifică în prealabil toate UAT-urile de pe rută;</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 xml:space="preserve">- în ziua programată de colectare, se identifică prin sondaj, câte 10 pubele de 120l, 10 pubele/saci destinate colectării selective a deșeurilor mediul urban și rural – zona de case si câte 3 containere semi-îngropate de 3 mc în mediul urban zona de blocuri, 3 containere de 1.100 l pentru deșeurile reziduale/ deșeurile reciclabile (pe fracții), pentru zonele de blocuri din urban, zonele de blocuri de pe domneniul privat și zonele greu accesibile, al căror conținut va fi cântărit separat pentru fiecare U.A.T.; cântărirea se va face cu ajutorul unui cântar mobil asigurat de operator. Cântarul mobil va avea toate verificările metrologice la zi. </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lastRenderedPageBreak/>
        <w:t>- golirea recipienților în vederea cântăririi lor se va face în recipienți temporari puși la dispoziție de operator.</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(2) Prevederile menționate la alin. (1) au caracter minimal.</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6. In PVT încheiat în fiecare UAT de pe ruta de colectare se va inscrie  rezultatul cântăririlor individuale pe tip de deșeu, precum și media aritmetică rezultată a greutății pe tip de recipient de colectare (pubelă sau container) de înmulțit cu numărul de recipiente analizate.</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7. Calculul deșeurilor colectate separat într-o luna  din  fiecare U.A.T. de pe ruta de colectare a autocompactorului  se face astfel:</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 pentru fiecare tip de recipient se va înmulți greutatea medie determinată în PVT pentru fiecare fracție de deșeuri cu numărul de ridicări și numărul de recipienți aferenți fiecărei fracții, din UAT-ul în cauză.</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 la finele lunii, se va face ajustarea greutății din fiecare U.A.T. prin ponderarea determinarilor de mai sus cu bonurile de cântar de la C.M.I.D. Tărpiu, conform descrierii din Anexa.</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 xml:space="preserve">Art. 8. Determinarea cantităților de la fiecare UAT prin aplicarea formulei de ponderare, exemplificată în </w:t>
      </w:r>
      <w:r w:rsidRPr="00CD6F0D">
        <w:rPr>
          <w:rFonts w:ascii="Times New Roman" w:hAnsi="Times New Roman"/>
          <w:i/>
          <w:iCs/>
          <w:sz w:val="24"/>
          <w:szCs w:val="24"/>
        </w:rPr>
        <w:t>Tabel 1</w:t>
      </w:r>
      <w:r w:rsidRPr="00CD6F0D">
        <w:rPr>
          <w:rFonts w:ascii="Times New Roman" w:hAnsi="Times New Roman"/>
          <w:sz w:val="24"/>
          <w:szCs w:val="24"/>
        </w:rPr>
        <w:t>, va fi realizată de către aparatul tehnic al A.D.I Deșeuri Bistrița-Năsăud, care va comunica fiecărui U.A.T. și operatorului de colectare aceste rezultate în termen de maxim 7 zile lucrătoare de la transmiterea PVT și a bonurilor de cântar aferente luni de către operator.</w:t>
      </w:r>
    </w:p>
    <w:p w:rsidR="00CD6F0D" w:rsidRPr="00CD6F0D" w:rsidRDefault="00CD6F0D" w:rsidP="00CD6F0D">
      <w:pPr>
        <w:spacing w:after="0" w:line="240" w:lineRule="auto"/>
        <w:ind w:right="-23"/>
        <w:jc w:val="both"/>
        <w:rPr>
          <w:rFonts w:ascii="Times New Roman" w:hAnsi="Times New Roman"/>
          <w:sz w:val="24"/>
          <w:szCs w:val="24"/>
        </w:rPr>
      </w:pPr>
      <w:r w:rsidRPr="00CD6F0D">
        <w:rPr>
          <w:rFonts w:ascii="Times New Roman" w:hAnsi="Times New Roman"/>
          <w:sz w:val="24"/>
          <w:szCs w:val="24"/>
        </w:rPr>
        <w:t>Art. 9. Rezultatele astfel determinate vor fi comunicate UAT-urilor si Operatorului și vor fi utilizate în relația cu APM, AFM, Garda de Mediu și pentru facturarea cantitătilor colectate de către operator.</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Art. 10. În intervalul de timp dintre determinările greutății conform metodologiei descrise la art. 5, determinarea cantităților pe fiecare U.A.T. se va face prin repartizarea proporțională a cantității cântărite la C.M.I.D. Tărpiu, de înmulțit cu ponderea respectivului U.A.T. din ruta de colectare.</w:t>
      </w:r>
    </w:p>
    <w:p w:rsidR="00CD6F0D" w:rsidRPr="00CD6F0D" w:rsidRDefault="00CD6F0D" w:rsidP="00CD6F0D">
      <w:pPr>
        <w:spacing w:after="0" w:line="240" w:lineRule="auto"/>
        <w:rPr>
          <w:rFonts w:ascii="Times New Roman" w:hAnsi="Times New Roman"/>
          <w:i/>
          <w:iCs/>
          <w:sz w:val="24"/>
          <w:szCs w:val="24"/>
          <w:u w:val="single"/>
        </w:rPr>
      </w:pPr>
      <w:r w:rsidRPr="00CD6F0D">
        <w:rPr>
          <w:rFonts w:ascii="Times New Roman" w:hAnsi="Times New Roman"/>
          <w:i/>
          <w:iCs/>
          <w:sz w:val="24"/>
          <w:szCs w:val="24"/>
          <w:u w:val="single"/>
        </w:rPr>
        <w:t>Tabel 1</w:t>
      </w:r>
      <w:r w:rsidRPr="00CD6F0D">
        <w:rPr>
          <w:rFonts w:ascii="Times New Roman" w:hAnsi="Times New Roman"/>
          <w:noProof/>
          <w:sz w:val="24"/>
          <w:szCs w:val="24"/>
          <w:lang w:val="en-US"/>
        </w:rPr>
        <w:drawing>
          <wp:inline distT="0" distB="0" distL="0" distR="0" wp14:anchorId="64141112" wp14:editId="70DFD1BA">
            <wp:extent cx="6219190" cy="20288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6630" cy="2034514"/>
                    </a:xfrm>
                    <a:prstGeom prst="rect">
                      <a:avLst/>
                    </a:prstGeom>
                    <a:noFill/>
                    <a:ln>
                      <a:noFill/>
                    </a:ln>
                  </pic:spPr>
                </pic:pic>
              </a:graphicData>
            </a:graphic>
          </wp:inline>
        </w:drawing>
      </w:r>
    </w:p>
    <w:p w:rsidR="00CD6F0D" w:rsidRPr="00CD6F0D" w:rsidRDefault="00CD6F0D" w:rsidP="00CD6F0D">
      <w:pPr>
        <w:spacing w:after="0" w:line="240" w:lineRule="auto"/>
        <w:rPr>
          <w:rFonts w:ascii="Times New Roman" w:hAnsi="Times New Roman"/>
          <w:i/>
          <w:iCs/>
          <w:sz w:val="24"/>
          <w:szCs w:val="24"/>
          <w:u w:val="single"/>
        </w:rPr>
      </w:pPr>
    </w:p>
    <w:p w:rsidR="00CD6F0D" w:rsidRP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Default="00CD6F0D" w:rsidP="00CD6F0D">
      <w:pPr>
        <w:spacing w:after="0" w:line="240" w:lineRule="auto"/>
        <w:rPr>
          <w:rFonts w:ascii="Times New Roman" w:hAnsi="Times New Roman"/>
          <w:i/>
          <w:iCs/>
          <w:sz w:val="24"/>
          <w:szCs w:val="24"/>
          <w:u w:val="single"/>
        </w:rPr>
      </w:pPr>
    </w:p>
    <w:p w:rsidR="00CD6F0D" w:rsidRPr="00CD6F0D" w:rsidRDefault="00CD6F0D" w:rsidP="00CD6F0D">
      <w:pPr>
        <w:spacing w:after="0" w:line="240" w:lineRule="auto"/>
        <w:rPr>
          <w:rFonts w:ascii="Times New Roman" w:hAnsi="Times New Roman"/>
          <w:i/>
          <w:iCs/>
          <w:sz w:val="24"/>
          <w:szCs w:val="24"/>
          <w:u w:val="single"/>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Default="00CD6F0D" w:rsidP="00BD0308">
      <w:pPr>
        <w:spacing w:after="0" w:line="240" w:lineRule="auto"/>
        <w:contextualSpacing/>
        <w:jc w:val="both"/>
        <w:rPr>
          <w:rFonts w:ascii="Times New Roman" w:hAnsi="Times New Roman"/>
          <w:b/>
          <w:color w:val="000000"/>
          <w:sz w:val="24"/>
          <w:szCs w:val="24"/>
        </w:rPr>
      </w:pPr>
    </w:p>
    <w:p w:rsidR="00CD6F0D" w:rsidRPr="00CD6F0D" w:rsidRDefault="00CD6F0D" w:rsidP="00CD6F0D">
      <w:pPr>
        <w:pStyle w:val="Heading2"/>
        <w:keepLines/>
        <w:widowControl/>
        <w:autoSpaceDE/>
        <w:autoSpaceDN/>
        <w:adjustRightInd/>
        <w:spacing w:before="0" w:after="0"/>
        <w:ind w:left="720" w:hanging="360"/>
        <w:rPr>
          <w:rFonts w:ascii="Times New Roman" w:hAnsi="Times New Roman"/>
          <w:sz w:val="24"/>
          <w:szCs w:val="24"/>
        </w:rPr>
      </w:pPr>
      <w:r w:rsidRPr="00CD6F0D">
        <w:rPr>
          <w:rFonts w:ascii="Times New Roman" w:hAnsi="Times New Roman"/>
          <w:sz w:val="24"/>
          <w:szCs w:val="24"/>
        </w:rPr>
        <w:lastRenderedPageBreak/>
        <w:t>Anexa nr. 5 la Regulamentul de organizare și funcționare a Serviciului public de salubrizare</w:t>
      </w:r>
    </w:p>
    <w:p w:rsidR="00CD6F0D" w:rsidRPr="00CD6F0D" w:rsidRDefault="00CD6F0D" w:rsidP="00CD6F0D">
      <w:pPr>
        <w:spacing w:after="0" w:line="240" w:lineRule="auto"/>
        <w:jc w:val="center"/>
        <w:rPr>
          <w:rFonts w:ascii="Times New Roman" w:hAnsi="Times New Roman"/>
          <w:b/>
          <w:i/>
          <w:iCs/>
          <w:sz w:val="24"/>
          <w:szCs w:val="24"/>
        </w:rPr>
      </w:pPr>
      <w:r w:rsidRPr="00CD6F0D">
        <w:rPr>
          <w:rFonts w:ascii="Times New Roman" w:hAnsi="Times New Roman"/>
          <w:b/>
          <w:i/>
          <w:iCs/>
          <w:sz w:val="24"/>
          <w:szCs w:val="24"/>
        </w:rPr>
        <w:t>Procedură</w:t>
      </w:r>
    </w:p>
    <w:p w:rsidR="00CD6F0D" w:rsidRPr="00CD6F0D" w:rsidRDefault="00CD6F0D" w:rsidP="00CD6F0D">
      <w:pPr>
        <w:tabs>
          <w:tab w:val="left" w:pos="341"/>
        </w:tabs>
        <w:spacing w:after="0" w:line="240" w:lineRule="auto"/>
        <w:jc w:val="center"/>
        <w:rPr>
          <w:rFonts w:ascii="Times New Roman" w:hAnsi="Times New Roman"/>
          <w:b/>
          <w:i/>
          <w:iCs/>
          <w:sz w:val="24"/>
          <w:szCs w:val="24"/>
        </w:rPr>
      </w:pPr>
      <w:r w:rsidRPr="00CD6F0D">
        <w:rPr>
          <w:rFonts w:ascii="Times New Roman" w:hAnsi="Times New Roman"/>
          <w:b/>
          <w:i/>
          <w:iCs/>
          <w:sz w:val="24"/>
          <w:szCs w:val="24"/>
        </w:rPr>
        <w:t>privind monitorizarea, controlul şi sancţionarea</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Baza legală:</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 xml:space="preserve">- Legea nr. 101/2006, Legea serviciului de salubrizare a localităţilor, </w:t>
      </w:r>
      <w:r>
        <w:rPr>
          <w:rFonts w:ascii="Times New Roman" w:hAnsi="Times New Roman"/>
          <w:sz w:val="24"/>
          <w:szCs w:val="24"/>
        </w:rPr>
        <w:t>r</w:t>
      </w:r>
      <w:r w:rsidRPr="00CD6F0D">
        <w:rPr>
          <w:rFonts w:ascii="Times New Roman" w:hAnsi="Times New Roman"/>
          <w:sz w:val="24"/>
          <w:szCs w:val="24"/>
        </w:rPr>
        <w:t>epublicată, cu modificările și completările ulterioare;</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 xml:space="preserve">- Legea nr. 51/2006, Legea serviciilor comunitare de utilităţi publice, </w:t>
      </w:r>
      <w:r>
        <w:rPr>
          <w:rFonts w:ascii="Times New Roman" w:hAnsi="Times New Roman"/>
          <w:sz w:val="24"/>
          <w:szCs w:val="24"/>
        </w:rPr>
        <w:t>r</w:t>
      </w:r>
      <w:r w:rsidRPr="00CD6F0D">
        <w:rPr>
          <w:rFonts w:ascii="Times New Roman" w:hAnsi="Times New Roman"/>
          <w:sz w:val="24"/>
          <w:szCs w:val="24"/>
        </w:rPr>
        <w:t>epublicată, cu modificările și completările ulterioare;</w:t>
      </w:r>
    </w:p>
    <w:p w:rsidR="00CD6F0D" w:rsidRPr="00CD6F0D" w:rsidRDefault="00CD6F0D" w:rsidP="00CD6F0D">
      <w:pPr>
        <w:tabs>
          <w:tab w:val="left" w:pos="180"/>
        </w:tabs>
        <w:spacing w:after="0" w:line="240" w:lineRule="auto"/>
        <w:jc w:val="both"/>
        <w:rPr>
          <w:rFonts w:ascii="Times New Roman" w:hAnsi="Times New Roman"/>
          <w:sz w:val="24"/>
          <w:szCs w:val="24"/>
        </w:rPr>
      </w:pPr>
      <w:r w:rsidRPr="00CD6F0D">
        <w:rPr>
          <w:rFonts w:ascii="Times New Roman" w:hAnsi="Times New Roman"/>
          <w:sz w:val="24"/>
          <w:szCs w:val="24"/>
        </w:rPr>
        <w:t>- OUG nr. 92/2021, privind regimul deşeurilor, aprobată prin Legea nr. 17/2023 cu modificările și completările ulterioare;</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 Ordonanţa nr. 2/2001, privind regimul juridic al contravenţiilor, cu modificările și completările ulterioare;</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 Regulamentul de organizare și funcționare a Serviciului public de salubrizare din judeţul Bistriţa-Năsăud;</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ab/>
      </w:r>
      <w:r w:rsidRPr="00CD6F0D">
        <w:rPr>
          <w:rFonts w:ascii="Times New Roman" w:hAnsi="Times New Roman"/>
          <w:sz w:val="24"/>
          <w:szCs w:val="24"/>
        </w:rPr>
        <w:tab/>
        <w:t>Corpul de control, parte a aparatului tehnic al A.D.I. Deșeuri Bistrița-Năsăud, este înființat în baza mandatului conferit de membrii Asociației pentru a exercita în numele și pe seama acestora activitatea de monitorizare, control, prevenţie și sancționare pe întreg lanțul utilizator-operator colectare-operator sortare.</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Corpul de control are atribuții cu privire la:</w:t>
      </w:r>
    </w:p>
    <w:p w:rsidR="00CD6F0D" w:rsidRPr="00CD6F0D" w:rsidRDefault="00CD6F0D" w:rsidP="00E32F19">
      <w:pPr>
        <w:pStyle w:val="ListParagraph"/>
        <w:numPr>
          <w:ilvl w:val="0"/>
          <w:numId w:val="11"/>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 xml:space="preserve">Verificarea respectării obligațiilor utilizatorilor serviciului, persoane fizice şi juridice, de separare corectă la sursă a deşeurilor şi predarea lor, în recipienţi diferiţi, pe 4 fracţii (deşeuri reziduale, deşeuri de pastic/metal, hârtie/carton şi sticlă), către operatorul de colectare şi transport al deşeurilor; </w:t>
      </w:r>
    </w:p>
    <w:p w:rsidR="00CD6F0D" w:rsidRPr="00CD6F0D" w:rsidRDefault="00CD6F0D" w:rsidP="00E32F19">
      <w:pPr>
        <w:pStyle w:val="ListParagraph"/>
        <w:numPr>
          <w:ilvl w:val="0"/>
          <w:numId w:val="11"/>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monitorizarea şi controlul în vederea prevenirii şi combaterii fenomenului de abandonare a  deșeurilor pe toata raza judeţului Bistriţa-Năsăud, atât pe domeniul public cât şi pe domeniul privat, incluzând malurile râurilor, zonele verzi şi zonele împădurite;</w:t>
      </w:r>
    </w:p>
    <w:p w:rsidR="00CD6F0D" w:rsidRPr="00CD6F0D" w:rsidRDefault="00CD6F0D" w:rsidP="00E32F19">
      <w:pPr>
        <w:pStyle w:val="ListParagraph"/>
        <w:numPr>
          <w:ilvl w:val="0"/>
          <w:numId w:val="11"/>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monitorizarea şi controlul îndeplinirii obligațiilor contractuale ale Operatorului de colectare și transport;</w:t>
      </w:r>
    </w:p>
    <w:p w:rsidR="00CD6F0D" w:rsidRPr="00CD6F0D" w:rsidRDefault="00CD6F0D" w:rsidP="00E32F19">
      <w:pPr>
        <w:pStyle w:val="ListParagraph"/>
        <w:numPr>
          <w:ilvl w:val="0"/>
          <w:numId w:val="11"/>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monitorizarea şi controlul îndeplinirii obligaţiilor contractuale ale Operatorului CMID Tărpiu;</w:t>
      </w:r>
    </w:p>
    <w:p w:rsidR="00CD6F0D" w:rsidRPr="00CD6F0D" w:rsidRDefault="00CD6F0D" w:rsidP="00E32F19">
      <w:pPr>
        <w:pStyle w:val="ListParagraph"/>
        <w:numPr>
          <w:ilvl w:val="0"/>
          <w:numId w:val="11"/>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monitorizarea respectării prevederilor Regulamentului de Salubrizare al judeţului Bistriţa-Năsăud</w:t>
      </w:r>
    </w:p>
    <w:p w:rsidR="00CD6F0D" w:rsidRPr="00CD6F0D" w:rsidRDefault="00CD6F0D" w:rsidP="00E32F19">
      <w:pPr>
        <w:pStyle w:val="ListParagraph"/>
        <w:numPr>
          <w:ilvl w:val="0"/>
          <w:numId w:val="11"/>
        </w:numPr>
        <w:tabs>
          <w:tab w:val="left" w:pos="341"/>
        </w:tabs>
        <w:spacing w:after="0" w:line="240" w:lineRule="auto"/>
        <w:ind w:left="709"/>
        <w:contextualSpacing/>
        <w:jc w:val="both"/>
        <w:rPr>
          <w:rFonts w:ascii="Times New Roman" w:hAnsi="Times New Roman" w:cs="Times New Roman"/>
          <w:sz w:val="24"/>
          <w:szCs w:val="24"/>
        </w:rPr>
      </w:pPr>
      <w:r w:rsidRPr="00CD6F0D">
        <w:rPr>
          <w:rFonts w:ascii="Times New Roman" w:hAnsi="Times New Roman" w:cs="Times New Roman"/>
          <w:sz w:val="24"/>
          <w:szCs w:val="24"/>
        </w:rPr>
        <w:t xml:space="preserve">Constatarea faptelor contravenționale săvârșite de utilizatori și aplicarea sancțiunilor contravenționale </w:t>
      </w:r>
    </w:p>
    <w:p w:rsidR="00CD6F0D" w:rsidRPr="00CD6F0D" w:rsidRDefault="00CD6F0D" w:rsidP="00E32F19">
      <w:pPr>
        <w:pStyle w:val="ListParagraph"/>
        <w:numPr>
          <w:ilvl w:val="0"/>
          <w:numId w:val="11"/>
        </w:numPr>
        <w:tabs>
          <w:tab w:val="left" w:pos="341"/>
        </w:tabs>
        <w:spacing w:after="0" w:line="240" w:lineRule="auto"/>
        <w:ind w:left="709"/>
        <w:contextualSpacing/>
        <w:jc w:val="both"/>
        <w:rPr>
          <w:rFonts w:ascii="Times New Roman" w:hAnsi="Times New Roman" w:cs="Times New Roman"/>
          <w:sz w:val="24"/>
          <w:szCs w:val="24"/>
        </w:rPr>
      </w:pPr>
      <w:r w:rsidRPr="00CD6F0D">
        <w:rPr>
          <w:rFonts w:ascii="Times New Roman" w:hAnsi="Times New Roman" w:cs="Times New Roman"/>
          <w:sz w:val="24"/>
          <w:szCs w:val="24"/>
        </w:rPr>
        <w:t>Constatarea faptelor contravenționale săvârșite de operator(i) în teren cu privire la întreaga activitate operativă și aplicarea sancțiunilor contravenționale”</w:t>
      </w:r>
    </w:p>
    <w:p w:rsidR="00CD6F0D" w:rsidRPr="00CD6F0D" w:rsidRDefault="00CD6F0D" w:rsidP="00E32F19">
      <w:pPr>
        <w:pStyle w:val="ListParagraph"/>
        <w:numPr>
          <w:ilvl w:val="0"/>
          <w:numId w:val="13"/>
        </w:numPr>
        <w:tabs>
          <w:tab w:val="left" w:pos="341"/>
        </w:tabs>
        <w:spacing w:after="0" w:line="240" w:lineRule="auto"/>
        <w:contextualSpacing/>
        <w:jc w:val="both"/>
        <w:rPr>
          <w:rFonts w:ascii="Times New Roman" w:hAnsi="Times New Roman" w:cs="Times New Roman"/>
          <w:b/>
          <w:bCs/>
          <w:sz w:val="24"/>
          <w:szCs w:val="24"/>
        </w:rPr>
      </w:pPr>
      <w:r w:rsidRPr="00CD6F0D">
        <w:rPr>
          <w:rFonts w:ascii="Times New Roman" w:hAnsi="Times New Roman" w:cs="Times New Roman"/>
          <w:b/>
          <w:bCs/>
          <w:sz w:val="24"/>
          <w:szCs w:val="24"/>
        </w:rPr>
        <w:t xml:space="preserve">Respectarea obligațiilor utilizatorilor serviciului, de separare corectă la sursă a deşeurilor şi predarea lor pe 4 fracţii către operatorul de colectare şi transport al deşeurilor. </w:t>
      </w:r>
    </w:p>
    <w:p w:rsidR="00CD6F0D" w:rsidRPr="00CD6F0D" w:rsidRDefault="00CD6F0D" w:rsidP="00E32F19">
      <w:pPr>
        <w:pStyle w:val="ListParagraph"/>
        <w:numPr>
          <w:ilvl w:val="0"/>
          <w:numId w:val="14"/>
        </w:numPr>
        <w:spacing w:after="0" w:line="240" w:lineRule="auto"/>
        <w:ind w:left="0" w:firstLine="0"/>
        <w:contextualSpacing/>
        <w:jc w:val="both"/>
        <w:rPr>
          <w:rFonts w:ascii="Times New Roman" w:hAnsi="Times New Roman" w:cs="Times New Roman"/>
          <w:sz w:val="24"/>
          <w:szCs w:val="24"/>
        </w:rPr>
      </w:pPr>
      <w:r w:rsidRPr="00CD6F0D">
        <w:rPr>
          <w:rFonts w:ascii="Times New Roman" w:hAnsi="Times New Roman" w:cs="Times New Roman"/>
          <w:sz w:val="24"/>
          <w:szCs w:val="24"/>
        </w:rPr>
        <w:t>Cu ocazia colectării separate a deşeurilor municipale de la persoanele fizice, Corpul de control efectuează verificări prin sondaj a conţinutului recipenţilor special destinaţi fiecărui tip de deşeu. În cazul în care se regăsesc deșeuri neconforme se va proceda după cum urmează:</w:t>
      </w:r>
    </w:p>
    <w:p w:rsidR="00CD6F0D" w:rsidRPr="00CD6F0D" w:rsidRDefault="00CD6F0D" w:rsidP="00E32F19">
      <w:pPr>
        <w:pStyle w:val="ListParagraph"/>
        <w:numPr>
          <w:ilvl w:val="0"/>
          <w:numId w:val="12"/>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 xml:space="preserve">Corpul de control are dreptul să verifice conținutul recipienţilor (pubelei/sacului), iar în cazul în care constată că în aceştia au fost depuse deșeuri neconforme, anunaţa utilizatorul printr-un stiker lipit pe recipient că deseurile colectate nu sunt selectate corespunzător şi încheie un proces-verbal de contravenţie sancţionând conform legislaţiei în materie, în forma prevăzută în Anexa nr. 1 la prezenta procedură. </w:t>
      </w:r>
    </w:p>
    <w:p w:rsidR="00CD6F0D" w:rsidRPr="00CD6F0D" w:rsidRDefault="00CD6F0D" w:rsidP="00E32F19">
      <w:pPr>
        <w:pStyle w:val="ListParagraph"/>
        <w:numPr>
          <w:ilvl w:val="0"/>
          <w:numId w:val="12"/>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Reprezentanții corpului de control, în momentul constatării conținutului neconform al recipientului de colectare, vor dovedi acest fapt prin intermediul fotografiilor-martor, care vor avea înscrise data și ora la care au fost realizate;</w:t>
      </w:r>
    </w:p>
    <w:p w:rsidR="00CD6F0D" w:rsidRPr="00CD6F0D" w:rsidRDefault="00CD6F0D" w:rsidP="00E32F19">
      <w:pPr>
        <w:pStyle w:val="ListParagraph"/>
        <w:numPr>
          <w:ilvl w:val="0"/>
          <w:numId w:val="12"/>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lastRenderedPageBreak/>
        <w:t>Se vor realiza fotografii care să demonstreze conținutul neconform al recipientului (pubelei/ sacului), și locația (minim două fotografii);</w:t>
      </w:r>
    </w:p>
    <w:p w:rsidR="00CD6F0D" w:rsidRPr="00CD6F0D" w:rsidRDefault="00CD6F0D" w:rsidP="00E32F19">
      <w:pPr>
        <w:pStyle w:val="ListParagraph"/>
        <w:numPr>
          <w:ilvl w:val="0"/>
          <w:numId w:val="12"/>
        </w:numPr>
        <w:tabs>
          <w:tab w:val="left" w:pos="0"/>
        </w:tabs>
        <w:spacing w:after="0" w:line="240" w:lineRule="auto"/>
        <w:ind w:left="0" w:firstLine="0"/>
        <w:contextualSpacing/>
        <w:jc w:val="both"/>
        <w:rPr>
          <w:rFonts w:ascii="Times New Roman" w:hAnsi="Times New Roman" w:cs="Times New Roman"/>
          <w:sz w:val="24"/>
          <w:szCs w:val="24"/>
        </w:rPr>
      </w:pPr>
      <w:r w:rsidRPr="00CD6F0D">
        <w:rPr>
          <w:rFonts w:ascii="Times New Roman" w:hAnsi="Times New Roman" w:cs="Times New Roman"/>
          <w:sz w:val="24"/>
          <w:szCs w:val="24"/>
        </w:rPr>
        <w:t>În cazul verificării conţinutului recipienţilor, la constatarea neconformităţilor se va întocmi un proces-verbal de contravenţie în cadrul căruia se vor menţiona toate abaterile. În cazul în care utilizatorul refuză semnarea sau nu este de faţă în momentul constatării, agentul constator va proceda în conformitate cu prevederile legale. Procesul- verbal va fi înmânat, iar în subsidiar comunicat/transmis prin poştă cu confirmare de primire în conformitate cu prevederile legale, iar în terțiar, se va proceda la comunicarea procesului-verbal prin afișare la poarta/ușa locuinței utilizatorului/sediul operatorului. Autorităţile publice locale, membre ale ADI Deșeuri Bistrița-Năsăud, au obligaţia atât de a sprijini reprezentanţii corpului de control în identificarea utilizatorilor la care au fost constatate neconformităţi.</w:t>
      </w:r>
    </w:p>
    <w:p w:rsidR="00CD6F0D" w:rsidRPr="00CD6F0D" w:rsidRDefault="00CD6F0D" w:rsidP="00E32F19">
      <w:pPr>
        <w:pStyle w:val="ListParagraph"/>
        <w:numPr>
          <w:ilvl w:val="0"/>
          <w:numId w:val="12"/>
        </w:numPr>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În funcţie de gravitatea abaterilor constatate, reprezentanţii corpului de control vor individualiza tipul de sancţiune şi limitele acesteia. Astfel, abaterile pot fi sancţionate atât cu avertisment cât şi cu amendă care poate fi în cuantum cuprins între o valoare minimă sau maiximă, în conformitate cu prevederile legale şi prevederile Regulamentului de organizare și funcționare a Serviciului public de salubrizare din judeţul Bistriţa-Năsăud.</w:t>
      </w:r>
    </w:p>
    <w:p w:rsidR="00CD6F0D" w:rsidRPr="00CD6F0D" w:rsidRDefault="00CD6F0D" w:rsidP="00E32F19">
      <w:pPr>
        <w:pStyle w:val="ListParagraph"/>
        <w:numPr>
          <w:ilvl w:val="0"/>
          <w:numId w:val="14"/>
        </w:numPr>
        <w:tabs>
          <w:tab w:val="left" w:pos="0"/>
        </w:tabs>
        <w:spacing w:after="0" w:line="240" w:lineRule="auto"/>
        <w:ind w:left="0" w:firstLine="0"/>
        <w:contextualSpacing/>
        <w:jc w:val="both"/>
        <w:rPr>
          <w:rFonts w:ascii="Times New Roman" w:hAnsi="Times New Roman" w:cs="Times New Roman"/>
          <w:sz w:val="24"/>
          <w:szCs w:val="24"/>
        </w:rPr>
      </w:pPr>
      <w:r w:rsidRPr="00CD6F0D">
        <w:rPr>
          <w:rFonts w:ascii="Times New Roman" w:hAnsi="Times New Roman" w:cs="Times New Roman"/>
          <w:sz w:val="24"/>
          <w:szCs w:val="24"/>
        </w:rPr>
        <w:t>Reprezentanţii corpului de control realizează controale inopinate în zonele platformelor de colectare. În cazul în care utilizatorul care încalcă prevederile regimului deşeurilor este identificat de către reprezentanţii corpului de control în momentul săvârşirii abaterii, documentele constatatoare şi de sancţionare se vor întocmi pe loc în prezenţa făptuitorului sau cel târziu în 48 ore de la constatarea, la fața locului, a faptei ilicite, prin mijloacele menționate în prezenta procedură.</w:t>
      </w:r>
    </w:p>
    <w:p w:rsidR="00CD6F0D" w:rsidRPr="00CD6F0D" w:rsidRDefault="00CD6F0D" w:rsidP="00E32F19">
      <w:pPr>
        <w:pStyle w:val="ListParagraph"/>
        <w:numPr>
          <w:ilvl w:val="0"/>
          <w:numId w:val="14"/>
        </w:numPr>
        <w:tabs>
          <w:tab w:val="left" w:pos="720"/>
        </w:tabs>
        <w:spacing w:after="0" w:line="240" w:lineRule="auto"/>
        <w:ind w:left="0" w:firstLine="0"/>
        <w:contextualSpacing/>
        <w:jc w:val="both"/>
        <w:rPr>
          <w:rFonts w:ascii="Times New Roman" w:hAnsi="Times New Roman" w:cs="Times New Roman"/>
          <w:i/>
          <w:iCs/>
          <w:sz w:val="24"/>
          <w:szCs w:val="24"/>
        </w:rPr>
      </w:pPr>
      <w:r w:rsidRPr="00CD6F0D">
        <w:rPr>
          <w:rFonts w:ascii="Times New Roman" w:hAnsi="Times New Roman" w:cs="Times New Roman"/>
          <w:sz w:val="24"/>
          <w:szCs w:val="24"/>
        </w:rPr>
        <w:t xml:space="preserve">Corpul de control al ADI Deşeuri Bistriţa-Năsăud are dreptul să desfăşoare acţiuni de monitorizare şi control pe toată raza judeţului în scopul prevenirii fenomenului de  abandonare al deşeurilor atât pe domeniul public şi privat, incluzând malurile râurilor, zonele verzi şi zonele împădurite. În cazul în care făptuitorul este identificat în momentul săvârşirii abaterii, corpul de control va întocmi pe loc documentele constatatoare şi de sancţionare sau în cel mult 48 ore de la constatarea, prin notă, a abaterilor săvârșite.  </w:t>
      </w:r>
    </w:p>
    <w:p w:rsidR="00CD6F0D" w:rsidRPr="00CD6F0D" w:rsidRDefault="00CD6F0D" w:rsidP="00E32F19">
      <w:pPr>
        <w:pStyle w:val="ListParagraph"/>
        <w:numPr>
          <w:ilvl w:val="0"/>
          <w:numId w:val="14"/>
        </w:numPr>
        <w:tabs>
          <w:tab w:val="left" w:pos="720"/>
        </w:tabs>
        <w:spacing w:after="0" w:line="240" w:lineRule="auto"/>
        <w:ind w:left="0" w:firstLine="0"/>
        <w:contextualSpacing/>
        <w:jc w:val="both"/>
        <w:rPr>
          <w:rFonts w:ascii="Times New Roman" w:hAnsi="Times New Roman" w:cs="Times New Roman"/>
          <w:i/>
          <w:iCs/>
          <w:sz w:val="24"/>
          <w:szCs w:val="24"/>
        </w:rPr>
      </w:pPr>
      <w:r w:rsidRPr="00CD6F0D">
        <w:rPr>
          <w:rFonts w:ascii="Times New Roman" w:hAnsi="Times New Roman" w:cs="Times New Roman"/>
          <w:sz w:val="24"/>
          <w:szCs w:val="24"/>
        </w:rPr>
        <w:t>Corpul de contrul verifică dacă utilizatorii persoane juridice separă corect la sursă deşeurile pe 4 fracţii în recipienţi diferiţi. La constatarea abaterilor, reprezentanţii corpului de control vor  încheia pe loc, procesul-verbal de constatare şi sancţionare, în prezenţa utilizatorului sau în termen de cel mult 48 ore de la constatarea abaterilor săvârșite.</w:t>
      </w:r>
    </w:p>
    <w:p w:rsidR="00CD6F0D" w:rsidRPr="00CD6F0D" w:rsidRDefault="00CD6F0D" w:rsidP="00CD6F0D">
      <w:pPr>
        <w:pStyle w:val="ListParagraph"/>
        <w:spacing w:after="0" w:line="240" w:lineRule="auto"/>
        <w:rPr>
          <w:rFonts w:ascii="Times New Roman" w:hAnsi="Times New Roman" w:cs="Times New Roman"/>
          <w:i/>
          <w:iCs/>
          <w:sz w:val="24"/>
          <w:szCs w:val="24"/>
        </w:rPr>
      </w:pPr>
    </w:p>
    <w:p w:rsidR="00CD6F0D" w:rsidRPr="00CD6F0D" w:rsidRDefault="00CD6F0D" w:rsidP="00E32F19">
      <w:pPr>
        <w:pStyle w:val="ListParagraph"/>
        <w:numPr>
          <w:ilvl w:val="0"/>
          <w:numId w:val="14"/>
        </w:numPr>
        <w:spacing w:after="0" w:line="240" w:lineRule="auto"/>
        <w:ind w:left="0" w:firstLine="0"/>
        <w:contextualSpacing/>
        <w:jc w:val="both"/>
        <w:rPr>
          <w:rFonts w:ascii="Times New Roman" w:hAnsi="Times New Roman" w:cs="Times New Roman"/>
          <w:iCs/>
          <w:sz w:val="24"/>
          <w:szCs w:val="24"/>
        </w:rPr>
      </w:pPr>
      <w:r w:rsidRPr="00CD6F0D">
        <w:rPr>
          <w:rFonts w:ascii="Times New Roman" w:hAnsi="Times New Roman" w:cs="Times New Roman"/>
          <w:iCs/>
          <w:sz w:val="24"/>
          <w:szCs w:val="24"/>
        </w:rPr>
        <w:t>ADI Deșeuri Bistrița-Năsăud prin Corpul de control, este desemnat în vederea monitorizării, stocării și gestionării datelor obținute prin sistemul de supraveghere video pentru respectarea regimului deșeurilor în județul Bistrița-Năsăud, întrucât este operator de date cu caracter personal.</w:t>
      </w:r>
    </w:p>
    <w:p w:rsidR="00CD6F0D" w:rsidRPr="00CD6F0D" w:rsidRDefault="00CD6F0D" w:rsidP="00E32F19">
      <w:pPr>
        <w:pStyle w:val="ListParagraph"/>
        <w:numPr>
          <w:ilvl w:val="0"/>
          <w:numId w:val="13"/>
        </w:numPr>
        <w:tabs>
          <w:tab w:val="left" w:pos="341"/>
        </w:tabs>
        <w:spacing w:after="0" w:line="240" w:lineRule="auto"/>
        <w:contextualSpacing/>
        <w:jc w:val="both"/>
        <w:rPr>
          <w:rFonts w:ascii="Times New Roman" w:hAnsi="Times New Roman" w:cs="Times New Roman"/>
          <w:b/>
          <w:bCs/>
          <w:sz w:val="24"/>
          <w:szCs w:val="24"/>
          <w:u w:val="single"/>
        </w:rPr>
      </w:pPr>
      <w:r w:rsidRPr="00CD6F0D">
        <w:rPr>
          <w:rFonts w:ascii="Times New Roman" w:hAnsi="Times New Roman" w:cs="Times New Roman"/>
          <w:b/>
          <w:bCs/>
          <w:sz w:val="24"/>
          <w:szCs w:val="24"/>
        </w:rPr>
        <w:t>Monitorizarea Operatorului de colectare și transport cu privire la furnizarea/prestarea serviciului de salubrizare în afara parametrilor tehnici cantitativi și/sau calitativi adoptați prin contractul de delegare a gestiunii și a  Regulamentului serviciului public de salubrizare din județul Bistrița-Năsăud .</w:t>
      </w:r>
    </w:p>
    <w:p w:rsid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Corpul de control al A.D.I. Deșeuri Bistrița-Năsăud are obligația de a monitoriza/controla/sancționa Operatorul de colectare și transport cu privire la  cel puțin, contravențiile în domeniul serviciului de salubrizare, pentru operatorul serviciului, astfel cum acestea sunt prevăzute la art. 173 din Regulamentul de organizare și funcționare a serviciului public de salubrizare din județul Bistrița-Năsăud.</w:t>
      </w:r>
    </w:p>
    <w:p w:rsidR="0012219D" w:rsidRDefault="0012219D" w:rsidP="00CD6F0D">
      <w:pPr>
        <w:tabs>
          <w:tab w:val="left" w:pos="341"/>
        </w:tabs>
        <w:spacing w:after="0" w:line="240" w:lineRule="auto"/>
        <w:jc w:val="both"/>
        <w:rPr>
          <w:rFonts w:ascii="Times New Roman" w:hAnsi="Times New Roman"/>
          <w:sz w:val="24"/>
          <w:szCs w:val="24"/>
        </w:rPr>
      </w:pPr>
    </w:p>
    <w:p w:rsidR="0012219D" w:rsidRPr="00CD6F0D" w:rsidRDefault="0012219D" w:rsidP="00CD6F0D">
      <w:pPr>
        <w:tabs>
          <w:tab w:val="left" w:pos="341"/>
        </w:tabs>
        <w:spacing w:after="0" w:line="240" w:lineRule="auto"/>
        <w:jc w:val="both"/>
        <w:rPr>
          <w:rFonts w:ascii="Times New Roman" w:hAnsi="Times New Roman"/>
          <w:color w:val="FF0000"/>
          <w:sz w:val="24"/>
          <w:szCs w:val="24"/>
        </w:rPr>
      </w:pPr>
    </w:p>
    <w:p w:rsidR="00CD6F0D" w:rsidRPr="00CD6F0D" w:rsidRDefault="00CD6F0D" w:rsidP="00E32F19">
      <w:pPr>
        <w:pStyle w:val="ListParagraph"/>
        <w:numPr>
          <w:ilvl w:val="0"/>
          <w:numId w:val="13"/>
        </w:numPr>
        <w:spacing w:after="0" w:line="240" w:lineRule="auto"/>
        <w:contextualSpacing/>
        <w:rPr>
          <w:rFonts w:ascii="Times New Roman" w:hAnsi="Times New Roman" w:cs="Times New Roman"/>
          <w:b/>
          <w:sz w:val="24"/>
          <w:szCs w:val="24"/>
        </w:rPr>
      </w:pPr>
      <w:r w:rsidRPr="00CD6F0D">
        <w:rPr>
          <w:rFonts w:ascii="Times New Roman" w:hAnsi="Times New Roman" w:cs="Times New Roman"/>
          <w:b/>
          <w:sz w:val="24"/>
          <w:szCs w:val="24"/>
        </w:rPr>
        <w:t xml:space="preserve">Monitorizarea şi controlul </w:t>
      </w:r>
      <w:r w:rsidRPr="00CD6F0D">
        <w:rPr>
          <w:rFonts w:ascii="Times New Roman" w:hAnsi="Times New Roman" w:cs="Times New Roman"/>
          <w:b/>
          <w:sz w:val="24"/>
          <w:szCs w:val="24"/>
          <w:u w:val="single"/>
        </w:rPr>
        <w:t>îndeplinirii obligaţiilor contractuale ale</w:t>
      </w:r>
      <w:r w:rsidRPr="00CD6F0D">
        <w:rPr>
          <w:rFonts w:ascii="Times New Roman" w:hAnsi="Times New Roman" w:cs="Times New Roman"/>
          <w:b/>
          <w:sz w:val="24"/>
          <w:szCs w:val="24"/>
        </w:rPr>
        <w:t xml:space="preserve"> Opreratorului CMID Tărpiu;</w:t>
      </w:r>
    </w:p>
    <w:p w:rsidR="00CD6F0D" w:rsidRPr="00CD6F0D" w:rsidRDefault="00CD6F0D" w:rsidP="00CD6F0D">
      <w:pPr>
        <w:tabs>
          <w:tab w:val="left" w:pos="0"/>
        </w:tabs>
        <w:spacing w:after="0" w:line="240" w:lineRule="auto"/>
        <w:ind w:firstLine="720"/>
        <w:jc w:val="both"/>
        <w:rPr>
          <w:rFonts w:ascii="Times New Roman" w:hAnsi="Times New Roman"/>
          <w:sz w:val="24"/>
          <w:szCs w:val="24"/>
        </w:rPr>
      </w:pPr>
      <w:r w:rsidRPr="00CD6F0D">
        <w:rPr>
          <w:rFonts w:ascii="Times New Roman" w:hAnsi="Times New Roman"/>
          <w:sz w:val="24"/>
          <w:szCs w:val="24"/>
        </w:rPr>
        <w:t>Corpul de control al ADI Deşeuri Bistriţa-Năsăud are dreptul de control la Stația de sortare.</w:t>
      </w:r>
    </w:p>
    <w:p w:rsidR="00CD6F0D" w:rsidRPr="00CD6F0D" w:rsidRDefault="00CD6F0D" w:rsidP="00CD6F0D">
      <w:pPr>
        <w:tabs>
          <w:tab w:val="left" w:pos="0"/>
        </w:tabs>
        <w:spacing w:after="0" w:line="240" w:lineRule="auto"/>
        <w:ind w:firstLine="720"/>
        <w:jc w:val="both"/>
        <w:rPr>
          <w:rFonts w:ascii="Times New Roman" w:hAnsi="Times New Roman"/>
          <w:sz w:val="24"/>
          <w:szCs w:val="24"/>
        </w:rPr>
      </w:pPr>
      <w:r w:rsidRPr="00CD6F0D">
        <w:rPr>
          <w:rFonts w:ascii="Times New Roman" w:hAnsi="Times New Roman"/>
          <w:sz w:val="24"/>
          <w:szCs w:val="24"/>
        </w:rPr>
        <w:lastRenderedPageBreak/>
        <w:t>Fiecare control se va încheia cu un raport în care se vor aduce la cunoștință neconformitățile, modalitățile și termenele de soluționare, precum și eventualele sancțiuni pentru Operatorul Stației de sortare, prevăzute de lege, contract sau de regulamentele în vigoare.</w:t>
      </w:r>
    </w:p>
    <w:p w:rsidR="00CD6F0D" w:rsidRPr="00CD6F0D" w:rsidRDefault="00CD6F0D" w:rsidP="00CD6F0D">
      <w:pPr>
        <w:tabs>
          <w:tab w:val="left" w:pos="0"/>
        </w:tabs>
        <w:spacing w:after="0" w:line="240" w:lineRule="auto"/>
        <w:ind w:firstLine="720"/>
        <w:jc w:val="both"/>
        <w:rPr>
          <w:rFonts w:ascii="Times New Roman" w:hAnsi="Times New Roman"/>
          <w:sz w:val="24"/>
          <w:szCs w:val="24"/>
        </w:rPr>
      </w:pPr>
      <w:r w:rsidRPr="00CD6F0D">
        <w:rPr>
          <w:rFonts w:ascii="Times New Roman" w:hAnsi="Times New Roman"/>
          <w:sz w:val="24"/>
          <w:szCs w:val="24"/>
        </w:rPr>
        <w:t>De asemenea, reprezentanţii corpului de control pot fi mandataţi de către Consiliul Judeţean Bistriţa-Năsăud să controleze și sancționeze Operatorul CMID Tărpiu cu privire la activitatea operativă, în vederea verificării respectării obligaţiilor contractuale de către acesta.</w:t>
      </w:r>
    </w:p>
    <w:p w:rsidR="00CD6F0D" w:rsidRPr="00CD6F0D" w:rsidRDefault="00CD6F0D" w:rsidP="00E32F19">
      <w:pPr>
        <w:pStyle w:val="ListParagraph"/>
        <w:numPr>
          <w:ilvl w:val="0"/>
          <w:numId w:val="13"/>
        </w:numPr>
        <w:tabs>
          <w:tab w:val="left" w:pos="0"/>
        </w:tabs>
        <w:spacing w:after="0" w:line="240" w:lineRule="auto"/>
        <w:contextualSpacing/>
        <w:jc w:val="both"/>
        <w:rPr>
          <w:rFonts w:ascii="Times New Roman" w:hAnsi="Times New Roman" w:cs="Times New Roman"/>
          <w:b/>
          <w:sz w:val="24"/>
          <w:szCs w:val="24"/>
        </w:rPr>
      </w:pPr>
      <w:r w:rsidRPr="00CD6F0D">
        <w:rPr>
          <w:rFonts w:ascii="Times New Roman" w:hAnsi="Times New Roman" w:cs="Times New Roman"/>
          <w:b/>
          <w:sz w:val="24"/>
          <w:szCs w:val="24"/>
        </w:rPr>
        <w:t>Monitorizarea respectării prevederilor Regulamentului de Salubrizare al judeţului Bistriţa-Năsăud</w:t>
      </w:r>
    </w:p>
    <w:p w:rsidR="00CD6F0D" w:rsidRPr="00CD6F0D" w:rsidRDefault="00CD6F0D" w:rsidP="00CD6F0D">
      <w:pPr>
        <w:tabs>
          <w:tab w:val="left" w:pos="0"/>
        </w:tabs>
        <w:spacing w:after="0" w:line="240" w:lineRule="auto"/>
        <w:jc w:val="both"/>
        <w:rPr>
          <w:rFonts w:ascii="Times New Roman" w:hAnsi="Times New Roman"/>
          <w:sz w:val="24"/>
          <w:szCs w:val="24"/>
        </w:rPr>
      </w:pPr>
      <w:r w:rsidRPr="00CD6F0D">
        <w:rPr>
          <w:rFonts w:ascii="Times New Roman" w:hAnsi="Times New Roman"/>
          <w:sz w:val="24"/>
          <w:szCs w:val="24"/>
        </w:rPr>
        <w:tab/>
        <w:t>Reprezentanţii Corpului de control au dreptul de a sancţiona nerespectarea prevederilor Regulamentului de salubrizare al judeţului Bistriţa-Năsăud şi în cazul în care constată încălcări ale acestora de către persoane fizice sau juridice domiciliate în alte judeţe, în situaţiile în care acestea sunt surprinse în momentul săvârşirii abaterii. Documentele constatatoare şi de sancţionare se vor întocmi pe loc în prezenţa făptuitorului sau în termen de cel mult 48 ore de la data constatării abaterii și identificarea făptuitorului.</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ab/>
      </w:r>
      <w:r w:rsidRPr="00CD6F0D">
        <w:rPr>
          <w:rFonts w:ascii="Times New Roman" w:hAnsi="Times New Roman"/>
          <w:sz w:val="24"/>
          <w:szCs w:val="24"/>
        </w:rPr>
        <w:tab/>
        <w:t>Pentru eficientizarea controlului, ADI Deşeuri BN va putea încheia protocoale de colaborare cu următoarele instituţii</w:t>
      </w:r>
    </w:p>
    <w:p w:rsidR="00CD6F0D" w:rsidRPr="00CD6F0D" w:rsidRDefault="00CD6F0D" w:rsidP="00E32F19">
      <w:pPr>
        <w:pStyle w:val="ListParagraph"/>
        <w:numPr>
          <w:ilvl w:val="0"/>
          <w:numId w:val="15"/>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Comisariatul Judeţean al Gărzii Naţionale de Mediu;</w:t>
      </w:r>
    </w:p>
    <w:p w:rsidR="00CD6F0D" w:rsidRPr="00CD6F0D" w:rsidRDefault="00CD6F0D" w:rsidP="00E32F19">
      <w:pPr>
        <w:pStyle w:val="ListParagraph"/>
        <w:numPr>
          <w:ilvl w:val="0"/>
          <w:numId w:val="15"/>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Poliţia Română;</w:t>
      </w:r>
    </w:p>
    <w:p w:rsidR="00CD6F0D" w:rsidRPr="00CD6F0D" w:rsidRDefault="00CD6F0D" w:rsidP="00E32F19">
      <w:pPr>
        <w:pStyle w:val="ListParagraph"/>
        <w:numPr>
          <w:ilvl w:val="0"/>
          <w:numId w:val="15"/>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Jandarmeria;</w:t>
      </w:r>
    </w:p>
    <w:p w:rsidR="00CD6F0D" w:rsidRPr="00CD6F0D" w:rsidRDefault="00CD6F0D" w:rsidP="00E32F19">
      <w:pPr>
        <w:pStyle w:val="ListParagraph"/>
        <w:numPr>
          <w:ilvl w:val="0"/>
          <w:numId w:val="15"/>
        </w:numPr>
        <w:tabs>
          <w:tab w:val="left" w:pos="341"/>
        </w:tabs>
        <w:spacing w:after="0" w:line="240" w:lineRule="auto"/>
        <w:contextualSpacing/>
        <w:jc w:val="both"/>
        <w:rPr>
          <w:rFonts w:ascii="Times New Roman" w:hAnsi="Times New Roman" w:cs="Times New Roman"/>
          <w:sz w:val="24"/>
          <w:szCs w:val="24"/>
        </w:rPr>
      </w:pPr>
      <w:r w:rsidRPr="00CD6F0D">
        <w:rPr>
          <w:rFonts w:ascii="Times New Roman" w:hAnsi="Times New Roman" w:cs="Times New Roman"/>
          <w:sz w:val="24"/>
          <w:szCs w:val="24"/>
        </w:rPr>
        <w:t xml:space="preserve">Poliţia Locală </w:t>
      </w:r>
    </w:p>
    <w:p w:rsidR="00CD6F0D" w:rsidRPr="00CD6F0D" w:rsidRDefault="00CD6F0D" w:rsidP="00CD6F0D">
      <w:pPr>
        <w:tabs>
          <w:tab w:val="left" w:pos="341"/>
        </w:tabs>
        <w:spacing w:after="0" w:line="240" w:lineRule="auto"/>
        <w:jc w:val="both"/>
        <w:rPr>
          <w:rFonts w:ascii="Times New Roman" w:hAnsi="Times New Roman"/>
          <w:b/>
          <w:sz w:val="24"/>
          <w:szCs w:val="24"/>
        </w:rPr>
      </w:pPr>
      <w:r w:rsidRPr="00CD6F0D">
        <w:rPr>
          <w:rFonts w:ascii="Times New Roman" w:hAnsi="Times New Roman"/>
          <w:b/>
          <w:sz w:val="24"/>
          <w:szCs w:val="24"/>
        </w:rPr>
        <w:t xml:space="preserve">V. PREVEDERI LEGALE APLICABILE </w:t>
      </w:r>
    </w:p>
    <w:p w:rsidR="00CD6F0D" w:rsidRPr="00CD6F0D" w:rsidRDefault="00CD6F0D" w:rsidP="00CD6F0D">
      <w:pPr>
        <w:tabs>
          <w:tab w:val="left" w:pos="341"/>
        </w:tabs>
        <w:spacing w:after="0" w:line="240" w:lineRule="auto"/>
        <w:jc w:val="both"/>
        <w:rPr>
          <w:rFonts w:ascii="Times New Roman" w:hAnsi="Times New Roman"/>
          <w:sz w:val="24"/>
          <w:szCs w:val="24"/>
        </w:rPr>
      </w:pPr>
      <w:r w:rsidRPr="00CD6F0D">
        <w:rPr>
          <w:rFonts w:ascii="Times New Roman" w:hAnsi="Times New Roman"/>
          <w:sz w:val="24"/>
          <w:szCs w:val="24"/>
        </w:rPr>
        <w:t xml:space="preserve">Dispozițiile prezentei proceduri se completează cu dispozițiile OG nr. 2/2001 privind regimul juridic al contravenţiilor, Legii nr. 101/2006, Legea serviciului de salubrizare a localităţilor, Republicată, cu modificările și completările ulterioare, Legii nr. 51/2006, Legea serviciilor comunitare de utilităţi publice, Republicată, cu modificările și completările ulterioare, OUG nr. 92/2021, privind regimul deşeurilor, aprobată prin Legea nr. 17/2023, cu modificările și completările ulterioare, precum și cu prevederile oricăror acte normative aplicabile, acestea constituind parte integrantă a procedurii. </w:t>
      </w:r>
    </w:p>
    <w:p w:rsidR="00CD6F0D" w:rsidRP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12219D" w:rsidRDefault="0012219D" w:rsidP="00CD6F0D">
      <w:pPr>
        <w:tabs>
          <w:tab w:val="left" w:pos="341"/>
        </w:tabs>
        <w:spacing w:after="0" w:line="240" w:lineRule="auto"/>
        <w:jc w:val="both"/>
        <w:rPr>
          <w:rFonts w:ascii="Times New Roman" w:hAnsi="Times New Roman"/>
          <w:sz w:val="24"/>
          <w:szCs w:val="24"/>
        </w:rPr>
      </w:pPr>
    </w:p>
    <w:p w:rsidR="002F1A80" w:rsidRDefault="002F1A80" w:rsidP="00CD6F0D">
      <w:pPr>
        <w:tabs>
          <w:tab w:val="left" w:pos="341"/>
        </w:tabs>
        <w:spacing w:after="0" w:line="240" w:lineRule="auto"/>
        <w:jc w:val="both"/>
        <w:rPr>
          <w:rFonts w:ascii="Times New Roman" w:hAnsi="Times New Roman"/>
          <w:sz w:val="24"/>
          <w:szCs w:val="24"/>
        </w:rPr>
      </w:pPr>
    </w:p>
    <w:p w:rsidR="002F1A80" w:rsidRDefault="002F1A80" w:rsidP="00CD6F0D">
      <w:pPr>
        <w:tabs>
          <w:tab w:val="left" w:pos="341"/>
        </w:tabs>
        <w:spacing w:after="0" w:line="240" w:lineRule="auto"/>
        <w:jc w:val="both"/>
        <w:rPr>
          <w:rFonts w:ascii="Times New Roman" w:hAnsi="Times New Roman"/>
          <w:sz w:val="24"/>
          <w:szCs w:val="24"/>
        </w:rPr>
      </w:pPr>
    </w:p>
    <w:p w:rsidR="002F1A80" w:rsidRDefault="002F1A80" w:rsidP="00CD6F0D">
      <w:pPr>
        <w:tabs>
          <w:tab w:val="left" w:pos="341"/>
        </w:tabs>
        <w:spacing w:after="0" w:line="240" w:lineRule="auto"/>
        <w:jc w:val="both"/>
        <w:rPr>
          <w:rFonts w:ascii="Times New Roman" w:hAnsi="Times New Roman"/>
          <w:sz w:val="24"/>
          <w:szCs w:val="24"/>
        </w:rPr>
      </w:pPr>
    </w:p>
    <w:p w:rsidR="002F1A80" w:rsidRDefault="002F1A80" w:rsidP="00CD6F0D">
      <w:pPr>
        <w:tabs>
          <w:tab w:val="left" w:pos="341"/>
        </w:tabs>
        <w:spacing w:after="0" w:line="240" w:lineRule="auto"/>
        <w:jc w:val="both"/>
        <w:rPr>
          <w:rFonts w:ascii="Times New Roman" w:hAnsi="Times New Roman"/>
          <w:sz w:val="24"/>
          <w:szCs w:val="24"/>
        </w:rPr>
      </w:pPr>
    </w:p>
    <w:p w:rsidR="00CD6F0D" w:rsidRDefault="00CD6F0D" w:rsidP="00CD6F0D">
      <w:pPr>
        <w:tabs>
          <w:tab w:val="left" w:pos="341"/>
        </w:tabs>
        <w:spacing w:after="0" w:line="240" w:lineRule="auto"/>
        <w:jc w:val="both"/>
        <w:rPr>
          <w:rFonts w:ascii="Times New Roman" w:hAnsi="Times New Roman"/>
          <w:sz w:val="24"/>
          <w:szCs w:val="24"/>
        </w:rPr>
      </w:pPr>
    </w:p>
    <w:p w:rsidR="00CD6F0D" w:rsidRPr="00CD6F0D" w:rsidRDefault="00C81B5F" w:rsidP="00CD6F0D">
      <w:pPr>
        <w:spacing w:after="0" w:line="240" w:lineRule="auto"/>
        <w:jc w:val="both"/>
        <w:rPr>
          <w:rFonts w:ascii="Times New Roman" w:hAnsi="Times New Roman"/>
          <w:i/>
          <w:iCs/>
          <w:sz w:val="24"/>
          <w:szCs w:val="24"/>
        </w:rPr>
      </w:pPr>
      <w:r>
        <w:rPr>
          <w:rFonts w:ascii="Times New Roman" w:hAnsi="Times New Roman"/>
          <w:i/>
          <w:iCs/>
          <w:sz w:val="24"/>
          <w:szCs w:val="24"/>
        </w:rPr>
        <w:lastRenderedPageBreak/>
        <w:t xml:space="preserve">                                                                                                                                     </w:t>
      </w:r>
      <w:r w:rsidR="00CD6F0D" w:rsidRPr="00CD6F0D">
        <w:rPr>
          <w:rFonts w:ascii="Times New Roman" w:hAnsi="Times New Roman"/>
          <w:i/>
          <w:iCs/>
          <w:sz w:val="24"/>
          <w:szCs w:val="24"/>
        </w:rPr>
        <w:t>Anexa  nr. 1</w:t>
      </w:r>
    </w:p>
    <w:p w:rsidR="00CD6F0D" w:rsidRPr="00CD6F0D" w:rsidRDefault="00CD6F0D" w:rsidP="00CD6F0D">
      <w:pPr>
        <w:spacing w:after="0" w:line="240" w:lineRule="auto"/>
        <w:rPr>
          <w:rFonts w:ascii="Times New Roman" w:hAnsi="Times New Roman"/>
          <w:b/>
          <w:sz w:val="24"/>
          <w:szCs w:val="24"/>
        </w:rPr>
      </w:pPr>
      <w:r w:rsidRPr="00CD6F0D">
        <w:rPr>
          <w:rFonts w:ascii="Times New Roman" w:hAnsi="Times New Roman"/>
          <w:b/>
          <w:sz w:val="24"/>
          <w:szCs w:val="24"/>
        </w:rPr>
        <w:t>ROMÂNIA</w:t>
      </w:r>
    </w:p>
    <w:p w:rsidR="00CD6F0D" w:rsidRPr="00CD6F0D" w:rsidRDefault="00CD6F0D" w:rsidP="00CD6F0D">
      <w:pPr>
        <w:spacing w:after="0" w:line="240" w:lineRule="auto"/>
        <w:rPr>
          <w:rFonts w:ascii="Times New Roman" w:hAnsi="Times New Roman"/>
          <w:b/>
          <w:sz w:val="24"/>
          <w:szCs w:val="24"/>
        </w:rPr>
      </w:pPr>
      <w:r w:rsidRPr="00CD6F0D">
        <w:rPr>
          <w:rFonts w:ascii="Times New Roman" w:hAnsi="Times New Roman"/>
          <w:b/>
          <w:sz w:val="24"/>
          <w:szCs w:val="24"/>
        </w:rPr>
        <w:t>Asociația de Dezvoltare Intercomunitară pentru Gestionarea</w:t>
      </w:r>
    </w:p>
    <w:p w:rsidR="00CD6F0D" w:rsidRPr="00CD6F0D" w:rsidRDefault="00CD6F0D" w:rsidP="00CD6F0D">
      <w:pPr>
        <w:spacing w:after="0" w:line="240" w:lineRule="auto"/>
        <w:rPr>
          <w:rFonts w:ascii="Times New Roman" w:hAnsi="Times New Roman"/>
          <w:b/>
          <w:sz w:val="24"/>
          <w:szCs w:val="24"/>
        </w:rPr>
      </w:pPr>
      <w:r w:rsidRPr="00CD6F0D">
        <w:rPr>
          <w:rFonts w:ascii="Times New Roman" w:hAnsi="Times New Roman"/>
          <w:b/>
          <w:sz w:val="24"/>
          <w:szCs w:val="24"/>
        </w:rPr>
        <w:t>Integrată a De</w:t>
      </w:r>
      <w:r>
        <w:rPr>
          <w:rFonts w:ascii="Times New Roman" w:hAnsi="Times New Roman"/>
          <w:b/>
          <w:sz w:val="24"/>
          <w:szCs w:val="24"/>
        </w:rPr>
        <w:t>ș</w:t>
      </w:r>
      <w:r w:rsidRPr="00CD6F0D">
        <w:rPr>
          <w:rFonts w:ascii="Times New Roman" w:hAnsi="Times New Roman"/>
          <w:b/>
          <w:sz w:val="24"/>
          <w:szCs w:val="24"/>
        </w:rPr>
        <w:t>eurilor Municipale în județul Bistrița-Năsăud</w:t>
      </w:r>
    </w:p>
    <w:p w:rsidR="00CD6F0D" w:rsidRPr="00CD6F0D" w:rsidRDefault="00CD6F0D" w:rsidP="00CD6F0D">
      <w:pPr>
        <w:spacing w:after="0" w:line="240" w:lineRule="auto"/>
        <w:rPr>
          <w:rFonts w:ascii="Times New Roman" w:hAnsi="Times New Roman"/>
          <w:b/>
          <w:sz w:val="24"/>
          <w:szCs w:val="24"/>
        </w:rPr>
      </w:pPr>
      <w:r w:rsidRPr="00CD6F0D">
        <w:rPr>
          <w:rFonts w:ascii="Times New Roman" w:hAnsi="Times New Roman"/>
          <w:b/>
          <w:sz w:val="24"/>
          <w:szCs w:val="24"/>
        </w:rPr>
        <w:t>Bistrița, str. Păcii, nr. 2 A, CIF 24003861</w:t>
      </w:r>
    </w:p>
    <w:p w:rsidR="00CD6F0D" w:rsidRPr="00CD6F0D" w:rsidRDefault="00CD6F0D" w:rsidP="00CD6F0D">
      <w:pPr>
        <w:spacing w:after="0" w:line="240" w:lineRule="auto"/>
        <w:rPr>
          <w:rFonts w:ascii="Times New Roman" w:hAnsi="Times New Roman"/>
          <w:b/>
          <w:sz w:val="24"/>
          <w:szCs w:val="24"/>
        </w:rPr>
      </w:pPr>
      <w:r w:rsidRPr="00CD6F0D">
        <w:rPr>
          <w:rFonts w:ascii="Times New Roman" w:hAnsi="Times New Roman"/>
          <w:b/>
          <w:sz w:val="24"/>
          <w:szCs w:val="24"/>
        </w:rPr>
        <w:t>Operator date caracter personal</w:t>
      </w:r>
    </w:p>
    <w:p w:rsidR="00CD6F0D" w:rsidRPr="00CD6F0D" w:rsidRDefault="00CD6F0D" w:rsidP="00CD6F0D">
      <w:pPr>
        <w:spacing w:after="0" w:line="240" w:lineRule="auto"/>
        <w:ind w:left="6480" w:firstLine="720"/>
        <w:jc w:val="center"/>
        <w:rPr>
          <w:rFonts w:ascii="Times New Roman" w:hAnsi="Times New Roman"/>
          <w:sz w:val="24"/>
          <w:szCs w:val="24"/>
        </w:rPr>
      </w:pPr>
      <w:r w:rsidRPr="00CD6F0D">
        <w:rPr>
          <w:rFonts w:ascii="Times New Roman" w:hAnsi="Times New Roman"/>
          <w:sz w:val="24"/>
          <w:szCs w:val="24"/>
        </w:rPr>
        <w:t xml:space="preserve">Seria </w:t>
      </w:r>
      <w:r w:rsidRPr="00CD6F0D">
        <w:rPr>
          <w:rFonts w:ascii="Times New Roman" w:hAnsi="Times New Roman"/>
          <w:b/>
          <w:sz w:val="24"/>
          <w:szCs w:val="24"/>
        </w:rPr>
        <w:t>ADIBN</w:t>
      </w:r>
      <w:r w:rsidRPr="00CD6F0D">
        <w:rPr>
          <w:rFonts w:ascii="Times New Roman" w:hAnsi="Times New Roman"/>
          <w:sz w:val="24"/>
          <w:szCs w:val="24"/>
        </w:rPr>
        <w:t>, nr. __________________________</w:t>
      </w:r>
    </w:p>
    <w:p w:rsidR="00CD6F0D" w:rsidRPr="00CD6F0D" w:rsidRDefault="00CD6F0D" w:rsidP="00CD6F0D">
      <w:pPr>
        <w:spacing w:after="0" w:line="240" w:lineRule="auto"/>
        <w:jc w:val="center"/>
        <w:rPr>
          <w:rFonts w:ascii="Times New Roman" w:hAnsi="Times New Roman"/>
          <w:b/>
          <w:sz w:val="24"/>
          <w:szCs w:val="24"/>
        </w:rPr>
      </w:pPr>
    </w:p>
    <w:p w:rsidR="00CD6F0D" w:rsidRPr="00CD6F0D" w:rsidRDefault="00CD6F0D" w:rsidP="00CD6F0D">
      <w:pPr>
        <w:spacing w:after="0" w:line="240" w:lineRule="auto"/>
        <w:jc w:val="center"/>
        <w:rPr>
          <w:rFonts w:ascii="Times New Roman" w:hAnsi="Times New Roman"/>
          <w:b/>
          <w:sz w:val="24"/>
          <w:szCs w:val="24"/>
        </w:rPr>
      </w:pPr>
      <w:r w:rsidRPr="00CD6F0D">
        <w:rPr>
          <w:rFonts w:ascii="Times New Roman" w:hAnsi="Times New Roman"/>
          <w:b/>
          <w:sz w:val="24"/>
          <w:szCs w:val="24"/>
        </w:rPr>
        <w:t>PROCES-VERBAL</w:t>
      </w:r>
    </w:p>
    <w:p w:rsidR="00CD6F0D" w:rsidRPr="00CD6F0D" w:rsidRDefault="00CD6F0D" w:rsidP="00CD6F0D">
      <w:pPr>
        <w:spacing w:after="0" w:line="240" w:lineRule="auto"/>
        <w:jc w:val="center"/>
        <w:rPr>
          <w:rFonts w:ascii="Times New Roman" w:hAnsi="Times New Roman"/>
          <w:b/>
          <w:sz w:val="24"/>
          <w:szCs w:val="24"/>
        </w:rPr>
      </w:pPr>
      <w:r w:rsidRPr="00CD6F0D">
        <w:rPr>
          <w:rFonts w:ascii="Times New Roman" w:hAnsi="Times New Roman"/>
          <w:b/>
          <w:sz w:val="24"/>
          <w:szCs w:val="24"/>
        </w:rPr>
        <w:t>DE CONSTATARE ȘI SANCȚIONARE A CONTRAVENȚIEI</w:t>
      </w:r>
    </w:p>
    <w:p w:rsidR="00CD6F0D" w:rsidRPr="00CD6F0D" w:rsidRDefault="00CD6F0D" w:rsidP="00CD6F0D">
      <w:pPr>
        <w:spacing w:after="0" w:line="240" w:lineRule="auto"/>
        <w:jc w:val="center"/>
        <w:rPr>
          <w:rFonts w:ascii="Times New Roman" w:hAnsi="Times New Roman"/>
          <w:b/>
          <w:sz w:val="24"/>
          <w:szCs w:val="24"/>
        </w:rPr>
      </w:pPr>
    </w:p>
    <w:p w:rsidR="00CD6F0D" w:rsidRPr="00CD6F0D" w:rsidRDefault="00CD6F0D" w:rsidP="00CD6F0D">
      <w:pPr>
        <w:spacing w:after="0" w:line="240" w:lineRule="auto"/>
        <w:jc w:val="center"/>
        <w:rPr>
          <w:rFonts w:ascii="Times New Roman" w:hAnsi="Times New Roman"/>
          <w:sz w:val="24"/>
          <w:szCs w:val="24"/>
        </w:rPr>
      </w:pPr>
      <w:r w:rsidRPr="00CD6F0D">
        <w:rPr>
          <w:rFonts w:ascii="Times New Roman" w:hAnsi="Times New Roman"/>
          <w:sz w:val="24"/>
          <w:szCs w:val="24"/>
        </w:rPr>
        <w:t>Încheiat astăzi, ziua___luna___ anul_______în localitatea__________________________județul________________________</w:t>
      </w:r>
    </w:p>
    <w:p w:rsidR="00CD6F0D" w:rsidRPr="00CD6F0D" w:rsidRDefault="00CD6F0D" w:rsidP="00CD6F0D">
      <w:pPr>
        <w:spacing w:after="0" w:line="240" w:lineRule="auto"/>
        <w:jc w:val="center"/>
        <w:rPr>
          <w:rFonts w:ascii="Times New Roman" w:hAnsi="Times New Roman"/>
          <w:sz w:val="24"/>
          <w:szCs w:val="24"/>
        </w:rPr>
      </w:pP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b/>
        <w:t>Agent constatator ______________________________, în calitate de persoană împuternicită din cadrul aparatului tehnic al A.D.I. Deșeuri Bistrița-Năsăud, cu Legitimația specială de control nr________din anul_______, în baza prevederilor Legii nr. 101/2006 a serviciului de salubrizare a localităților, republicată,cu modificările și completările ulterioare, Legii nr. 51/2006 a serviciilor comunitare de utilități publice, republicată, cu modificările și completările ulterioare, Regulamentului de organizare și funcționare a serviciului public de salubrizare din județul Bistrița-Năsăud aprobat prin Hotărârea AGA ADI Deșeuri Bistrița-Năsăud nr.___ din data_________, și ale Ordonanței Guvernului nr. 2/2001 privind regimul juridic al contravențiilor, republicată cu modificările și completările ulterioare,</w:t>
      </w:r>
    </w:p>
    <w:p w:rsidR="00CD6F0D" w:rsidRPr="00CD6F0D" w:rsidRDefault="00CD6F0D" w:rsidP="00CD6F0D">
      <w:pPr>
        <w:spacing w:after="0" w:line="240" w:lineRule="auto"/>
        <w:jc w:val="both"/>
        <w:rPr>
          <w:rFonts w:ascii="Times New Roman" w:hAnsi="Times New Roman"/>
          <w:sz w:val="24"/>
          <w:szCs w:val="24"/>
        </w:rPr>
      </w:pPr>
      <w:r w:rsidRPr="00CD6F0D">
        <w:rPr>
          <w:rFonts w:ascii="Times New Roman" w:hAnsi="Times New Roman"/>
          <w:sz w:val="24"/>
          <w:szCs w:val="24"/>
        </w:rPr>
        <w:tab/>
        <w:t xml:space="preserve">În urma controlului efectuat, </w:t>
      </w:r>
      <w:r w:rsidRPr="00CD6F0D">
        <w:rPr>
          <w:rFonts w:ascii="Times New Roman" w:hAnsi="Times New Roman"/>
          <w:b/>
          <w:sz w:val="24"/>
          <w:szCs w:val="24"/>
        </w:rPr>
        <w:t>Persoana fizică</w:t>
      </w:r>
      <w:r w:rsidRPr="00CD6F0D">
        <w:rPr>
          <w:rFonts w:ascii="Times New Roman" w:hAnsi="Times New Roman"/>
          <w:sz w:val="24"/>
          <w:szCs w:val="24"/>
        </w:rPr>
        <w:t xml:space="preserve"> (domnul/doamna) _________________________________</w:t>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r>
      <w:r w:rsidRPr="00CD6F0D">
        <w:rPr>
          <w:rFonts w:ascii="Times New Roman" w:hAnsi="Times New Roman"/>
          <w:sz w:val="24"/>
          <w:szCs w:val="24"/>
        </w:rPr>
        <w:softHyphen/>
        <w:t xml:space="preserve">_______________, născut(ă) la data _____________în localitatea___________________________,cu domiciliul în _____________________________, str___________________ nr___ bl___ sc___ et___ ap_____ județ_____aparținând (UAT)__________________________ , cu actul de identitate ____, seria_____, nr. ___________, eliberat de ________________ CNP |__|__|__|__|__|__|__|__|__|__|__|__|__|  </w:t>
      </w:r>
    </w:p>
    <w:p w:rsidR="00CD6F0D" w:rsidRPr="00CD6F0D" w:rsidRDefault="00CD6F0D" w:rsidP="00CD6F0D">
      <w:pPr>
        <w:spacing w:after="0" w:line="240" w:lineRule="auto"/>
        <w:ind w:firstLine="720"/>
        <w:jc w:val="both"/>
        <w:rPr>
          <w:rFonts w:ascii="Times New Roman" w:hAnsi="Times New Roman"/>
          <w:sz w:val="24"/>
          <w:szCs w:val="24"/>
        </w:rPr>
      </w:pPr>
      <w:r w:rsidRPr="00CD6F0D">
        <w:rPr>
          <w:rFonts w:ascii="Times New Roman" w:hAnsi="Times New Roman"/>
          <w:sz w:val="24"/>
          <w:szCs w:val="24"/>
        </w:rPr>
        <w:t xml:space="preserve">În urma controlului efectuat, </w:t>
      </w:r>
      <w:r w:rsidRPr="00CD6F0D">
        <w:rPr>
          <w:rFonts w:ascii="Times New Roman" w:hAnsi="Times New Roman"/>
          <w:b/>
          <w:sz w:val="24"/>
          <w:szCs w:val="24"/>
        </w:rPr>
        <w:t>Persoana juridică</w:t>
      </w:r>
      <w:r w:rsidRPr="00CD6F0D">
        <w:rPr>
          <w:rFonts w:ascii="Times New Roman" w:hAnsi="Times New Roman"/>
          <w:sz w:val="24"/>
          <w:szCs w:val="24"/>
        </w:rPr>
        <w:t xml:space="preserve">__________________________________cu sediul în localitatea_______________________  str._____________________nr.____bl.____sc__et___ap____județ_____, înmatriculat la ORC sub nr. J_____/_____/_____, CUI |__|__|__|__|__|__|__|__|__|__|, la sediul / punctul de lucru din localitatea_______________________,strada______________________ nr_____bl_____sc___et___ap___ județ_____,reprezentat(ă) prin (domnul/doamna) __________________________________, născut(ă) la data___________cu actul de identitate_______seria____nr__________CNP|__|__|__|__|__|__|__|__|__|__|__|__|__|, în calitate de ____________________. </w:t>
      </w:r>
    </w:p>
    <w:p w:rsidR="00CD6F0D" w:rsidRPr="00CD6F0D" w:rsidRDefault="00CD6F0D" w:rsidP="00CD6F0D">
      <w:pPr>
        <w:spacing w:after="0" w:line="240" w:lineRule="auto"/>
        <w:ind w:firstLine="720"/>
        <w:jc w:val="both"/>
        <w:rPr>
          <w:rFonts w:ascii="Times New Roman" w:hAnsi="Times New Roman"/>
          <w:sz w:val="24"/>
          <w:szCs w:val="24"/>
        </w:rPr>
      </w:pPr>
      <w:r w:rsidRPr="00CD6F0D">
        <w:rPr>
          <w:rFonts w:ascii="Times New Roman" w:hAnsi="Times New Roman"/>
          <w:sz w:val="24"/>
          <w:szCs w:val="24"/>
        </w:rPr>
        <w:t>Am constatat săvârșirea următoarei/ următoarelor fapte în data de___________ora_______ la locația 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6F0D">
        <w:rPr>
          <w:rFonts w:ascii="Times New Roman" w:hAnsi="Times New Roman"/>
          <w:sz w:val="24"/>
          <w:szCs w:val="24"/>
        </w:rPr>
        <w:lastRenderedPageBreak/>
        <w:t>__________________________________________________________________________________________________________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Faptele descrise mai sus constituie contravenţie/contravenţii prevăzută/prevăzute de_____________________________________________________ şi se sancţionează cu amendă de la__________până la_________lei, sau avertisment. </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Fapta/ele săvârșită/e sunt prevăzute de:</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-___________________art______alin____prf/pct_____lit____ și se sancționează de art________din_____________________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-___________________art______alin____prf/pct_____lit____ și se sancționează de art________din_____________________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-___________________art______alin____prf/pct_____lit____ și se sancționează de art________din_____________________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Pentru care se aplică următoarele sancțiuni: avertisment/ amendă în sumă de:________________ (__________________________________________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____________________). Total lei______________ (____________________________________________________) </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Amenda se va achita în contul______________________________________, deschis la ________________________sau la Serviciul / Direcția / Biroul de Taxe și Impozite locale al UAT__________________________________________.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Împotriva procesului-verbal se poate face plângere în termen de 15 zile de la data înmânării/comunicării la judecătoria în a cărei circumscripție a fost săvârșită contravenția: Judecătoria___________________________________________, ori la judecătoria în a cărei rază teritorială </w:t>
      </w:r>
      <w:r w:rsidRPr="00CD6F0D">
        <w:rPr>
          <w:rFonts w:ascii="Times New Roman" w:hAnsi="Times New Roman"/>
          <w:sz w:val="24"/>
          <w:szCs w:val="24"/>
          <w:shd w:val="clear" w:color="auto" w:fill="FFFFFF"/>
        </w:rPr>
        <w:t>îşi are domiciliul sau sediul contravenientul: Judecătoria ___________________________________________</w:t>
      </w:r>
      <w:r w:rsidRPr="00CD6F0D">
        <w:rPr>
          <w:rFonts w:ascii="Times New Roman" w:hAnsi="Times New Roman"/>
          <w:sz w:val="24"/>
          <w:szCs w:val="24"/>
        </w:rPr>
        <w:t>.</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ALTE MENȚIUNI_____________________________________________________________________________________________________________. În legătură cu faptele arătate, contravenientul______________________________________, reprezentat prin________________________________, în calitate de_________________, face următoarele obiecțiuni:_______________________________________________________________________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__________________________________________________________________________________________________________________________.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Semnătura contravenientului</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 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Prin săvârșirea acestei/acestor contravenții s-au produs următoarele pagube:___________________________________________________În temeiul art_______din____________________ contravenientului i se aplică următoarele sancțiuni contravenționale complementare_____________________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__________________________________________________________________________________________________________________________ </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Contravenientul nu poate să semneze/nu este de față/refuză să semneze, împrejurare ce se adeverește de martorul____________________________ născut la data de_____________în localitatea______________________cu domiciliul în _______________________ Str ________________________ nr_____ bl____sc____et___ap____județ_______, cu act de identitate_____seria_____ nr_________ eliberat de_______________________________ CNP|__|__|__|__|__|__|__|__|__|__|__|__|__|.</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Prezentul proces-verbal nu a fost încheiat în prezența unui martor deoarece____________________________________________________________ </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Procesul - verbal de constatare a contravenției este cu titlu de creanță și înștiințare de plată. Amenda se va achita obligatoriu în termen de 30 zile de la rămânerea definitivă a sancţiunii, în caz contrar urmând să se procedeze la executare silită.</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lastRenderedPageBreak/>
        <w:t>Prezentul proces-verbal s-a întocmit în 3 (trei) exemplare, dintre care unul a fost înmânat contravenientului la data de ______/_____/______/.</w:t>
      </w:r>
    </w:p>
    <w:p w:rsidR="00CD6F0D" w:rsidRPr="00CD6F0D" w:rsidRDefault="00CD6F0D" w:rsidP="00CD6F0D">
      <w:pPr>
        <w:spacing w:after="0" w:line="240" w:lineRule="auto"/>
        <w:rPr>
          <w:rFonts w:ascii="Times New Roman" w:hAnsi="Times New Roman"/>
          <w:sz w:val="24"/>
          <w:szCs w:val="24"/>
        </w:rPr>
      </w:pP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   Semnătura agent constatator                                                           Semnătura martorului                                                    Semnătura contravenientului</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   ADI Deșeuri Bistrița-Năsăud</w:t>
      </w:r>
    </w:p>
    <w:p w:rsidR="00CD6F0D" w:rsidRPr="00CD6F0D" w:rsidRDefault="00CD6F0D" w:rsidP="00CD6F0D">
      <w:pPr>
        <w:spacing w:after="0" w:line="240" w:lineRule="auto"/>
        <w:rPr>
          <w:rFonts w:ascii="Times New Roman" w:hAnsi="Times New Roman"/>
          <w:sz w:val="24"/>
          <w:szCs w:val="24"/>
        </w:rPr>
      </w:pPr>
      <w:r w:rsidRPr="00CD6F0D">
        <w:rPr>
          <w:rFonts w:ascii="Times New Roman" w:hAnsi="Times New Roman"/>
          <w:sz w:val="24"/>
          <w:szCs w:val="24"/>
        </w:rPr>
        <w:t xml:space="preserve">  ________________________                                                           __________________                                                    __________________________            </w:t>
      </w:r>
    </w:p>
    <w:p w:rsidR="00CD6F0D" w:rsidRDefault="00CD6F0D"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Pr="00C81B5F" w:rsidRDefault="00C81B5F" w:rsidP="00C81B5F">
      <w:pPr>
        <w:tabs>
          <w:tab w:val="left" w:pos="2205"/>
        </w:tabs>
        <w:jc w:val="right"/>
        <w:rPr>
          <w:rFonts w:ascii="Times New Roman" w:hAnsi="Times New Roman"/>
          <w:bCs/>
          <w:i/>
          <w:sz w:val="24"/>
          <w:szCs w:val="24"/>
          <w:lang w:val="it-IT"/>
        </w:rPr>
      </w:pPr>
      <w:r w:rsidRPr="00C81B5F">
        <w:rPr>
          <w:rFonts w:ascii="Times New Roman" w:hAnsi="Times New Roman"/>
          <w:b/>
          <w:bCs/>
          <w:i/>
          <w:sz w:val="24"/>
          <w:szCs w:val="24"/>
          <w:lang w:val="it-IT"/>
        </w:rPr>
        <w:t>Anexa 6 la Regulamentul</w:t>
      </w:r>
      <w:r w:rsidRPr="00C81B5F">
        <w:rPr>
          <w:rFonts w:ascii="Times New Roman" w:hAnsi="Times New Roman"/>
          <w:bCs/>
          <w:i/>
          <w:sz w:val="24"/>
          <w:szCs w:val="24"/>
          <w:lang w:val="it-IT"/>
        </w:rPr>
        <w:t xml:space="preserve"> </w:t>
      </w:r>
      <w:r w:rsidRPr="00C81B5F">
        <w:rPr>
          <w:rFonts w:ascii="Times New Roman" w:hAnsi="Times New Roman"/>
          <w:b/>
          <w:bCs/>
          <w:i/>
          <w:sz w:val="24"/>
          <w:szCs w:val="24"/>
          <w:lang w:val="it-IT"/>
        </w:rPr>
        <w:t>de organizare și funcționare a serviciului public de salubrizare</w:t>
      </w:r>
    </w:p>
    <w:p w:rsidR="00C81B5F" w:rsidRPr="00C81B5F" w:rsidRDefault="00C81B5F" w:rsidP="00C81B5F">
      <w:pPr>
        <w:tabs>
          <w:tab w:val="left" w:pos="2205"/>
        </w:tabs>
        <w:jc w:val="center"/>
        <w:rPr>
          <w:rFonts w:ascii="Times New Roman" w:hAnsi="Times New Roman"/>
          <w:b/>
          <w:sz w:val="24"/>
          <w:szCs w:val="24"/>
          <w:lang w:val="it-IT"/>
        </w:rPr>
      </w:pPr>
      <w:r w:rsidRPr="00C81B5F">
        <w:rPr>
          <w:rFonts w:ascii="Times New Roman" w:hAnsi="Times New Roman"/>
          <w:b/>
          <w:sz w:val="24"/>
          <w:szCs w:val="24"/>
          <w:lang w:val="it-IT"/>
        </w:rPr>
        <w:t xml:space="preserve">PROCEDURĂ PENTRU FACTURARE </w:t>
      </w:r>
    </w:p>
    <w:p w:rsidR="00C81B5F" w:rsidRPr="00C81B5F" w:rsidRDefault="00C81B5F" w:rsidP="00C81B5F">
      <w:pPr>
        <w:autoSpaceDE w:val="0"/>
        <w:autoSpaceDN w:val="0"/>
        <w:adjustRightInd w:val="0"/>
        <w:spacing w:after="0" w:line="240" w:lineRule="auto"/>
        <w:ind w:firstLine="720"/>
        <w:rPr>
          <w:rFonts w:ascii="Times New Roman" w:eastAsia="Book Antiqua" w:hAnsi="Times New Roman"/>
          <w:sz w:val="24"/>
          <w:szCs w:val="24"/>
          <w:lang w:val="fr-BE"/>
        </w:rPr>
      </w:pPr>
      <w:r w:rsidRPr="00C81B5F">
        <w:rPr>
          <w:rFonts w:ascii="Times New Roman" w:eastAsia="Book Antiqua" w:hAnsi="Times New Roman"/>
          <w:sz w:val="24"/>
          <w:szCs w:val="24"/>
          <w:lang w:val="fr-BE"/>
        </w:rPr>
        <w:t>Având în vedere prevederile:</w:t>
      </w:r>
    </w:p>
    <w:p w:rsidR="00C81B5F" w:rsidRPr="00C81B5F" w:rsidRDefault="00C81B5F" w:rsidP="00E32F19">
      <w:pPr>
        <w:pStyle w:val="ListParagraph"/>
        <w:numPr>
          <w:ilvl w:val="0"/>
          <w:numId w:val="16"/>
        </w:numPr>
        <w:autoSpaceDE w:val="0"/>
        <w:autoSpaceDN w:val="0"/>
        <w:adjustRightInd w:val="0"/>
        <w:spacing w:after="0" w:line="240" w:lineRule="auto"/>
        <w:contextualSpacing/>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Legii nr. 101/2006  - Legea serviciului de salubrizare a localităților cu modificările și completările ulterioare, respectiv:</w:t>
      </w:r>
    </w:p>
    <w:p w:rsidR="00C81B5F" w:rsidRPr="00C81B5F" w:rsidRDefault="00C81B5F" w:rsidP="00C81B5F">
      <w:pPr>
        <w:autoSpaceDE w:val="0"/>
        <w:autoSpaceDN w:val="0"/>
        <w:adjustRightInd w:val="0"/>
        <w:spacing w:after="0" w:line="240" w:lineRule="auto"/>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”ART. 26  </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„(1) În funcție de modalitatea de plată stabilită și de natura activităților prestate, atât în cazul gestiunii directe, cât și în cazul gestiunii delegate, pentru asigurarea finanțării serviciului de salubrizare, utilizatorii achită contravaloarea serviciului de salubrizare prin:</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 tarife, în cazul prestațiilor de care beneficiază individual, pe bază de contract de prestare a serviciului de salubrizare;</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b) taxe de salubrizare, în cazul prestațiilor de care beneficiază individual fără contract;</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 taxe și impozite locale, în cazul prestațiilor efectuate în beneficiul întregii comunități locale, pe căile publice și/sau pe spațiile din domeniul public și privat al unității/subdiviziunii administrativ-teritoriale. Plata contravalorii prestațiilor se face pe baza facturilor emise de către operator, la tarifele aprobate de autoritatea deliberativă a unității/subdiviziunii administrativ- teritoriale sau, după caz, de adunarea generală a asociației de dezvoltare intercomunitară și fundamentate de operator, în conformitate cu normele metodologice elaborate și aprobate de A.N.R.S.C.”</w:t>
      </w:r>
    </w:p>
    <w:p w:rsidR="00C81B5F" w:rsidRPr="00C81B5F" w:rsidRDefault="00C81B5F" w:rsidP="00C81B5F">
      <w:pPr>
        <w:autoSpaceDE w:val="0"/>
        <w:autoSpaceDN w:val="0"/>
        <w:adjustRightInd w:val="0"/>
        <w:spacing w:after="0" w:line="240" w:lineRule="auto"/>
        <w:rPr>
          <w:rFonts w:ascii="Times New Roman" w:eastAsia="Book Antiqua" w:hAnsi="Times New Roman"/>
          <w:sz w:val="24"/>
          <w:szCs w:val="24"/>
          <w:lang w:val="fr-BE"/>
        </w:rPr>
      </w:pPr>
      <w:r w:rsidRPr="00C81B5F">
        <w:rPr>
          <w:rFonts w:ascii="Times New Roman" w:eastAsia="Book Antiqua" w:hAnsi="Times New Roman"/>
          <w:sz w:val="24"/>
          <w:szCs w:val="24"/>
          <w:lang w:val="fr-BE"/>
        </w:rPr>
        <w:t>Art. 28¹º, alin. (5) și (6) :</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hAnsi="Times New Roman"/>
          <w:sz w:val="24"/>
          <w:szCs w:val="24"/>
          <w:lang w:val="fr-BE"/>
        </w:rPr>
        <w:t xml:space="preserve"> </w:t>
      </w:r>
      <w:r w:rsidRPr="00C81B5F">
        <w:rPr>
          <w:rFonts w:ascii="Times New Roman" w:eastAsia="Book Antiqua" w:hAnsi="Times New Roman"/>
          <w:sz w:val="24"/>
          <w:szCs w:val="24"/>
          <w:lang w:val="fr-BE"/>
        </w:rPr>
        <w:t>(5) În modalitatea de plată prin taxă, toți operatorii care desfășoară activități de salubrizare pe fluxul deșeurilor municipale facturează autoritățile administrației publice locale implicate sau, după caz, asociația de dezvoltare intercomunitară, conform fluxului financiar stabilit prin contractul de delegare, numai cu contravaloarea activității prestate, calculată pe baza tarifului aprobat, cu excepția operatorului depozitului de deșeuri care facturează atât contravaloarea activității prestate, cât și contravaloarea contribuției pentru economia circulară, calculată la cantitatea totală de deșeuri acceptată la depozitare.</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(6) În situația de la alin. (5), contractele de prestări servicii încheiate între operatorii care desfășoară activități de salubrizare pe fluxul deșeurilor municipale conțin numai clauze cu privire la condițiile de recepție și de acceptare a deșeurilor la stațiile de sortare, instalațiile de tratare și/sau depozitele de deșeuri, după caz, și nu la plata respectivelor servicii, care se asigură de la bugetele unităților/ subdiviziunilor administrativ-teritoriale din taxele de salubrizare încasate de la utilizatori.”</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Art. 6, alin. (1) lit. n) :</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”(1) Autoritățile administrației publice locale ale unităților administrativ- teritoriale/ sectoarelor municipiului București au competențe exclusive în ceea ce privește organizarea, atribuirea, coordonarea și controlul activităților de salubrizare desfășurate în aria de competență a acestora și exercită următoarele atribuții :</w:t>
      </w:r>
    </w:p>
    <w:p w:rsidR="00C81B5F" w:rsidRPr="00C81B5F" w:rsidRDefault="00C81B5F" w:rsidP="00C81B5F">
      <w:pPr>
        <w:autoSpaceDE w:val="0"/>
        <w:autoSpaceDN w:val="0"/>
        <w:adjustRightInd w:val="0"/>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n) sancționarea operatorului, în cazul în care acesta nu operează la parametrii de eficiență și calitate la care s-a obligat ori nu respectă indicatorii de performanță ai activităților specifice serviciului de salubrizare”.</w:t>
      </w:r>
    </w:p>
    <w:p w:rsidR="00C81B5F" w:rsidRPr="00C81B5F" w:rsidRDefault="00C81B5F" w:rsidP="00E32F19">
      <w:pPr>
        <w:pStyle w:val="ListParagraph"/>
        <w:numPr>
          <w:ilvl w:val="0"/>
          <w:numId w:val="16"/>
        </w:numPr>
        <w:autoSpaceDE w:val="0"/>
        <w:autoSpaceDN w:val="0"/>
        <w:adjustRightInd w:val="0"/>
        <w:spacing w:after="0" w:line="240" w:lineRule="auto"/>
        <w:contextualSpacing/>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Ordonanței de Urgență nr. 92/2021 privind regimul deșeurilor :</w:t>
      </w:r>
    </w:p>
    <w:p w:rsidR="00C81B5F" w:rsidRPr="00C81B5F" w:rsidRDefault="00C81B5F" w:rsidP="00C81B5F">
      <w:pPr>
        <w:pStyle w:val="ListParagraph"/>
        <w:spacing w:after="0" w:line="234" w:lineRule="auto"/>
        <w:ind w:left="0"/>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Art. 60 alin. (3), alin. (4) și alin. (6):</w:t>
      </w:r>
    </w:p>
    <w:p w:rsidR="00C81B5F" w:rsidRPr="00C81B5F" w:rsidRDefault="00C81B5F" w:rsidP="00C81B5F">
      <w:pPr>
        <w:jc w:val="right"/>
        <w:rPr>
          <w:rFonts w:ascii="Times New Roman" w:hAnsi="Times New Roman"/>
          <w:sz w:val="24"/>
          <w:szCs w:val="24"/>
          <w:lang w:val="fr-BE"/>
        </w:rPr>
      </w:pPr>
    </w:p>
    <w:p w:rsidR="00C81B5F" w:rsidRPr="00C81B5F" w:rsidRDefault="00C81B5F" w:rsidP="00C81B5F">
      <w:pPr>
        <w:pStyle w:val="ListParagraph"/>
        <w:spacing w:after="0" w:line="234" w:lineRule="auto"/>
        <w:ind w:left="90"/>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”(3) Pentru deşeurile generate în gospodăriile populaţiei, autorităţile administraţiei publice locale ale unităţilor administrativ-teritoriale şi ale municipiului Bucureşti şi, după caz, asociaţiile de dezvoltare intercomunitară încheie contracte, parteneriate sau alte forme de colaborare, în conformitate cu aria declarată, cu toate organizaţiile autorizate care implementează obligaţiile privind răspunderea extinsă a producătorului în vederea îndeplinirii obiectivelor stabilite prin actele normative care transpun directivele individuale.</w:t>
      </w:r>
    </w:p>
    <w:p w:rsidR="00C81B5F" w:rsidRPr="00C81B5F" w:rsidRDefault="00C81B5F" w:rsidP="00C81B5F">
      <w:pPr>
        <w:pStyle w:val="ListParagraph"/>
        <w:tabs>
          <w:tab w:val="left" w:pos="0"/>
        </w:tabs>
        <w:spacing w:after="0" w:line="234" w:lineRule="auto"/>
        <w:ind w:left="0"/>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lastRenderedPageBreak/>
        <w:t xml:space="preserve"> (4) Unităţile administrativ-teritoriale sau subdiviziunile administrativ-teritoriale ale municipiilor sau asociaţiile de dezvoltare intercomunitare solicită organizaţiilor care implementează obligaţiile privind răspunderea extinsă a producătorului acoperirea costurilor de gestionare pentru deşeurile municipale care fac obiectul răspunderii extinse a producătorului, stabilite în baza actului normativ care reglementează fluxul specific al respectivelor deşeuri, şi stabilesc modalitatea prin care se plătesc serviciile aferente acelor deşeuri, prestate de operatorii de salubrizare….</w:t>
      </w:r>
    </w:p>
    <w:p w:rsidR="00C81B5F" w:rsidRPr="00C81B5F" w:rsidRDefault="00C81B5F" w:rsidP="00C81B5F">
      <w:pPr>
        <w:pStyle w:val="ListParagraph"/>
        <w:spacing w:after="0" w:line="234" w:lineRule="auto"/>
        <w:ind w:left="0"/>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(6) Asociaţiile de dezvoltare intercomunitară sau unităţile administrativ-teritoriale sau subdiviziunile administrativ-teritoriale ale municipiilor utilizează sumele încasate pentru acoperirea costurilor de gestionare pentru deşeurile municipale care fac obiectul răspunderii extinse a producătorului exclusiv pentru scopurile cărora le sunt destinate.”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Prin încheierea de contracte cu OIREP autorizate, ADI Deșeuri Bistrița-Năsăud va încasa sumele din compensarea costului net al deșeurilor de ambalaje. Aceste sume vor fi  virate de Asociație anual și proporțional fiecărui UAT și vor fi exclusiv destinate plății unei părți din costurile cu activitățile de salubrizare.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p>
    <w:p w:rsidR="00C81B5F" w:rsidRPr="00C81B5F" w:rsidRDefault="00C81B5F" w:rsidP="00C81B5F">
      <w:pPr>
        <w:tabs>
          <w:tab w:val="left" w:pos="720"/>
        </w:tabs>
        <w:spacing w:after="0" w:line="0" w:lineRule="atLeast"/>
        <w:contextualSpacing/>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b/>
        <w:t>Plata contravalorii serviciilor de salubrizare (colectare, transport, depozitare, sortare, compostare) se realizează de către UAT-uri direct către Operatorul serviciului de colectare și transport și către Operatorul de depozitare/sortare/compostare.</w:t>
      </w:r>
    </w:p>
    <w:p w:rsidR="00C81B5F" w:rsidRPr="00C81B5F" w:rsidRDefault="00C81B5F" w:rsidP="00C81B5F">
      <w:pPr>
        <w:tabs>
          <w:tab w:val="left" w:pos="720"/>
        </w:tabs>
        <w:spacing w:after="0" w:line="0" w:lineRule="atLeast"/>
        <w:contextualSpacing/>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b/>
        <w:t>Facturarea de către ambii Operatori se realizează pe baza cantităților/serviciilor prestate, detaliate și avizate la plată de către A.D.I. Deșeuri Bistrița-Năsăud.</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Principiile de facturare vor fi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 xml:space="preserve">SC Vitalia </w:t>
      </w:r>
      <w:r w:rsidRPr="00C81B5F">
        <w:rPr>
          <w:rFonts w:ascii="Times New Roman" w:hAnsi="Times New Roman"/>
          <w:sz w:val="24"/>
          <w:szCs w:val="24"/>
          <w:lang w:val="it-IT"/>
        </w:rPr>
        <w:t>Servicii Pentru Mediu Tratarea Deșeurilor SRL</w:t>
      </w:r>
      <w:r w:rsidRPr="00C81B5F">
        <w:rPr>
          <w:rFonts w:ascii="Times New Roman" w:eastAsia="Book Antiqua" w:hAnsi="Times New Roman"/>
          <w:sz w:val="24"/>
          <w:szCs w:val="24"/>
          <w:lang w:val="fr-BE"/>
        </w:rPr>
        <w:t>. va emite facturi pentru serviciile de sortare, compostare si depozitare exclusiv către  UAT-uri</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SC Supercom SA va emite facturi exclusiv către UAT-uri pentru serviciile de colectare și transport a deșeurilor.</w:t>
      </w:r>
    </w:p>
    <w:p w:rsidR="00C81B5F" w:rsidRPr="00C81B5F" w:rsidRDefault="00C81B5F" w:rsidP="00E32F19">
      <w:pPr>
        <w:pStyle w:val="ListParagraph"/>
        <w:numPr>
          <w:ilvl w:val="0"/>
          <w:numId w:val="19"/>
        </w:numPr>
        <w:spacing w:after="0" w:line="234" w:lineRule="auto"/>
        <w:ind w:left="0" w:firstLine="720"/>
        <w:contextualSpacing/>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 xml:space="preserve">SC Supercom SA și SC Vitalia Servicii pentru Mediu Tratarea Deșeurilor SRL vor emite facturi către UAT-uri,atât electronic cât și prin depunere fizică, în primele 5 zile calendaristice de la data confirmării cantităților de către ADI Deșeuri Bistrița-Năsăud. Validarea cantităților facturabile se va realiza de către ADI Deșeuri Bistrița-Năsăud în 7 zile lucrătoare de la depunerea situațiilor privind cantitățile colectate, transportate, sortate, tratate și depozitate, cu condiția ca informațiile primite să fie corecte și complete. Termenul de validare a situațiilor de către ADI Deșeuri Bistrița-Năsăud se decalează în mod corespunzător în cazul în care situațiile transmise nu sunt clare și complete, cu intervalul de timp în care operatorii răspund solicitării ADI Deșeuri Bistrița-Năsăud de clarificare/ completare a situațiilor.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 xml:space="preserve">Facturile Supercom SA vor conține distinct serviciile de colectare şi transport pentru fiecare activitate în parte.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Facturile SC Vitalia </w:t>
      </w:r>
      <w:r w:rsidRPr="00C81B5F">
        <w:rPr>
          <w:rFonts w:ascii="Times New Roman" w:hAnsi="Times New Roman"/>
          <w:sz w:val="24"/>
          <w:szCs w:val="24"/>
          <w:lang w:val="it-IT"/>
        </w:rPr>
        <w:t>Servicii Pentru Mediu Tratarea Deșeurilor SRL</w:t>
      </w:r>
      <w:r w:rsidRPr="00C81B5F">
        <w:rPr>
          <w:rFonts w:ascii="Times New Roman" w:eastAsia="Book Antiqua" w:hAnsi="Times New Roman"/>
          <w:sz w:val="24"/>
          <w:szCs w:val="24"/>
          <w:lang w:val="fr-BE"/>
        </w:rPr>
        <w:t xml:space="preserve"> vor conține distinct serviciile prestate, pentru fiecare activitate în parte și evidențiat separat, valoarea contribuției pentru economia circulară, la cantitățile reieșite din aplicarea indicatorilor de performanță.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 xml:space="preserve">Facturile vor fi lunare, defalcate pe UAT-uri si pe cantiățile colectate și transportate/sortate/tratate/depozitate de pe raza acestora. </w:t>
      </w:r>
    </w:p>
    <w:p w:rsidR="00C81B5F" w:rsidRPr="00C81B5F" w:rsidRDefault="00C81B5F" w:rsidP="00C81B5F">
      <w:pPr>
        <w:spacing w:after="0" w:line="234" w:lineRule="auto"/>
        <w:ind w:firstLine="720"/>
        <w:jc w:val="both"/>
        <w:rPr>
          <w:rFonts w:ascii="Times New Roman" w:eastAsia="Book Antiqua" w:hAnsi="Times New Roman"/>
          <w:b/>
          <w:sz w:val="24"/>
          <w:szCs w:val="24"/>
          <w:lang w:val="fr-BE"/>
        </w:rPr>
      </w:pPr>
      <w:r w:rsidRPr="00C81B5F">
        <w:rPr>
          <w:rFonts w:ascii="Times New Roman" w:eastAsia="Book Antiqua" w:hAnsi="Times New Roman"/>
          <w:b/>
          <w:sz w:val="24"/>
          <w:szCs w:val="24"/>
          <w:lang w:val="fr-BE"/>
        </w:rPr>
        <w:t>Modul de facturare al SC SUPERCOM SA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w:t>
      </w:r>
      <w:r w:rsidRPr="00C81B5F">
        <w:rPr>
          <w:rFonts w:ascii="Times New Roman" w:eastAsia="Book Antiqua" w:hAnsi="Times New Roman"/>
          <w:sz w:val="24"/>
          <w:szCs w:val="24"/>
          <w:lang w:val="fr-BE"/>
        </w:rPr>
        <w:tab/>
        <w:t xml:space="preserve">Facturarea pentru deșeurile reziduale/mediul urban si rural –zona de case: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(Trez urban x Qc) +TVA;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b)</w:t>
      </w:r>
      <w:r w:rsidRPr="00C81B5F">
        <w:rPr>
          <w:rFonts w:ascii="Times New Roman" w:eastAsia="Book Antiqua" w:hAnsi="Times New Roman"/>
          <w:sz w:val="24"/>
          <w:szCs w:val="24"/>
          <w:lang w:val="fr-BE"/>
        </w:rPr>
        <w:tab/>
        <w:t>Facturarea pentru deșeurile reziduale/mediul urban -zona de blocuri:</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(Trez urban x Qc) +TVA;</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w:t>
      </w:r>
      <w:r w:rsidRPr="00C81B5F">
        <w:rPr>
          <w:rFonts w:ascii="Times New Roman" w:eastAsia="Book Antiqua" w:hAnsi="Times New Roman"/>
          <w:sz w:val="24"/>
          <w:szCs w:val="24"/>
          <w:lang w:val="fr-BE"/>
        </w:rPr>
        <w:tab/>
        <w:t>Facturarea pentru deșeurile reciclabile/mediul urban:</w:t>
      </w:r>
    </w:p>
    <w:p w:rsidR="00C81B5F" w:rsidRPr="00C81B5F" w:rsidRDefault="00C81B5F" w:rsidP="00E32F19">
      <w:pPr>
        <w:pStyle w:val="ListParagraph"/>
        <w:numPr>
          <w:ilvl w:val="0"/>
          <w:numId w:val="17"/>
        </w:numPr>
        <w:tabs>
          <w:tab w:val="left" w:pos="540"/>
        </w:tabs>
        <w:spacing w:after="0" w:line="234" w:lineRule="auto"/>
        <w:ind w:left="0" w:firstLine="0"/>
        <w:contextualSpacing/>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dacă deșeurile reciclabile au un grad de contaminare mai mic de 25% și sunt acceptate direct în Stația de Sortare (banda de sortare) :</w:t>
      </w:r>
    </w:p>
    <w:p w:rsidR="00C81B5F" w:rsidRPr="00C81B5F" w:rsidRDefault="00C81B5F" w:rsidP="00C81B5F">
      <w:pPr>
        <w:tabs>
          <w:tab w:val="left" w:pos="1260"/>
        </w:tabs>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 rec urban x Qc) + TVA</w:t>
      </w:r>
    </w:p>
    <w:p w:rsidR="00C81B5F" w:rsidRPr="00C81B5F" w:rsidRDefault="00C81B5F" w:rsidP="00E32F19">
      <w:pPr>
        <w:pStyle w:val="ListParagraph"/>
        <w:numPr>
          <w:ilvl w:val="0"/>
          <w:numId w:val="17"/>
        </w:numPr>
        <w:tabs>
          <w:tab w:val="left" w:pos="630"/>
          <w:tab w:val="left" w:pos="1260"/>
        </w:tabs>
        <w:spacing w:after="0" w:line="234" w:lineRule="auto"/>
        <w:ind w:left="0" w:firstLine="0"/>
        <w:contextualSpacing/>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lastRenderedPageBreak/>
        <w:t>dacă deșeurile reciclabile au un grad de puritate cuprins între 30% și 75%</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rPr>
        <w:t>{</w:t>
      </w:r>
      <w:r w:rsidRPr="00C81B5F">
        <w:rPr>
          <w:rFonts w:ascii="Times New Roman" w:eastAsia="Book Antiqua" w:hAnsi="Times New Roman"/>
          <w:sz w:val="24"/>
          <w:szCs w:val="24"/>
          <w:lang w:val="fr-BE"/>
        </w:rPr>
        <w:t>(T rec urban x Qv) + [ T rez urban x (Qc – Qv)]} + TVA</w:t>
      </w:r>
    </w:p>
    <w:p w:rsidR="00C81B5F" w:rsidRPr="00C81B5F" w:rsidRDefault="00C81B5F" w:rsidP="00E32F19">
      <w:pPr>
        <w:pStyle w:val="ListParagraph"/>
        <w:numPr>
          <w:ilvl w:val="0"/>
          <w:numId w:val="17"/>
        </w:numPr>
        <w:spacing w:after="0" w:line="232" w:lineRule="auto"/>
        <w:ind w:left="0" w:firstLine="0"/>
        <w:contextualSpacing/>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dacă deșeurile reciclabile au un grad de puritate sub 30%</w:t>
      </w:r>
    </w:p>
    <w:p w:rsidR="00C81B5F" w:rsidRPr="00C81B5F" w:rsidRDefault="00C81B5F" w:rsidP="00C81B5F">
      <w:pPr>
        <w:spacing w:after="0" w:line="232" w:lineRule="auto"/>
        <w:ind w:left="81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(Trez urban x Qc) + TVA</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w:t>
      </w:r>
      <w:r w:rsidRPr="00C81B5F">
        <w:rPr>
          <w:rFonts w:ascii="Times New Roman" w:eastAsia="Book Antiqua" w:hAnsi="Times New Roman"/>
          <w:sz w:val="24"/>
          <w:szCs w:val="24"/>
          <w:lang w:val="fr-BE"/>
        </w:rPr>
        <w:tab/>
        <w:t>Facturarea pentru deșeurile reciclabile/mediul rural:</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I. dacă deșeurile reciclabile au un grad de contaminare mai mic de 25% și sunt acceptate direct în Stația de Sortare (banda de sortare)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 rec rural x Qc) + TVA</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II. dacă deșeurile reciclabile au un grad de puritate cuprins între 30% și 75%</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 rec rural x Qv) + [ T rez rural x (Qc – Qv)]}+ TVA</w:t>
      </w:r>
    </w:p>
    <w:p w:rsidR="00C81B5F" w:rsidRPr="00C81B5F" w:rsidRDefault="00C81B5F" w:rsidP="00E32F19">
      <w:pPr>
        <w:pStyle w:val="ListParagraph"/>
        <w:numPr>
          <w:ilvl w:val="0"/>
          <w:numId w:val="18"/>
        </w:numPr>
        <w:tabs>
          <w:tab w:val="left" w:pos="1260"/>
        </w:tabs>
        <w:spacing w:after="0" w:line="232" w:lineRule="auto"/>
        <w:ind w:hanging="270"/>
        <w:contextualSpacing/>
        <w:jc w:val="both"/>
        <w:rPr>
          <w:rFonts w:ascii="Times New Roman" w:eastAsia="Book Antiqua" w:hAnsi="Times New Roman" w:cs="Times New Roman"/>
          <w:sz w:val="24"/>
          <w:szCs w:val="24"/>
          <w:lang w:val="fr-BE"/>
        </w:rPr>
      </w:pPr>
      <w:r w:rsidRPr="00C81B5F">
        <w:rPr>
          <w:rFonts w:ascii="Times New Roman" w:eastAsia="Book Antiqua" w:hAnsi="Times New Roman" w:cs="Times New Roman"/>
          <w:sz w:val="24"/>
          <w:szCs w:val="24"/>
          <w:lang w:val="fr-BE"/>
        </w:rPr>
        <w:t>dacă deșeurile reciclabile au un grad de puritate sub 30%</w:t>
      </w:r>
    </w:p>
    <w:p w:rsidR="00C81B5F" w:rsidRPr="00C81B5F" w:rsidRDefault="00C81B5F" w:rsidP="00C81B5F">
      <w:pPr>
        <w:spacing w:after="0" w:line="232" w:lineRule="auto"/>
        <w:ind w:left="81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(Trez rural x Qc) + TVA</w:t>
      </w:r>
    </w:p>
    <w:p w:rsidR="00C81B5F" w:rsidRPr="00C81B5F" w:rsidRDefault="00C81B5F" w:rsidP="00C81B5F">
      <w:pPr>
        <w:spacing w:after="0" w:line="234" w:lineRule="auto"/>
        <w:ind w:firstLine="720"/>
        <w:jc w:val="both"/>
        <w:rPr>
          <w:rFonts w:ascii="Times New Roman" w:eastAsia="Book Antiqua" w:hAnsi="Times New Roman"/>
          <w:b/>
          <w:sz w:val="24"/>
          <w:szCs w:val="24"/>
          <w:lang w:val="fr-BE"/>
        </w:rPr>
      </w:pPr>
      <w:r w:rsidRPr="00C81B5F">
        <w:rPr>
          <w:rFonts w:ascii="Times New Roman" w:eastAsia="Book Antiqua" w:hAnsi="Times New Roman"/>
          <w:b/>
          <w:sz w:val="24"/>
          <w:szCs w:val="24"/>
          <w:lang w:val="fr-BE"/>
        </w:rPr>
        <w:t>Modul de facturare al SC Vitalia</w:t>
      </w:r>
      <w:r w:rsidRPr="00C81B5F">
        <w:rPr>
          <w:rFonts w:ascii="Times New Roman" w:hAnsi="Times New Roman"/>
          <w:b/>
          <w:sz w:val="24"/>
          <w:szCs w:val="24"/>
          <w:lang w:val="it-IT"/>
        </w:rPr>
        <w:t xml:space="preserve"> Servicii Pentru Mediu Tratarea Deșeurilor SRL</w:t>
      </w:r>
      <w:r w:rsidRPr="00C81B5F">
        <w:rPr>
          <w:rFonts w:ascii="Times New Roman" w:eastAsia="Book Antiqua" w:hAnsi="Times New Roman"/>
          <w:b/>
          <w:sz w:val="24"/>
          <w:szCs w:val="24"/>
          <w:lang w:val="fr-BE"/>
        </w:rPr>
        <w:t>:</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w:t>
      </w:r>
      <w:r w:rsidRPr="00C81B5F">
        <w:rPr>
          <w:rFonts w:ascii="Times New Roman" w:eastAsia="Book Antiqua" w:hAnsi="Times New Roman"/>
          <w:sz w:val="24"/>
          <w:szCs w:val="24"/>
          <w:lang w:val="fr-BE"/>
        </w:rPr>
        <w:tab/>
        <w:t>Pentru deseurile reziduale de la zona de blocuri din mediul urban:</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[(Tcompost x Qc)+ (CEC x Qdep- rezidual) ]+TVA*</w:t>
      </w:r>
    </w:p>
    <w:p w:rsidR="00C81B5F" w:rsidRPr="00C81B5F" w:rsidRDefault="00C81B5F" w:rsidP="00C81B5F">
      <w:pPr>
        <w:spacing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limita a 9000 tone/an; cantitățile care depășesc acest prag vor fi facturate la tariful de depozitare, după formula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[(Tdep x Qc) + (CEC x Qc)] + TVA</w:t>
      </w:r>
    </w:p>
    <w:p w:rsidR="00C81B5F" w:rsidRPr="00C81B5F" w:rsidRDefault="00C81B5F" w:rsidP="00C81B5F">
      <w:pPr>
        <w:spacing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b) Pentru deseurile reziduale din zona de case (urban si rural):</w:t>
      </w:r>
    </w:p>
    <w:p w:rsidR="00C81B5F" w:rsidRPr="00C81B5F" w:rsidRDefault="00C81B5F" w:rsidP="00C81B5F">
      <w:pPr>
        <w:spacing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[(Tdep x Qc)+ (CEC x Qc)] +TVA</w:t>
      </w:r>
    </w:p>
    <w:p w:rsidR="00C81B5F" w:rsidRPr="00C81B5F" w:rsidRDefault="00C81B5F" w:rsidP="00C81B5F">
      <w:pPr>
        <w:spacing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 Pentru deseurile reciclabile: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-[(Tsortare  x Qc) + (CEC x Qdep-reciclabil)]+TVA</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cazul neîndeplinirii obiectivelor anuale cu privire la valorificarea energetică, cheltuielile cu aceasta cuprinse în tariful de sortare aplicate la diferența procentuală luată în calcul la fundamentarea tarifului, vor face obiectul scăzământului anual (la împlinirea unui an de aplicare a tarifului).</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situația în care cantitățile de deșeuri valorificate energetic nu sunt realizate, respectiv, dacă procentul de valorificare energetică luat în calcul la fundamentarea tarifului nu este îndeplinit, pe facturile emise UAT-urilor pentru prestația aferentă lunii următoare împlinirii anului, se va aplica fiecărui UAT în funcție de cantitățile colectate de la fiecare în parte, un scăzământ, după formula :</w:t>
      </w:r>
    </w:p>
    <w:p w:rsidR="00C81B5F" w:rsidRPr="00C81B5F" w:rsidRDefault="00C81B5F" w:rsidP="00C81B5F">
      <w:pPr>
        <w:spacing w:after="0" w:line="234" w:lineRule="auto"/>
        <w:jc w:val="both"/>
        <w:rPr>
          <w:rFonts w:ascii="Times New Roman" w:eastAsia="Book Antiqua" w:hAnsi="Times New Roman"/>
          <w:sz w:val="24"/>
          <w:szCs w:val="24"/>
          <w:lang w:val="fr-BE"/>
        </w:rPr>
      </w:pPr>
      <w:r w:rsidRPr="00C81B5F">
        <w:rPr>
          <w:rFonts w:ascii="Times New Roman" w:eastAsia="Book Antiqua" w:hAnsi="Times New Roman"/>
          <w:b/>
          <w:sz w:val="24"/>
          <w:szCs w:val="24"/>
          <w:u w:val="single"/>
          <w:lang w:val="fr-BE"/>
        </w:rPr>
        <w:t>Valoare scăzământ</w:t>
      </w:r>
      <w:r w:rsidRPr="00C81B5F">
        <w:rPr>
          <w:rFonts w:ascii="Times New Roman" w:eastAsia="Book Antiqua" w:hAnsi="Times New Roman"/>
          <w:sz w:val="24"/>
          <w:szCs w:val="24"/>
          <w:lang w:val="fr-BE"/>
        </w:rPr>
        <w:t xml:space="preserve">=(Diferența de cantitate neîndeplinită privind valorificarea energetică până la concurența cantității obținute prin aplicarea procentului luat în calcul la fundamentarea tarifului de sortare, la cantitatea de deșeuri reciclabile aduse de operatorul colector ) </w:t>
      </w:r>
      <w:r w:rsidRPr="00C81B5F">
        <w:rPr>
          <w:rFonts w:ascii="Times New Roman" w:eastAsia="Book Antiqua" w:hAnsi="Times New Roman"/>
          <w:b/>
          <w:sz w:val="24"/>
          <w:szCs w:val="24"/>
          <w:lang w:val="fr-BE"/>
        </w:rPr>
        <w:t xml:space="preserve">X </w:t>
      </w:r>
      <w:r w:rsidRPr="00C81B5F">
        <w:rPr>
          <w:rFonts w:ascii="Times New Roman" w:eastAsia="Book Antiqua" w:hAnsi="Times New Roman"/>
          <w:sz w:val="24"/>
          <w:szCs w:val="24"/>
          <w:lang w:val="fr-BE"/>
        </w:rPr>
        <w:t>(costurile cu valorificarea energetică luate în calcul la fundamentarea tarifului)</w:t>
      </w:r>
    </w:p>
    <w:p w:rsidR="00C81B5F" w:rsidRPr="00C81B5F" w:rsidRDefault="00C81B5F" w:rsidP="00C81B5F">
      <w:pPr>
        <w:spacing w:after="0" w:line="234"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NOTĂ : În situația în care procentul de valorificare energetică luat în calcul la fundamentarea tarifului nu poate fi îndeplinit din motive neimputabile operatorului, cum ar fi, creșterea cantităților de deșeuri valorificabile material sau calitatea inferioară a deșeurilor cu potențial de a fi valorificate energetic care duce la neacceptarea acestora la instalațiile de incinerare, procentul de valorificare energetică va fi ajustat în consecință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 Facturarea SC Vitalia Servicii pentru Mediu Tratarea Deșeurilor SRL, către SC Supercom SA, pentru diferența de refuz de bandă :</w:t>
      </w:r>
    </w:p>
    <w:p w:rsidR="00C81B5F" w:rsidRPr="00C81B5F" w:rsidRDefault="00C81B5F" w:rsidP="00C81B5F">
      <w:pPr>
        <w:spacing w:after="0" w:line="234"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{[Tdep x (Qtotal refuz- Qdep-reciclabil- Qve)] + [CEC x (Qtotal refuz- Qdep-reciclabil- Qve)]} + TVA</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Unde: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Trez = tariful în vigoare de colectare și transport al deșeurilor reziduale;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Tcompost = tariful în vigoare de compostare al deșeurilor biodegradabile conținute în deșeurile reziduale din zona de blocuri;</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Tsortare = tariful în vigoare pentru activitatea de sortare a deșeurilor reciclabile colectate separate;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Tdep = tariful în vigoare pentru eliminarea deșeurilor reziduale prin depozitare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lastRenderedPageBreak/>
        <w:t>Qc = cantitatea colectată de o anume fracție de deseuri de pe raza unui UAT intr-o perioadă de o lună;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Qdep-rezidual= cantitatea depozitată ca reziduu reieșită în urma procesului de tratare a deșeurilor reziduale din zona de blocuri</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Qdep-reciclabil= cantitatea de deșeuri depozitată ca refuz din procesul de sortare în limita indicatorilor de performanță din Anexa nr. 5 la OUG nr. 92/2021- 25%</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Qv = cantitatea de deșeuri valorificabile material rezultată în urma pre-sortării la instalația cu ciur și mai apoi a sortării manuale pe banda de sortare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Qve = cantitatea de deșeuri valorificabile energetic din refuzul de bandă, pentru care nu se aplică tarif de depozitare și contribuția pentru economia circulară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Qtotal refuz= cantitatea totală de refuz de sortare rezultat în urma procesului de presortare mecanică și sortare meanuală a deșeurilor reciclabile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CEC= contribuția pentru economia circulară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TVA= Taxa pe valoare adăugată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Notă: CEC = contribuția la economia circulară se aplică pentru activitatea de sortare în limitele prevăzute de indicatorii de performanță, iar pentru activitatea de compostare pentru cantitățile destinate eliminării prin depozitare reieșite în urma procesului de tratare a deșeurilor reziduale din zona de blocuri din mediul urban și trebuie evidențiată separat pe facturile emise de operatorul CMID Tărpiu. Pentru activitatea de depozitare, CEC se aplică la întreaga cantitate de deșeuri colectate ca deșeuri reziduale.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situaţia în care, pentru cantitățile de deșeuri acceptate direct în Stația de sortare, direct pe banda de sortare,  în vederea sortării manuale pe monofracții, cantitatea aferentă refuzului de bandă este în limitele a 25%, indicatorul de performanță pentru activitatea de sortare, procent aplicat la cantitatea de deşeuri reciclabile acceptate în Staţia de sortare, costurile cu depozitarea vor fi suportate de către operatorul Staţiei de sortare, fiind incluse în tarif, iar costurile aferente contribuției pentru economia circulară, vor fi facturate UAT-urilor în conformitate cu prevederile legale și evidențiate separat pe facturile emise.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situaţia în care, pentru cantitățile de deșeuri acceptate direct în Stația de sortare, direct pe banda de sortare, în vederea sortării manuale pe monofracții, cantitatea aferentă refuzului de bandă depăşeşte 25%, costurile cu depozitarea  refuzului de bandă și nivelul cheltuielilor cu contribuția pentru economia circulară, aplicate la diferenţa procentuală, vor fi suportate de către operatorul activităţii de sortare, fără a putea fi recuperate prin tarif.</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Pentru cantitatea de deșeuri reciclabile acceptate la instalația de pre-sortare mecanică, în conformitate cu prevederile Procedurii de acceptare, costrurile cu depozitarea refuzului de sortare care depășește 25% și nivelul cheltuielilor cu contribuția pentru economia circulară, aplicate la diferența procentuală, vor fi suportate de către operatorul activității de colectare, fără a putea fi recuperate prin tarif.</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Conform art. 319, alin. (20) din Codul Fiscal, factura cuprinde în mod obligatoriu următoarele informații:</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a) numărul de ordine, în baza uneia sau a mai multor serii, care identifică factura în mod unic;</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b) data emiterii facturii;</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c) denumirea/numele, adresa și codul de înregistrare în scopuri de TVA sau, după caz, codul de identificare fiscală ale persoanei impozabile care a livrat bunurile sau a prestat serviciile;</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d) denumirea/numele și adresa beneficiarului bunurilor sau serviciilor, precum și codul de înregistrare în scopuri de TVA sau codul de identificare fiscală al beneficiarului, dacă acesta este o persoană impozabilă ori o persoană juridică neimpozabilă;</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e) indicarea cotei de taxă aplicate și a sumei taxei colectate, exprimate în lei, în funcție de cotele taxei;</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f) în cazul în care este aplicabilă o scutire de taxă, trimiterea la dispozițiile aplicabile din prezentul titlu ori din Directiva 112 sau orice altă mențiune din care să rezulte că livrarea de bunuri ori prestarea de servicii face obiectul unei scutiri;</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g) în cazul în care clientul este persoana obligată la plata TVA, mențiunea "taxare inversă";</w:t>
      </w:r>
    </w:p>
    <w:p w:rsidR="00C81B5F" w:rsidRPr="00C81B5F" w:rsidRDefault="00C81B5F" w:rsidP="00C81B5F">
      <w:pPr>
        <w:spacing w:after="0" w:line="234" w:lineRule="auto"/>
        <w:ind w:firstLine="426"/>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lastRenderedPageBreak/>
        <w:t xml:space="preserve">    h) o referire la alte facturi sau documente emise anterior, atunci când se emit mai multe facturi ori documente pentru aceeași operațiune.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Corectarea facturilor :</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Potrivit prevederilor legale, corectarea informațiilor înscrise în facturi sau în alte documente care țin loc de factură se face astfel:</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în cazul în care factura nu a fost  transmisă beneficiarului, aceasta se anulează și se emite una nouă;</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w:t>
      </w:r>
      <w:r w:rsidRPr="00C81B5F">
        <w:rPr>
          <w:rFonts w:ascii="Times New Roman" w:eastAsia="Book Antiqua" w:hAnsi="Times New Roman"/>
          <w:sz w:val="24"/>
          <w:szCs w:val="24"/>
          <w:lang w:val="fr-BE"/>
        </w:rPr>
        <w:tab/>
        <w:t>în cazul în care factura a fost transmisă beneficiarului, fie se emite una nouă care va cuprinde, pe de o parte, informațiile din factura inițială, numărul și data facturii corectate, valorile cu semnul minus sau, după caz, o mențiune din care să rezulte că valorile respective sunt negative, iar, pe de altă parte, informațiile și valorile corecte</w:t>
      </w:r>
      <w:r w:rsidRPr="00C81B5F">
        <w:rPr>
          <w:rFonts w:ascii="Times New Roman" w:hAnsi="Times New Roman"/>
          <w:color w:val="000000"/>
          <w:sz w:val="24"/>
          <w:szCs w:val="24"/>
          <w:shd w:val="clear" w:color="auto" w:fill="FFFFFF"/>
          <w:lang w:val="fr-BE"/>
        </w:rPr>
        <w:t xml:space="preserve"> fie se emite o nouă factură conţinând informaţiile şi valorile corecte şi concomitent se emite o factură cu valorile cu semnul minus sau, după caz, cu o menţiune din care să rezulte că valorile respective sunt negative, în care se înscriu numărul şi data facturii corectate.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Sumele obținute de ADI Deșeuri Bistrița- Năsăud din valorificarea materială a deșeurilor reciclabile și din compensarea costurilor nete de către OIREP, vor fi repartizate anual UAT-urilor, în vederea regularizării taxelor de salubrizare.</w:t>
      </w:r>
    </w:p>
    <w:p w:rsidR="00C81B5F" w:rsidRPr="00C81B5F" w:rsidRDefault="00C81B5F" w:rsidP="00C81B5F">
      <w:pPr>
        <w:spacing w:after="0" w:line="234"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w:t>
      </w:r>
    </w:p>
    <w:p w:rsidR="00C81B5F" w:rsidRPr="00C81B5F" w:rsidRDefault="00C81B5F" w:rsidP="00C81B5F">
      <w:pPr>
        <w:spacing w:after="0" w:line="234" w:lineRule="auto"/>
        <w:jc w:val="both"/>
        <w:rPr>
          <w:rFonts w:ascii="Times New Roman" w:eastAsia="Book Antiqua" w:hAnsi="Times New Roman"/>
          <w:i/>
          <w:iCs/>
          <w:sz w:val="24"/>
          <w:szCs w:val="24"/>
          <w:lang w:val="fr-BE"/>
        </w:rPr>
      </w:pPr>
    </w:p>
    <w:p w:rsidR="00CD6F0D" w:rsidRDefault="00CD6F0D" w:rsidP="00CD6F0D">
      <w:pPr>
        <w:spacing w:after="0" w:line="240" w:lineRule="auto"/>
        <w:contextualSpacing/>
        <w:jc w:val="both"/>
        <w:rPr>
          <w:rFonts w:ascii="Times New Roman" w:hAnsi="Times New Roman"/>
          <w:b/>
          <w:color w:val="000000"/>
          <w:sz w:val="24"/>
          <w:szCs w:val="24"/>
        </w:rPr>
      </w:pPr>
    </w:p>
    <w:p w:rsidR="00CD6F0D" w:rsidRDefault="00CD6F0D"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D6F0D">
      <w:pPr>
        <w:spacing w:after="0" w:line="240" w:lineRule="auto"/>
        <w:contextualSpacing/>
        <w:jc w:val="both"/>
        <w:rPr>
          <w:rFonts w:ascii="Times New Roman" w:hAnsi="Times New Roman"/>
          <w:b/>
          <w:color w:val="000000"/>
          <w:sz w:val="24"/>
          <w:szCs w:val="24"/>
        </w:rPr>
      </w:pPr>
    </w:p>
    <w:p w:rsidR="00C81B5F" w:rsidRDefault="00C81B5F"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DD1235" w:rsidRDefault="00DD1235" w:rsidP="00C81B5F">
      <w:pPr>
        <w:spacing w:after="0" w:line="240" w:lineRule="auto"/>
        <w:contextualSpacing/>
        <w:jc w:val="both"/>
        <w:rPr>
          <w:rFonts w:ascii="Times New Roman" w:hAnsi="Times New Roman"/>
          <w:b/>
          <w:color w:val="000000"/>
          <w:sz w:val="24"/>
          <w:szCs w:val="24"/>
        </w:rPr>
      </w:pPr>
    </w:p>
    <w:p w:rsidR="00C81B5F" w:rsidRPr="00C81B5F" w:rsidRDefault="00C81B5F" w:rsidP="00C81B5F">
      <w:pPr>
        <w:tabs>
          <w:tab w:val="left" w:pos="0"/>
          <w:tab w:val="left" w:pos="2205"/>
        </w:tabs>
        <w:spacing w:after="0" w:line="240" w:lineRule="auto"/>
        <w:jc w:val="both"/>
        <w:rPr>
          <w:rFonts w:ascii="Times New Roman" w:hAnsi="Times New Roman"/>
          <w:b/>
          <w:bCs/>
          <w:i/>
          <w:sz w:val="24"/>
          <w:szCs w:val="24"/>
          <w:lang w:val="it-IT"/>
        </w:rPr>
      </w:pPr>
      <w:r w:rsidRPr="00C81B5F">
        <w:rPr>
          <w:rFonts w:ascii="Times New Roman" w:hAnsi="Times New Roman"/>
          <w:b/>
          <w:bCs/>
          <w:i/>
          <w:sz w:val="24"/>
          <w:szCs w:val="24"/>
          <w:lang w:val="it-IT"/>
        </w:rPr>
        <w:t>Anexa nr. 8 la Regulamentul</w:t>
      </w:r>
      <w:r w:rsidRPr="00C81B5F">
        <w:rPr>
          <w:rFonts w:ascii="Times New Roman" w:hAnsi="Times New Roman"/>
          <w:bCs/>
          <w:i/>
          <w:sz w:val="24"/>
          <w:szCs w:val="24"/>
          <w:lang w:val="it-IT"/>
        </w:rPr>
        <w:t xml:space="preserve"> </w:t>
      </w:r>
      <w:r w:rsidRPr="00C81B5F">
        <w:rPr>
          <w:rFonts w:ascii="Times New Roman" w:hAnsi="Times New Roman"/>
          <w:b/>
          <w:bCs/>
          <w:i/>
          <w:sz w:val="24"/>
          <w:szCs w:val="24"/>
          <w:lang w:val="it-IT"/>
        </w:rPr>
        <w:t>de organizare și funcționare a serviciului public de salubrizare</w:t>
      </w:r>
    </w:p>
    <w:p w:rsidR="00C81B5F" w:rsidRPr="00C81B5F" w:rsidRDefault="00C81B5F" w:rsidP="00C81B5F">
      <w:pPr>
        <w:tabs>
          <w:tab w:val="left" w:pos="2205"/>
        </w:tabs>
        <w:spacing w:after="0" w:line="240" w:lineRule="auto"/>
        <w:jc w:val="both"/>
        <w:rPr>
          <w:rFonts w:ascii="Times New Roman" w:hAnsi="Times New Roman"/>
          <w:bCs/>
          <w:iCs/>
          <w:sz w:val="24"/>
          <w:szCs w:val="24"/>
          <w:lang w:val="it-IT"/>
        </w:rPr>
      </w:pP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center"/>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Regulamentul privind sistemul de supraveghere video pentru respectarea regimului deșeurilor în județul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 DISPOZIȚII GENERALE</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În contextul actual securitatea spațiilor publice din </w:t>
      </w:r>
      <w:r w:rsidRPr="00C81B5F">
        <w:rPr>
          <w:rFonts w:ascii="Times New Roman" w:eastAsia="Book Antiqua" w:hAnsi="Times New Roman"/>
          <w:b/>
          <w:bCs/>
          <w:sz w:val="24"/>
          <w:szCs w:val="24"/>
          <w:lang w:val="fr-BE"/>
        </w:rPr>
        <w:t>județul Bistrița-Năsăud</w:t>
      </w:r>
      <w:r w:rsidRPr="00C81B5F">
        <w:rPr>
          <w:rFonts w:ascii="Times New Roman" w:eastAsia="Book Antiqua" w:hAnsi="Times New Roman"/>
          <w:sz w:val="24"/>
          <w:szCs w:val="24"/>
          <w:lang w:val="fr-BE"/>
        </w:rPr>
        <w:t xml:space="preserve"> nu poate fi asigurată fără o supraveghere video eficientă, care să permită, atât monitorizarea în timp real a respectării regimului deșeurilor, cât și înregistrarea imaginilor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Aceste sisteme de supraveghere video se adresează, în principal spațiilor publice: drumuri, parcuri, malurile râurilor, zonele verzi şi zonele împădurite, platformele de colectare a deșeurilor, etc.</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Totodată utilizarea unui astfel de sistem include anumite responsabilităţi şi garanţii din partea proprietarului de sistem, referitor la prelucrarea şi protecţia datelor cu caracter personal ce se înregistrează în sistem, atribuţii şi reglementări descrise în Legea nr. 190 din 18.07.2018 privind protecţia datelor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În acest sens, </w:t>
      </w:r>
      <w:r w:rsidRPr="00C81B5F">
        <w:rPr>
          <w:rFonts w:ascii="Times New Roman" w:eastAsia="Book Antiqua" w:hAnsi="Times New Roman"/>
          <w:b/>
          <w:bCs/>
          <w:sz w:val="24"/>
          <w:szCs w:val="24"/>
          <w:lang w:val="fr-BE"/>
        </w:rPr>
        <w:t>A.D.I Deșeuri Bistrița-Năsăud</w:t>
      </w:r>
      <w:r w:rsidRPr="00C81B5F">
        <w:rPr>
          <w:rFonts w:ascii="Times New Roman" w:eastAsia="Book Antiqua" w:hAnsi="Times New Roman"/>
          <w:sz w:val="24"/>
          <w:szCs w:val="24"/>
          <w:lang w:val="fr-BE"/>
        </w:rPr>
        <w:t>, este desemnat în vederea monitorizării, stocării și gestionării datelor obținute prin sistemul de supraveghere video pentru respectarea regimului deșeurilor în județului Bistrița-Năsăud, întrucât este operator de date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Din acest motiv este necesară stabilirea unui regulament privind supravegherea prin mijloace video şi prelucrarea datelor cu caracter personal preluate şi înregistrate în sistemul de monitorizare prin înregistrare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2. CONDIȚII DE LEGITIMITATE - REFERINȚE NORMATIVE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w:t>
      </w:r>
      <w:r w:rsidRPr="00C81B5F">
        <w:rPr>
          <w:rFonts w:ascii="Times New Roman" w:eastAsia="Book Antiqua" w:hAnsi="Times New Roman"/>
          <w:b/>
          <w:bCs/>
          <w:sz w:val="24"/>
          <w:szCs w:val="24"/>
          <w:lang w:val="fr-BE"/>
        </w:rPr>
        <w:t xml:space="preserve"> Regulamentul(UE) 679/2016 </w:t>
      </w:r>
      <w:r w:rsidRPr="00C81B5F">
        <w:rPr>
          <w:rFonts w:ascii="Times New Roman" w:eastAsia="Book Antiqua" w:hAnsi="Times New Roman"/>
          <w:sz w:val="24"/>
          <w:szCs w:val="24"/>
          <w:lang w:val="fr-BE"/>
        </w:rPr>
        <w:t>al Parlamentului European şi al Consiliului, privind protecţia persoanelor fizice în ceea ce priveşte prelucrarea datelor cu caracter personal şi privind libera circulaţiea acestor date şi de abrogare a Directivei 95/46/CE (</w:t>
      </w:r>
      <w:r w:rsidRPr="00C81B5F">
        <w:rPr>
          <w:rFonts w:ascii="Times New Roman" w:eastAsia="Book Antiqua" w:hAnsi="Times New Roman"/>
          <w:b/>
          <w:bCs/>
          <w:sz w:val="24"/>
          <w:szCs w:val="24"/>
          <w:lang w:val="fr-BE"/>
        </w:rPr>
        <w:t>GDPR)</w:t>
      </w:r>
      <w:r w:rsidRPr="00C81B5F">
        <w:rPr>
          <w:rFonts w:ascii="Times New Roman" w:eastAsia="Book Antiqua" w:hAnsi="Times New Roman"/>
          <w:sz w:val="24"/>
          <w:szCs w:val="24"/>
          <w:lang w:val="fr-BE"/>
        </w:rPr>
        <w:t>;</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b) </w:t>
      </w:r>
      <w:r w:rsidRPr="00C81B5F">
        <w:rPr>
          <w:rFonts w:ascii="Times New Roman" w:eastAsia="Book Antiqua" w:hAnsi="Times New Roman"/>
          <w:b/>
          <w:bCs/>
          <w:sz w:val="24"/>
          <w:szCs w:val="24"/>
          <w:lang w:val="fr-BE"/>
        </w:rPr>
        <w:t>Legea nr. 190/2018</w:t>
      </w:r>
      <w:r w:rsidRPr="00C81B5F">
        <w:rPr>
          <w:rFonts w:ascii="Times New Roman" w:eastAsia="Book Antiqua" w:hAnsi="Times New Roman"/>
          <w:sz w:val="24"/>
          <w:szCs w:val="24"/>
          <w:lang w:val="fr-BE"/>
        </w:rPr>
        <w:t xml:space="preserve"> privind măsuri de punere în aplicare a Regulamentului (UE) 679/2016 al Parlamentului European şi al Consiliului din 27 aprilie 2016 privind protecţia persoanelor fizice în ceea ce priveşte prelucrarea datelor cu caracter personal şi privind libera circulaţie a acestor date şi de abrogare a Directivei 95/46/CE (</w:t>
      </w:r>
      <w:r w:rsidRPr="00C81B5F">
        <w:rPr>
          <w:rFonts w:ascii="Times New Roman" w:eastAsia="Book Antiqua" w:hAnsi="Times New Roman"/>
          <w:b/>
          <w:bCs/>
          <w:sz w:val="24"/>
          <w:szCs w:val="24"/>
          <w:lang w:val="fr-BE"/>
        </w:rPr>
        <w:t>GDPR)</w:t>
      </w:r>
      <w:r w:rsidRPr="00C81B5F">
        <w:rPr>
          <w:rFonts w:ascii="Times New Roman" w:eastAsia="Book Antiqua" w:hAnsi="Times New Roman"/>
          <w:sz w:val="24"/>
          <w:szCs w:val="24"/>
          <w:lang w:val="fr-BE"/>
        </w:rPr>
        <w:t>;</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c) </w:t>
      </w:r>
      <w:r w:rsidRPr="00C81B5F">
        <w:rPr>
          <w:rFonts w:ascii="Times New Roman" w:eastAsia="Book Antiqua" w:hAnsi="Times New Roman"/>
          <w:b/>
          <w:bCs/>
          <w:sz w:val="24"/>
          <w:szCs w:val="24"/>
          <w:lang w:val="fr-BE"/>
        </w:rPr>
        <w:t>Legea nr. 333 din 8 iulie 2003</w:t>
      </w:r>
      <w:r w:rsidRPr="00C81B5F">
        <w:rPr>
          <w:rFonts w:ascii="Times New Roman" w:eastAsia="Book Antiqua" w:hAnsi="Times New Roman"/>
          <w:sz w:val="24"/>
          <w:szCs w:val="24"/>
          <w:lang w:val="fr-BE"/>
        </w:rPr>
        <w:t xml:space="preserve"> privind paza obiectivelor, bunurilor, valorilor şiprotecţia persoanelor, cu modificările şi completările ulterioare;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d) </w:t>
      </w:r>
      <w:r w:rsidRPr="00C81B5F">
        <w:rPr>
          <w:rFonts w:ascii="Times New Roman" w:eastAsia="Book Antiqua" w:hAnsi="Times New Roman"/>
          <w:b/>
          <w:bCs/>
          <w:sz w:val="24"/>
          <w:szCs w:val="24"/>
          <w:lang w:val="fr-BE"/>
        </w:rPr>
        <w:t>Hotărârea nr. 301 din 11 aprilie 2012</w:t>
      </w:r>
      <w:r w:rsidRPr="00C81B5F">
        <w:rPr>
          <w:rFonts w:ascii="Times New Roman" w:eastAsia="Book Antiqua" w:hAnsi="Times New Roman"/>
          <w:sz w:val="24"/>
          <w:szCs w:val="24"/>
          <w:lang w:val="fr-BE"/>
        </w:rPr>
        <w:t xml:space="preserve"> pentru aprobarea Normelor Metodologice a Legii nr. 333/2003 privind paza obiectivelor, bunurilor, valorilor şiprotecţia persoanelor;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e) </w:t>
      </w:r>
      <w:r w:rsidRPr="00C81B5F">
        <w:rPr>
          <w:rFonts w:ascii="Times New Roman" w:eastAsia="Book Antiqua" w:hAnsi="Times New Roman"/>
          <w:b/>
          <w:bCs/>
          <w:sz w:val="24"/>
          <w:szCs w:val="24"/>
          <w:lang w:val="fr-BE"/>
        </w:rPr>
        <w:t>Legea nr. 544/2001</w:t>
      </w:r>
      <w:r w:rsidRPr="00C81B5F">
        <w:rPr>
          <w:rFonts w:ascii="Times New Roman" w:eastAsia="Book Antiqua" w:hAnsi="Times New Roman"/>
          <w:sz w:val="24"/>
          <w:szCs w:val="24"/>
          <w:lang w:val="fr-BE"/>
        </w:rPr>
        <w:t xml:space="preserve"> actualizată, privind liberul acces la informațiile de interes public;</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f) Ordinul Secretariatului General al Guvernului nr. 600/2018, pentru aprobarea Codului Controlului intern managerial al instituţiilor publice;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g) </w:t>
      </w:r>
      <w:r w:rsidRPr="00C81B5F">
        <w:rPr>
          <w:rFonts w:ascii="Times New Roman" w:eastAsia="Book Antiqua" w:hAnsi="Times New Roman"/>
          <w:b/>
          <w:bCs/>
          <w:sz w:val="24"/>
          <w:szCs w:val="24"/>
          <w:lang w:val="fr-BE"/>
        </w:rPr>
        <w:t>O.U.G. nr. 57/2019</w:t>
      </w:r>
      <w:r w:rsidRPr="00C81B5F">
        <w:rPr>
          <w:rFonts w:ascii="Times New Roman" w:eastAsia="Book Antiqua" w:hAnsi="Times New Roman"/>
          <w:sz w:val="24"/>
          <w:szCs w:val="24"/>
          <w:lang w:val="fr-BE"/>
        </w:rPr>
        <w:t>, privind Codul administrativ, cu modificările și completările ulterioare;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h) </w:t>
      </w:r>
      <w:r w:rsidRPr="00C81B5F">
        <w:rPr>
          <w:rFonts w:ascii="Times New Roman" w:eastAsia="Book Antiqua" w:hAnsi="Times New Roman"/>
          <w:b/>
          <w:bCs/>
          <w:sz w:val="24"/>
          <w:szCs w:val="24"/>
          <w:lang w:val="fr-BE"/>
        </w:rPr>
        <w:t>Regulamentul de Organizare şi Funcţionare al serviciului de salubrizare al județului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i) </w:t>
      </w:r>
      <w:r w:rsidRPr="00C81B5F">
        <w:rPr>
          <w:rFonts w:ascii="Times New Roman" w:eastAsia="Book Antiqua" w:hAnsi="Times New Roman"/>
          <w:b/>
          <w:bCs/>
          <w:sz w:val="24"/>
          <w:szCs w:val="24"/>
          <w:lang w:val="fr-BE"/>
        </w:rPr>
        <w:t>Statutul Actualizat al Asociației</w:t>
      </w:r>
      <w:r w:rsidRPr="00C81B5F">
        <w:rPr>
          <w:rFonts w:ascii="Times New Roman" w:eastAsia="Book Antiqua" w:hAnsi="Times New Roman"/>
          <w:sz w:val="24"/>
          <w:szCs w:val="24"/>
          <w:lang w:val="fr-BE"/>
        </w:rPr>
        <w:t xml:space="preserve"> de Dezvoltare Intercomunitară pentru Gestionarea Integrată a Deșeurilor Municipale în județul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j) </w:t>
      </w:r>
      <w:r w:rsidRPr="00C81B5F">
        <w:rPr>
          <w:rFonts w:ascii="Times New Roman" w:eastAsia="Book Antiqua" w:hAnsi="Times New Roman"/>
          <w:b/>
          <w:bCs/>
          <w:sz w:val="24"/>
          <w:szCs w:val="24"/>
          <w:lang w:val="fr-BE"/>
        </w:rPr>
        <w:t>Legea Nr. 101/2006</w:t>
      </w:r>
      <w:r w:rsidRPr="00C81B5F">
        <w:rPr>
          <w:rFonts w:ascii="Times New Roman" w:eastAsia="Book Antiqua" w:hAnsi="Times New Roman"/>
          <w:sz w:val="24"/>
          <w:szCs w:val="24"/>
          <w:lang w:val="fr-BE"/>
        </w:rPr>
        <w:t xml:space="preserve"> privind serviciul de salubrizare al localităților, republicată, cu modificările și completările ulterioare;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lastRenderedPageBreak/>
        <w:t>k</w:t>
      </w:r>
      <w:r w:rsidRPr="00C81B5F">
        <w:rPr>
          <w:rFonts w:ascii="Times New Roman" w:eastAsia="Book Antiqua" w:hAnsi="Times New Roman"/>
          <w:b/>
          <w:bCs/>
          <w:sz w:val="24"/>
          <w:szCs w:val="24"/>
          <w:lang w:val="fr-BE"/>
        </w:rPr>
        <w:t>) Legea Nr. 51/2006</w:t>
      </w:r>
      <w:r w:rsidRPr="00C81B5F">
        <w:rPr>
          <w:rFonts w:ascii="Times New Roman" w:eastAsia="Book Antiqua" w:hAnsi="Times New Roman"/>
          <w:sz w:val="24"/>
          <w:szCs w:val="24"/>
          <w:lang w:val="fr-BE"/>
        </w:rPr>
        <w:t xml:space="preserve"> privind serviciile comunitare de utilități publice, republicată, cu modificările și completările ulterioare.</w:t>
      </w:r>
    </w:p>
    <w:p w:rsid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3. OBIECTUL REGULAMENTULUI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Sistemul de supraveghere video este compus dintr-o infrastructură de camere de supraveghere portabile care se instalează în zonele predispuse abandonului de deșeuri și transmit fotografii</w:t>
      </w:r>
      <w:r w:rsidR="00DD1235">
        <w:rPr>
          <w:rFonts w:ascii="Times New Roman" w:eastAsia="Book Antiqua" w:hAnsi="Times New Roman"/>
          <w:sz w:val="24"/>
          <w:szCs w:val="24"/>
          <w:lang w:val="fr-BE"/>
        </w:rPr>
        <w:t xml:space="preserve"> </w:t>
      </w:r>
      <w:r w:rsidRPr="00C81B5F">
        <w:rPr>
          <w:rFonts w:ascii="Times New Roman" w:eastAsia="Book Antiqua" w:hAnsi="Times New Roman"/>
          <w:sz w:val="24"/>
          <w:szCs w:val="24"/>
          <w:lang w:val="fr-BE"/>
        </w:rPr>
        <w:t>/</w:t>
      </w:r>
      <w:r w:rsidR="00DD1235">
        <w:rPr>
          <w:rFonts w:ascii="Times New Roman" w:eastAsia="Book Antiqua" w:hAnsi="Times New Roman"/>
          <w:sz w:val="24"/>
          <w:szCs w:val="24"/>
          <w:lang w:val="fr-BE"/>
        </w:rPr>
        <w:t xml:space="preserve"> </w:t>
      </w:r>
      <w:r w:rsidRPr="00C81B5F">
        <w:rPr>
          <w:rFonts w:ascii="Times New Roman" w:eastAsia="Book Antiqua" w:hAnsi="Times New Roman"/>
          <w:sz w:val="24"/>
          <w:szCs w:val="24"/>
          <w:lang w:val="fr-BE"/>
        </w:rPr>
        <w:t>imagini pe adresele de e-mail ale persoanelor prevăzute în Anexa nr. 1 la prezentul regulament și camere fixe de supraveghere amplasate în incinta C.M.I.D Tărpiu și pe platformele de colectare a deșeurilor, reţele de date şi de alimentare, servere şi alte echipamente de înregistrare şi gestiune a datelor, inclusiv software-ul aferent. Toate camerele funcţionează 24 de ore, 7 zile pe săptămână.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 xml:space="preserve">ART 4. SCOPUL REGULAMENTULUI PRIVIND SUPRAVEGHEREA VIDEO PENTRU RESPECTAREA </w:t>
      </w:r>
      <w:r w:rsidRPr="00C81B5F">
        <w:rPr>
          <w:rFonts w:ascii="Times New Roman" w:eastAsia="Book Antiqua" w:hAnsi="Times New Roman"/>
          <w:b/>
          <w:bCs/>
          <w:sz w:val="24"/>
          <w:szCs w:val="24"/>
        </w:rPr>
        <w:t xml:space="preserve"> REGIMULUI DEȘEURILOR </w:t>
      </w:r>
      <w:r w:rsidRPr="00C81B5F">
        <w:rPr>
          <w:rFonts w:ascii="Times New Roman" w:eastAsia="Book Antiqua" w:hAnsi="Times New Roman"/>
          <w:b/>
          <w:bCs/>
          <w:sz w:val="24"/>
          <w:szCs w:val="24"/>
          <w:lang w:val="fr-BE"/>
        </w:rPr>
        <w:t>ÎN JUDEȚUL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Conform prevederilor art. 6, alin. (1) lit. c) și e), din Regulamentul UE 2016/679, operatorul poate prelucra imaginile fără a necesita acordul persoanei vizate.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Regulamentul privind supravegherea prin mijloace video pe raza U.A.T-urilor din județul Bistrița-Năsăud are drept scop:</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1. Stabilirea unui set unitar de norme care reglementează implementarea şi utilizarea sistemului de supraveghere video, necesar în indentificarea cazurilor de nerespectare a regimului deșeurilor în județul Bistrița-Năsăud, respectând în același timp obligațiile ce revin A.D.I Deșeuri Bistrița-Năsăud,  măsurile adoptate pentru protecţia datelor cu caracter personal, protejarea vieţii private, a intereselor legitime şi garantarea drepturilor fundamentale ale persoanelor vizate.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2. Stabilirea responsabilităţilor privind administrarea şi exploatarea sistemului de supraveghere video, precum şi cele privind întocmirea, avizarea şi aprobarea documentelor aferente acestor activităţi.</w:t>
      </w:r>
    </w:p>
    <w:p w:rsidR="00C81B5F" w:rsidRPr="00C81B5F" w:rsidRDefault="00C81B5F" w:rsidP="00C81B5F">
      <w:pPr>
        <w:tabs>
          <w:tab w:val="left" w:pos="0"/>
        </w:tabs>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3. Sistemul video este necesar pentru a sprijini politicile de securitate instituite de actele normative care reglementează protecția datelor cu caracter personal și contribuie la îndeplinirea atribuțiilor Corpului de control al A.D.I. Deșeuri Bistrița-Năsăud, cu privire la respectarea regimului deșeurilor și protecției mediului.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Prezentul Regulament descrie măsurile care necesită a fi luate de A.D.I Deșeuri Bistrița-Năsăud pentru a proteja datele cu caracter personal, care sunt prelucrate prin metoda supravegherii video, protejarea vieţii private şi a altor drepturi fundamentale şi interese legitime ale cetățenilor.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5. BENEFICIILE SISTEMULUI DE SUPRAVEGHERE: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Eficientizarea activităţii de supraveghere în perimetrul unităţilor administrativ-teritoriale din județul Bistrița-Năsăud,  pe drumuri, parcuri, malurile râurilor, zonele verzi şi zonele împădurite, platformele de colectare etc.</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Respectarea actelor, normativelor și a legislației în vigoare pentru protecția mediului;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Eficientizarea prevenirii şi combaterii activităţilor contravenţionale;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w:t>
      </w: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6. ZONELE SUPRAVEGHEATE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Componentele sistemului de supraveghere video sunt amplasate în totalitate pe raza unităților administrativ- teritoriale din județul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Se supraveghează zonele menționate în prezentul Regulament iar imaginile se stochează potrivit normelor legale, coroborat cu specificaţiile tehnice ale echipamentelor, iar în cazul producerii unui eveniment semnalat de persoane sau instituţii abilitate, durata de păstrare a </w:t>
      </w:r>
      <w:r w:rsidRPr="00C81B5F">
        <w:rPr>
          <w:rFonts w:ascii="Times New Roman" w:eastAsia="Book Antiqua" w:hAnsi="Times New Roman"/>
          <w:sz w:val="24"/>
          <w:szCs w:val="24"/>
          <w:lang w:val="fr-BE"/>
        </w:rPr>
        <w:lastRenderedPageBreak/>
        <w:t>materialului filmat relevant poate depăşi limitele normale în funcţie de timpul necesar investigării acestuia.</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Se supraveghează în principal: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zonele verzi;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zonele împădurite;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platformele de colectare a deșeurilor;  </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incinta C.M.I.D Tărpiu;</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drumuri, căi de acces;</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Stații de Transfer;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 Centre de Colectare;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-parcurile, precum şi alte asemenea locuri publice aflate în proprietatea sau în administrarea unităţii administrativ-teritoriale sau a altor instituţii şi servicii publice de interes local.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Amplasarea camerelor a fost atent revizuită astfel încât să nu prejudicieze drepturile şi libertăţile fundamentale sau interesele persoanelor vizate.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Camerele de supraveghere video sunt amplasate în locuri vizibile. Orice utilizare ascunsă a acestora este strict interzisă, cu excepţia cazurilor expres reglementate de legislaţie.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w:t>
      </w: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7. DATELE CU CARACTER PERSONAL COLECTATE PRIN INTERMEDIUL SISTEMULUI DE SUPRAVEGHERE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Toate camerele funcţionează în regim 24 din 24 ore şi sunt fixate pe stâlpi și arbori.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La darea în exploatare a sistemului de supraveghere video, administratorul sistemului va primi instructajul referitor la setările sistemului de monitorizare video, respectarea regimului de confidenţialitate şi dreptul de acces la informaţia prelucrată în sistemul de evidenţă.</w:t>
      </w:r>
    </w:p>
    <w:p w:rsidR="00C81B5F" w:rsidRPr="00C81B5F" w:rsidRDefault="00C81B5F" w:rsidP="00C81B5F">
      <w:pPr>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b/>
        <w:t>Următoarele categorii de date cu caracter personal vor fi prelucrate: imagini ale persoanelor (fotografii și imagini video), numere de înmatriculare sau înregistrare ale vehiculelor.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8. LIMITAREA SCOPULUI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Sistemul de supraveghere video va fi utilizat numai în scopul în care este instalat, fără a se urmări în special obţinerea unor informaţii pentru anchetele sau procedurile infracționale, cu excepţia situaţiilor în care se produce un incident sau se observă un comportament infracţional.  Imaginile pot fi transmise însă organelor competente, în cadrul unor investigații civile sau penale, această procedură fiind reglementată separat într-un protocol de colaborare cu organele competente.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Din partea A.D.I Deșeuri Bistrița-Năsăud vor fi desemnați  responsabili, care vor administra și gestiona accesul la imaginile și datele stocate.</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9. CATEGORII SPECIALE DE DATE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Sistemul de monitorizare video al A.D.l Deșeuri Bistrița-Năsăud are ca scop monitorizarea drumurilor, parcurilor, malurile râurilor, zonele verzi şi zonele împădurite, platformele de colectare a deșeurilor etc., incinta C.M.I.D Tărpiu și nu are ca scop captarea (spre exemplu, prin focalizare sau orientare selectivă) sau prelucrarea imaginilor (spre exemplu indexare, creare de profiluri) din categoria specială de date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De asemenea nu se utilizeaza tehnici de prelucrare a datelor biometrice, sau alte mijloace de prelucrare a datelor privind starea de sanatate.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Tot din categoria datelor speciale cu caracter personal fac parte si convingerile politice, religioase sau filosofice, care nu fac obiectul acestei prelucrari, iar in cazuri adunarilor publice care au obiectul exprimării acestor convingeri, se va avea în vedere, prin măsurile tehnico-organnizatorice luate, ca prelucrarea imaginilor video sa fie efectuată doar în scopuri de protecția </w:t>
      </w:r>
      <w:r w:rsidRPr="00C81B5F">
        <w:rPr>
          <w:rFonts w:ascii="Times New Roman" w:eastAsia="Book Antiqua" w:hAnsi="Times New Roman"/>
          <w:sz w:val="24"/>
          <w:szCs w:val="24"/>
          <w:lang w:val="fr-BE"/>
        </w:rPr>
        <w:lastRenderedPageBreak/>
        <w:t>mediului și prevenire sau identificăre a situațiilor de încălcare a legislației privind gestionarea deșeurilor.</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10. ACCESUL LA DATELE CU CARACTER PERSONAL ŞI DEZVĂLUIREA ACESTORA</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Accesul la imaginile video înregistrate în timp real este limitat la un număr redus de persoane, angajați ai A.D.I Deșeuri Bistrița-Năsăud, care pot fi identificați individual, în conformitate cu lista aprobată de unitățile administrativ-teritoriale din județul Bistrița-Năsăud și prezentată în Anexa nr. 1.</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Accesul la imaginile video şi/sau la arhiva în care sunt stocate imaginile înregistrate este permis numai persoanelor responsabile, prevăzute în Anexa nr. 1, în vederea îndeplinirii sarcinilor de serviciu.</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La solicitarea în scris al organelor abilitate se pot efectua copii din fișierele temporare în care sunt stocate imaginile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11. PROTECŢIA SISTEMULUI INFORMAŢIONAL DE DATE CU CARACTER PERSONAL ÎN CARE SUNT STOCATE (PRELUCRATE) IMAGINILE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vederea securizării sistemului informaţional de date cu caracter personal în care sunt stocate (prelucrate) imaginile video, se aplică următoarele măsuri tehnice şi organizatorice: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-sistemul informaţional de date cu caracter personal în care sunt stocate (prelucrate) imaginile video se păstrează la sediul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responsabilii din cadrul A.D.I Deșeuri Bistrița-Năsăud vor fi consultați înainte de achiziționarea sau instalarea oricărui nou sistem de supraveghere;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-toate sistemele trebuie să corespundă cerinţelor de securitate descrise în legislaţia națională;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accesul fizic la sistemul informaţional de date cu caracter personal în care sunt stocate (prelucrate) imaginile video este permis numai persoanelor responsabile desemnate de A.D.I Deșeuri Bistrița-Năsăud și reprezentații firmei care efectuează mentenanță, revizie tehnică și reparații, conform contractelor încheiate în acest sens ;</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-accesul la înregistrările video prelucrate este restricţionat prin introducerea unui şir de parole și se va constitui un fișier de istoric a logărilor;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-în cazul deconectării energiei electrice, sistemul informaţional de date cu caracter personal în care sunt stocate (prelucrate) imaginile video este dotat cu sursă autonomă de alimentare cu energie electrică (UPS);</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-sistemul informaţional de date cu caracter personal în care sunt stocate (prelucrate) imaginile video este dotat cu mijloace de protecție în rețea;</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echipamentele sunt instalate astfel încât să se afle sub supraveghere doar spații publice, care au nevoie de protecție suplimentară;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-utilizatorii sistemului de supraveghere video sunt instruiţi pentru utilizarea și exploatarea corectă a sistemului;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b/>
        <w:t xml:space="preserve">A.D.I Deșeuri Bistrița-Năsăud actualizează, dacă este cazul, lista persoanelor care au acces la sistemul informaţional de date cu caracter personal în care sunt stocate (prelucrate) imaginile video, care descrie în detaliu drepturile de acces ale acestora accesul fiind </w:t>
      </w:r>
      <w:r w:rsidR="00DD1235">
        <w:rPr>
          <w:rFonts w:ascii="Times New Roman" w:eastAsia="Book Antiqua" w:hAnsi="Times New Roman"/>
          <w:sz w:val="24"/>
          <w:szCs w:val="24"/>
          <w:lang w:val="fr-BE"/>
        </w:rPr>
        <w:t>î</w:t>
      </w:r>
      <w:r w:rsidRPr="00C81B5F">
        <w:rPr>
          <w:rFonts w:ascii="Times New Roman" w:eastAsia="Book Antiqua" w:hAnsi="Times New Roman"/>
          <w:sz w:val="24"/>
          <w:szCs w:val="24"/>
          <w:lang w:val="fr-BE"/>
        </w:rPr>
        <w:t xml:space="preserve">nscris </w:t>
      </w:r>
      <w:r w:rsidR="00DD1235">
        <w:rPr>
          <w:rFonts w:ascii="Times New Roman" w:eastAsia="Book Antiqua" w:hAnsi="Times New Roman"/>
          <w:sz w:val="24"/>
          <w:szCs w:val="24"/>
          <w:lang w:val="fr-BE"/>
        </w:rPr>
        <w:t>î</w:t>
      </w:r>
      <w:r w:rsidRPr="00C81B5F">
        <w:rPr>
          <w:rFonts w:ascii="Times New Roman" w:eastAsia="Book Antiqua" w:hAnsi="Times New Roman"/>
          <w:sz w:val="24"/>
          <w:szCs w:val="24"/>
          <w:lang w:val="fr-BE"/>
        </w:rPr>
        <w:t>n fi</w:t>
      </w:r>
      <w:r w:rsidR="00DD1235">
        <w:rPr>
          <w:rFonts w:ascii="Times New Roman" w:eastAsia="Book Antiqua" w:hAnsi="Times New Roman"/>
          <w:sz w:val="24"/>
          <w:szCs w:val="24"/>
          <w:lang w:val="fr-BE"/>
        </w:rPr>
        <w:t>ș</w:t>
      </w:r>
      <w:r w:rsidRPr="00C81B5F">
        <w:rPr>
          <w:rFonts w:ascii="Times New Roman" w:eastAsia="Book Antiqua" w:hAnsi="Times New Roman"/>
          <w:sz w:val="24"/>
          <w:szCs w:val="24"/>
          <w:lang w:val="fr-BE"/>
        </w:rPr>
        <w:t>a postului.</w:t>
      </w:r>
    </w:p>
    <w:p w:rsidR="00C81B5F" w:rsidRDefault="00C81B5F" w:rsidP="00C81B5F">
      <w:pPr>
        <w:spacing w:after="0" w:line="240" w:lineRule="auto"/>
        <w:ind w:firstLine="720"/>
        <w:jc w:val="both"/>
        <w:rPr>
          <w:rFonts w:ascii="Times New Roman" w:eastAsia="Book Antiqua" w:hAnsi="Times New Roman"/>
          <w:sz w:val="24"/>
          <w:szCs w:val="24"/>
          <w:lang w:val="fr-BE"/>
        </w:rPr>
      </w:pPr>
    </w:p>
    <w:p w:rsidR="00110500" w:rsidRDefault="00110500" w:rsidP="00C81B5F">
      <w:pPr>
        <w:spacing w:after="0" w:line="240" w:lineRule="auto"/>
        <w:ind w:firstLine="720"/>
        <w:jc w:val="both"/>
        <w:rPr>
          <w:rFonts w:ascii="Times New Roman" w:eastAsia="Book Antiqua" w:hAnsi="Times New Roman"/>
          <w:sz w:val="24"/>
          <w:szCs w:val="24"/>
          <w:lang w:val="fr-BE"/>
        </w:rPr>
      </w:pPr>
    </w:p>
    <w:p w:rsidR="00110500" w:rsidRDefault="00110500" w:rsidP="00C81B5F">
      <w:pPr>
        <w:spacing w:after="0" w:line="240" w:lineRule="auto"/>
        <w:ind w:firstLine="720"/>
        <w:jc w:val="both"/>
        <w:rPr>
          <w:rFonts w:ascii="Times New Roman" w:eastAsia="Book Antiqua" w:hAnsi="Times New Roman"/>
          <w:sz w:val="24"/>
          <w:szCs w:val="24"/>
          <w:lang w:val="fr-BE"/>
        </w:rPr>
      </w:pPr>
    </w:p>
    <w:p w:rsidR="00110500" w:rsidRDefault="00110500" w:rsidP="00C81B5F">
      <w:pPr>
        <w:spacing w:after="0" w:line="240" w:lineRule="auto"/>
        <w:ind w:firstLine="720"/>
        <w:jc w:val="both"/>
        <w:rPr>
          <w:rFonts w:ascii="Times New Roman" w:eastAsia="Book Antiqua" w:hAnsi="Times New Roman"/>
          <w:sz w:val="24"/>
          <w:szCs w:val="24"/>
          <w:lang w:val="fr-BE"/>
        </w:rPr>
      </w:pPr>
    </w:p>
    <w:p w:rsidR="00110500" w:rsidRPr="00C81B5F" w:rsidRDefault="00110500"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lastRenderedPageBreak/>
        <w:t>ART 12. CONTROL ACCES</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Imaginile captate de sistemul de supraveghere video sunt vizualizate în timp real pe monitoarele dintr-o încăpere situată la sediul A.D.I. Deșeuri Bistrița-Năsăud, iar monitoarele nu pot fi văzute din exterior.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Accesul neautorizat în camera în cauză, este interzis. Accesul este strict limitat la angajaţii autorizaţi, după cum urmează: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Președintele A.D.I Deșeuri Bistrița-Năsăud/ Director Executiv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persoanele desemnate în Anexa nr. 1;</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personalul tehnic al societăţii comerciale care asigură mentenanţa şi garanţia sistemului, în baza legitimaţiei de serviciu şi delegaţiei de serviciu -</w:t>
      </w:r>
      <w:r w:rsidR="00DD1235">
        <w:rPr>
          <w:rFonts w:ascii="Times New Roman" w:eastAsia="Book Antiqua" w:hAnsi="Times New Roman"/>
          <w:sz w:val="24"/>
          <w:szCs w:val="24"/>
          <w:lang w:val="fr-BE"/>
        </w:rPr>
        <w:t xml:space="preserve"> </w:t>
      </w:r>
      <w:r w:rsidRPr="00C81B5F">
        <w:rPr>
          <w:rFonts w:ascii="Times New Roman" w:eastAsia="Book Antiqua" w:hAnsi="Times New Roman"/>
          <w:sz w:val="24"/>
          <w:szCs w:val="24"/>
          <w:lang w:val="fr-BE"/>
        </w:rPr>
        <w:t>înso</w:t>
      </w:r>
      <w:r w:rsidR="00DD1235">
        <w:rPr>
          <w:rFonts w:ascii="Times New Roman" w:eastAsia="Book Antiqua" w:hAnsi="Times New Roman"/>
          <w:sz w:val="24"/>
          <w:szCs w:val="24"/>
          <w:lang w:val="fr-BE"/>
        </w:rPr>
        <w:t>ț</w:t>
      </w:r>
      <w:r w:rsidRPr="00C81B5F">
        <w:rPr>
          <w:rFonts w:ascii="Times New Roman" w:eastAsia="Book Antiqua" w:hAnsi="Times New Roman"/>
          <w:sz w:val="24"/>
          <w:szCs w:val="24"/>
          <w:lang w:val="fr-BE"/>
        </w:rPr>
        <w:t>it de o persoană din cadrul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persoanele care au calitatea de politist al politiei judiciare, procuror sau magistrat, în baza legitimaţiei de serviciu și a motivării scrise adresata A.D.I Deșeuri Bistrița-Năsăud - însotite de o persoană din cadrul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cadrelor Inspectoratului pentru Situaţii de Urgenţă Bistrita-Nasaud, Inspectoratului Judeţean de Jandarmi Bistrita-Nasaud, Inspectoratului de Poliţie al Judeţului Bistrita-Nasaud,  Oficiului Judeţean de Telecomunicaţii Speciale Bistrita-Nasaud, Institutiei Prefectului Judetului Bistrita-Nasaud, Direcţiei Judeţene de Informaţii Bistrita-Nasaud şi angajatii altor instituţii, desemnați de conducătorii acestora să facă parte din colectivul de coordonare a unor acţiuni comune, în cazul unor adunări publice sau manifestaţii cultural-sportive de amploare, ce se desfăşoară pe raza U.A.T-urilor din județul Bistrița-Năsăud sau pentru îndeplinirea altor atribuţii de serviciu pe timpul misiunilor de asigurare a ordinii publice la adunări publice cu grad mediu/ridicat/caracter complex, sau pentru îndeplinirea altor atribuțiuni legale ce le revin, însoţite de o persoană din cadrul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Accesul se realizează exclusiv în interes de serviciu şi se va consemna într-un registru de acces, existent la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Datele stocate devin proprietatea A.D.I Deșeuri Bistrița-Năsăud şi sunt administrate strict în conformitate cu Regulamentul European nr. 679/2016 al Parlamentului European şi al Consiliului, privind protecţia persoanelor fizice în ceea ce priveşte prelucrarea datelor cu caracter personal şi privind libera circulaţiea acestor date şi de abrogare a Directivei 95/46/CE (GDPR), cu Legea nr. 190/2018, iar accesul la aceste date este autorizat de către Președintele A.D.I Deșeuri Bistrița-Năsăud/ Directorul Executiv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13. MĂSURI TEHNICE ȘI ORGANIZATORICE DE PROTECȚIE A SISTEMULUI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Pentru a proteja securitatea sistemului de supraveghere video şi pentru a asigura protecţia vieţii private, se dispun următoarele măsuri tehnice şi organizatorice: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limitarea timpului de stocare a materialului filmat, în conformitate cu cerinţele de securitate şi legislaţia în vigoare privind pastrarea datelor;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mediile de stocare (serverele pe care se stochează imaginile înregistrate) se află în spaţii securizate şi protejate, asigurâdu-se securitatea fizică si totodată realizându-se copii de siguranță;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toţi utilizatorii cu drept de acces la sistemul de supraveghere video au semnat angajamente de confidenţialitate, prin care se obligă să respecte prevederile legale în domeniul protecției datelor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utilizatorilor li se acordă dreptul de acces doar pentru acele resurse care sunt strict necesare pentru îndeplinirea atribuțiilor de serviciu;</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doar responsabilii numiți în acest sens de către operator (ADI) au dreptul să acceseze fişierele înregistrate în sistem.</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lastRenderedPageBreak/>
        <w:t>ART 14. DREPTURI DE ACCES AL UTILIZATORILOR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Accesul la imaginile stocate şi/sau la caracteristicile tehnice ale sistemului de supraveghere video este limitat la un număr redus de persoane şi este determinat prin atribuţiile specificate în fişa postului.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A.D.I Deșeuri Bistrița-Năsăud impune limite stricte în privinţa persoanelor care au acces:</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să vizioneze materialul filmat în timp real: imaginile care se derulează în timp real sunt accesibile administratorului sistemului de supraveghere și  persoanelor autorizate în acest sens și prevăzute în Anexa nr. 1;</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să vizioneze înregistrarea materialului filmat: vizionarea imaginilor înregistrate se va face în cazuri legal justificate, cum ar fi cazurile prevăzute expres de lege şi incidentele de securitate-pentru persoanele care solicit drept de acces în conformitate cu legislația;</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să copieze, să descarce, să şteargă sau să modifice orice material filmat de sistemul de supraveghere video- pentru persoanele prevăzute în Anexa nr. 1.</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Toţi membrii personalului cu drepturi de acces beneficiază de o instruire iniţială în domeniul protecţiei datelor.</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Acest regulament va fi înscris în programul de instruire și îndrumare al utilizatorilor care au drept de acces şi atribuţii de operare a sistemului de supraveghere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Întregul personal din subordine, implicat în operarea sistemului de supraveghere video, va fi instruit și informat cu privire la toate aspectele funcţionale, operaţionale şi administrative ale acestei activităţi.</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w:t>
      </w: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15. DEZVĂLUIREA DATELOR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Pentru a avea acces la imaginile stocate de sistemul de supraveghere video al A.D.I Deșeuri Bistrița-Năsăud, instituţiile abilitate vor întocmi o adresă prin care vor indica baza legală a solicitării, data, perioada şi intervalul orar, precum şi zona de interes. A.D.I Deșeuri Bistrița-Năsăud va analiza cererea şi în termenul înscris în adresă, urmând să procedeze la predarea acestora cu asigurarea condiţiilor de confidenţialitate, instituţiei solicitante.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Orice activitate de dezvăluire a datelor personale către terţi va fi documentată şi supusă unei analize riguroase privind necesitatea comunicării, şi compatibilitatea dintre scopul în care se face comunicarea şi scopul în care aceste date au fost colectate inițial pentru prelucrare.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Orice situaţie de dezvăluire va fi consemnată de administratorul sistemului în Registrul de evidenţă special constituit.</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Exercitarea dreptului de acces la date cu caracter personal al persoanelor vizate se va asigura în conformitate cu prevederile art. 15 din Regulamentul UE nr. 679/2016.</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16. DURATA PĂSTRĂRII ÎNREGISTRĂRILOR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Durata păstrării înregistrărilor video este de cel puțin 20 de zile calendaristice, dar nu mai mult de 30 de zile calendaristice, după care acestea se șterg automat în ordinea în care au fost înregistrate.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cazul producerii unui incident de securitate, durata de păstrare a înregistrărilor video poate depăşi limitele admisibile, în funcţie de timpul necesar investigării suplimentare a incidentului de securitate.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17. INFORMAREA PUBLICULUI REFERITOR LA SUPRAVEGHEREA VIDEO</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Informarea publicului referitor la supravegherea video de pe raza U.A.T-urilor din județul Bistrița-Năsăud se efectuează prin indicatoare de dimensiunea 40x20 cm, instalate pe raza unităților administrativ-teritoriale în județul Bistrița-Năsăud. </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lastRenderedPageBreak/>
        <w:t>Totodată, informarea se efectuează prin postarea datelor prevazute la art. 12 din Regulamentul UE 679/2016, pe site-ul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A.D.I</w:t>
      </w:r>
      <w:r>
        <w:rPr>
          <w:rFonts w:ascii="Times New Roman" w:eastAsia="Book Antiqua" w:hAnsi="Times New Roman"/>
          <w:sz w:val="24"/>
          <w:szCs w:val="24"/>
          <w:lang w:val="fr-BE"/>
        </w:rPr>
        <w:t>.</w:t>
      </w:r>
      <w:r w:rsidRPr="00C81B5F">
        <w:rPr>
          <w:rFonts w:ascii="Times New Roman" w:eastAsia="Book Antiqua" w:hAnsi="Times New Roman"/>
          <w:sz w:val="24"/>
          <w:szCs w:val="24"/>
          <w:lang w:val="fr-BE"/>
        </w:rPr>
        <w:t xml:space="preserve"> Deșeuri Bistrița-Năsăud asigură respectarea drepturilor ce revin persoanelor vizate, în conformitate cu legislaţia în vigoare.</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18. EXERCITAREA DREPTURILOR DE ACCES, INTERVENŢIE ŞI OPOZIŢIE</w:t>
      </w: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Pe întreaga perioadă de stocare a datelor cu caracter personal, persoanele vizate au dreptul de acces la datele personale, care le privesc, deţinute de A.D.I</w:t>
      </w:r>
      <w:r>
        <w:rPr>
          <w:rFonts w:ascii="Times New Roman" w:eastAsia="Book Antiqua" w:hAnsi="Times New Roman"/>
          <w:sz w:val="24"/>
          <w:szCs w:val="24"/>
          <w:lang w:val="fr-BE"/>
        </w:rPr>
        <w:t>.</w:t>
      </w:r>
      <w:r w:rsidRPr="00C81B5F">
        <w:rPr>
          <w:rFonts w:ascii="Times New Roman" w:eastAsia="Book Antiqua" w:hAnsi="Times New Roman"/>
          <w:sz w:val="24"/>
          <w:szCs w:val="24"/>
          <w:lang w:val="fr-BE"/>
        </w:rPr>
        <w:t xml:space="preserve"> Deșeuri Bistrița-Năsăud, de a solicita intervenția (ștergere/actualizare/rectificare/anonimizare) sau a se opune prelucrărilor, conform legii.</w:t>
      </w:r>
    </w:p>
    <w:p w:rsidR="00C81B5F" w:rsidRPr="00C81B5F" w:rsidRDefault="00C81B5F" w:rsidP="00C81B5F">
      <w:pPr>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Orice cerere de a accesa, rectifica, bloca şi/sau şterge date cu caracter personal, ca urmare a utilizării camerelor video, ar trebui să fie adresată A.D.I Deșeuri Bistrița-Năsăud în calitate de operator date cu caracter personal.</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Dacă există solicitarea expresă a persoanei vizate, i se poate trimite o copie a imaginlilor în care a fost înregistrată. Imaginile furnizate vor fi clare, în măsura posibilităţii, cu condiţia de a nu prejudicia drepturile terţilor (persoana vizată va putea vizualiza doar propria imagine, imaginile altor persoanelor care pot apărea în înregistrare vor fi editate astfel încât să nu fie posibilă recunoaşterea/identificarea lor). </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În cazul unei asemenea solicitări, persoana vizată este obligată:</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să se identifice dincolo de orice suspiciune (să prezinte actul de identitate când participă la vizionare), să menţioneze data, ora, locaţia şi împrejurările în care a fost înregistrată de camerele de supraveghere;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Există posibilitatea refuzării exercitării dreptului de acces în situaţia în care se aplică excepţiile prevăzute de lege. </w:t>
      </w:r>
    </w:p>
    <w:p w:rsidR="00C81B5F" w:rsidRPr="00C81B5F" w:rsidRDefault="00C81B5F" w:rsidP="00C81B5F">
      <w:pPr>
        <w:spacing w:after="0" w:line="240" w:lineRule="auto"/>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b/>
          <w:bCs/>
          <w:sz w:val="24"/>
          <w:szCs w:val="24"/>
          <w:lang w:val="fr-BE"/>
        </w:rPr>
      </w:pPr>
      <w:r w:rsidRPr="00C81B5F">
        <w:rPr>
          <w:rFonts w:ascii="Times New Roman" w:eastAsia="Book Antiqua" w:hAnsi="Times New Roman"/>
          <w:b/>
          <w:bCs/>
          <w:sz w:val="24"/>
          <w:szCs w:val="24"/>
          <w:lang w:val="fr-BE"/>
        </w:rPr>
        <w:t>ART 19. DISPOZIȚII FINALE</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Regulamentul privind sistemul de supraveghere video va fi completat și actualizat ori de câte ori apar modificări a prevederilor legale în baza cărora s-a elaborat, precum și în cazul în care apar alte circumstanțe care impun modificarea acestuia.</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jc w:val="both"/>
        <w:rPr>
          <w:rFonts w:ascii="Times New Roman" w:eastAsia="Book Antiqua" w:hAnsi="Times New Roman"/>
          <w:sz w:val="24"/>
          <w:szCs w:val="24"/>
          <w:lang w:val="fr-BE"/>
        </w:rPr>
      </w:pPr>
      <w:r w:rsidRPr="00C81B5F">
        <w:rPr>
          <w:rFonts w:ascii="Times New Roman" w:eastAsia="Book Antiqua" w:hAnsi="Times New Roman"/>
          <w:sz w:val="24"/>
          <w:szCs w:val="24"/>
          <w:lang w:val="fr-BE"/>
        </w:rPr>
        <w:t xml:space="preserve">          Prezentul Regulament intră în vigoare la data aprobării și adoptării de către unitățile administrative- teritoriale ale județului Bistrița-Năsăud membre A.D.I Deșeuri Bistrița-Năsăud.</w:t>
      </w: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Default="00C81B5F" w:rsidP="00C81B5F">
      <w:pPr>
        <w:spacing w:after="0" w:line="240" w:lineRule="auto"/>
        <w:ind w:firstLine="720"/>
        <w:jc w:val="both"/>
        <w:rPr>
          <w:rFonts w:ascii="Times New Roman" w:eastAsia="Book Antiqua" w:hAnsi="Times New Roman"/>
          <w:sz w:val="24"/>
          <w:szCs w:val="24"/>
          <w:lang w:val="fr-BE"/>
        </w:rPr>
      </w:pPr>
    </w:p>
    <w:p w:rsidR="00C81B5F" w:rsidRPr="00C81B5F" w:rsidRDefault="00C81B5F" w:rsidP="00C81B5F">
      <w:pPr>
        <w:spacing w:after="0" w:line="240" w:lineRule="auto"/>
        <w:jc w:val="both"/>
        <w:rPr>
          <w:rFonts w:ascii="Times New Roman" w:hAnsi="Times New Roman"/>
          <w:b/>
          <w:color w:val="051121"/>
          <w:sz w:val="24"/>
          <w:szCs w:val="24"/>
        </w:rPr>
      </w:pPr>
      <w:r w:rsidRPr="00C81B5F">
        <w:rPr>
          <w:rFonts w:ascii="Times New Roman" w:hAnsi="Times New Roman"/>
          <w:b/>
          <w:bCs/>
          <w:color w:val="051121"/>
          <w:sz w:val="24"/>
          <w:szCs w:val="24"/>
        </w:rPr>
        <w:t>Anexa nr. 1</w:t>
      </w:r>
      <w:r w:rsidRPr="00C81B5F">
        <w:rPr>
          <w:rFonts w:ascii="Times New Roman" w:hAnsi="Times New Roman"/>
          <w:color w:val="051121"/>
          <w:sz w:val="24"/>
          <w:szCs w:val="24"/>
        </w:rPr>
        <w:t xml:space="preserve"> </w:t>
      </w:r>
      <w:r w:rsidRPr="00C81B5F">
        <w:rPr>
          <w:rFonts w:ascii="Times New Roman" w:hAnsi="Times New Roman"/>
          <w:b/>
          <w:bCs/>
          <w:color w:val="051121"/>
          <w:sz w:val="24"/>
          <w:szCs w:val="24"/>
        </w:rPr>
        <w:t>Lista persoanelor cu drept de acces la înregistr</w:t>
      </w:r>
      <w:r w:rsidRPr="00C81B5F">
        <w:rPr>
          <w:rFonts w:ascii="Times New Roman" w:hAnsi="Times New Roman"/>
          <w:b/>
          <w:color w:val="051121"/>
          <w:sz w:val="24"/>
          <w:szCs w:val="24"/>
        </w:rPr>
        <w:t>ă</w:t>
      </w:r>
      <w:r w:rsidRPr="00C81B5F">
        <w:rPr>
          <w:rFonts w:ascii="Times New Roman" w:hAnsi="Times New Roman"/>
          <w:b/>
          <w:bCs/>
          <w:color w:val="051121"/>
          <w:sz w:val="24"/>
          <w:szCs w:val="24"/>
        </w:rPr>
        <w:t>rile în timp real, stocate în sistemul de supraveghere video pentru respectarea regimului deșeurilor în județul Bistrița-Năsăud</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6"/>
        <w:gridCol w:w="1542"/>
        <w:gridCol w:w="1879"/>
        <w:gridCol w:w="2621"/>
        <w:gridCol w:w="3420"/>
      </w:tblGrid>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center"/>
              <w:rPr>
                <w:rFonts w:ascii="Times New Roman" w:hAnsi="Times New Roman"/>
                <w:sz w:val="24"/>
                <w:szCs w:val="24"/>
              </w:rPr>
            </w:pPr>
            <w:r w:rsidRPr="00C81B5F">
              <w:rPr>
                <w:rFonts w:ascii="Times New Roman" w:hAnsi="Times New Roman"/>
                <w:b/>
                <w:bCs/>
                <w:color w:val="000000"/>
                <w:sz w:val="24"/>
                <w:szCs w:val="24"/>
              </w:rPr>
              <w:t>Nr.</w:t>
            </w:r>
            <w:r w:rsidRPr="00C81B5F">
              <w:rPr>
                <w:rFonts w:ascii="Times New Roman" w:hAnsi="Times New Roman"/>
                <w:b/>
                <w:bCs/>
                <w:color w:val="000000"/>
                <w:sz w:val="24"/>
                <w:szCs w:val="24"/>
              </w:rPr>
              <w:br/>
              <w:t>crt.</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center"/>
              <w:rPr>
                <w:rFonts w:ascii="Times New Roman" w:hAnsi="Times New Roman"/>
                <w:sz w:val="24"/>
                <w:szCs w:val="24"/>
              </w:rPr>
            </w:pPr>
            <w:r w:rsidRPr="00C81B5F">
              <w:rPr>
                <w:rFonts w:ascii="Times New Roman" w:hAnsi="Times New Roman"/>
                <w:b/>
                <w:bCs/>
                <w:color w:val="000000"/>
                <w:sz w:val="24"/>
                <w:szCs w:val="24"/>
              </w:rPr>
              <w:t xml:space="preserve">Numele </w:t>
            </w:r>
            <w:r w:rsidRPr="00C81B5F">
              <w:rPr>
                <w:rFonts w:ascii="Times New Roman" w:hAnsi="Times New Roman"/>
                <w:b/>
                <w:color w:val="000000"/>
                <w:sz w:val="24"/>
                <w:szCs w:val="24"/>
              </w:rPr>
              <w:t>ș</w:t>
            </w:r>
            <w:r w:rsidRPr="00C81B5F">
              <w:rPr>
                <w:rFonts w:ascii="Times New Roman" w:hAnsi="Times New Roman"/>
                <w:b/>
                <w:bCs/>
                <w:color w:val="000000"/>
                <w:sz w:val="24"/>
                <w:szCs w:val="24"/>
              </w:rPr>
              <w:t>i</w:t>
            </w:r>
            <w:r w:rsidRPr="00C81B5F">
              <w:rPr>
                <w:rFonts w:ascii="Times New Roman" w:hAnsi="Times New Roman"/>
                <w:b/>
                <w:bCs/>
                <w:color w:val="000000"/>
                <w:sz w:val="24"/>
                <w:szCs w:val="24"/>
              </w:rPr>
              <w:br/>
              <w:t>prenumele</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center"/>
              <w:rPr>
                <w:rFonts w:ascii="Times New Roman" w:hAnsi="Times New Roman"/>
                <w:sz w:val="24"/>
                <w:szCs w:val="24"/>
              </w:rPr>
            </w:pPr>
            <w:r w:rsidRPr="00C81B5F">
              <w:rPr>
                <w:rFonts w:ascii="Times New Roman" w:hAnsi="Times New Roman"/>
                <w:b/>
                <w:bCs/>
                <w:color w:val="000000"/>
                <w:sz w:val="24"/>
                <w:szCs w:val="24"/>
              </w:rPr>
              <w:t>Func</w:t>
            </w:r>
            <w:r w:rsidRPr="00C81B5F">
              <w:rPr>
                <w:rFonts w:ascii="Times New Roman" w:hAnsi="Times New Roman"/>
                <w:b/>
                <w:color w:val="000000"/>
                <w:sz w:val="24"/>
                <w:szCs w:val="24"/>
              </w:rPr>
              <w:t>ț</w:t>
            </w:r>
            <w:r w:rsidRPr="00C81B5F">
              <w:rPr>
                <w:rFonts w:ascii="Times New Roman" w:hAnsi="Times New Roman"/>
                <w:b/>
                <w:bCs/>
                <w:color w:val="000000"/>
                <w:sz w:val="24"/>
                <w:szCs w:val="24"/>
              </w:rPr>
              <w:t>ia</w:t>
            </w:r>
          </w:p>
        </w:tc>
        <w:tc>
          <w:tcPr>
            <w:tcW w:w="6041" w:type="dxa"/>
            <w:gridSpan w:val="2"/>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center"/>
              <w:rPr>
                <w:rFonts w:ascii="Times New Roman" w:hAnsi="Times New Roman"/>
                <w:b/>
                <w:sz w:val="24"/>
                <w:szCs w:val="24"/>
              </w:rPr>
            </w:pPr>
            <w:r w:rsidRPr="00C81B5F">
              <w:rPr>
                <w:rFonts w:ascii="Times New Roman" w:hAnsi="Times New Roman"/>
                <w:b/>
                <w:bCs/>
                <w:color w:val="000000"/>
                <w:sz w:val="24"/>
                <w:szCs w:val="24"/>
              </w:rPr>
              <w:t>Drepturi, atribu</w:t>
            </w:r>
            <w:r w:rsidRPr="00C81B5F">
              <w:rPr>
                <w:rFonts w:ascii="Times New Roman" w:hAnsi="Times New Roman"/>
                <w:b/>
                <w:color w:val="000000"/>
                <w:sz w:val="24"/>
                <w:szCs w:val="24"/>
              </w:rPr>
              <w:t>ț</w:t>
            </w:r>
            <w:r w:rsidRPr="00C81B5F">
              <w:rPr>
                <w:rFonts w:ascii="Times New Roman" w:hAnsi="Times New Roman"/>
                <w:b/>
                <w:bCs/>
                <w:color w:val="000000"/>
                <w:sz w:val="24"/>
                <w:szCs w:val="24"/>
              </w:rPr>
              <w:t xml:space="preserve">ii </w:t>
            </w:r>
            <w:r w:rsidRPr="00C81B5F">
              <w:rPr>
                <w:rFonts w:ascii="Times New Roman" w:hAnsi="Times New Roman"/>
                <w:b/>
                <w:color w:val="000000"/>
                <w:sz w:val="24"/>
                <w:szCs w:val="24"/>
              </w:rPr>
              <w:t>ș</w:t>
            </w:r>
            <w:r w:rsidRPr="00C81B5F">
              <w:rPr>
                <w:rFonts w:ascii="Times New Roman" w:hAnsi="Times New Roman"/>
                <w:b/>
                <w:bCs/>
                <w:color w:val="000000"/>
                <w:sz w:val="24"/>
                <w:szCs w:val="24"/>
              </w:rPr>
              <w:t>i acces la date cu caracter personal</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 xml:space="preserve">1 </w:t>
            </w:r>
          </w:p>
        </w:tc>
        <w:tc>
          <w:tcPr>
            <w:tcW w:w="1542" w:type="dxa"/>
            <w:tcBorders>
              <w:top w:val="single" w:sz="4" w:space="0" w:color="auto"/>
              <w:left w:val="single" w:sz="4" w:space="0" w:color="auto"/>
              <w:bottom w:val="single" w:sz="4" w:space="0" w:color="auto"/>
              <w:right w:val="single" w:sz="4" w:space="0" w:color="auto"/>
            </w:tcBorders>
            <w:vAlign w:val="center"/>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Cristian Marius Niculae</w:t>
            </w:r>
          </w:p>
        </w:tc>
        <w:tc>
          <w:tcPr>
            <w:tcW w:w="1879" w:type="dxa"/>
            <w:tcBorders>
              <w:top w:val="single" w:sz="4" w:space="0" w:color="auto"/>
              <w:left w:val="single" w:sz="4" w:space="0" w:color="auto"/>
              <w:bottom w:val="single" w:sz="4" w:space="0" w:color="auto"/>
              <w:right w:val="single" w:sz="4" w:space="0" w:color="auto"/>
            </w:tcBorders>
            <w:vAlign w:val="center"/>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Director Executiv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sz w:val="24"/>
                <w:szCs w:val="24"/>
              </w:rPr>
            </w:pPr>
            <w:r w:rsidRPr="00C81B5F">
              <w:rPr>
                <w:rFonts w:ascii="Times New Roman" w:hAnsi="Times New Roman"/>
                <w:color w:val="000000"/>
                <w:sz w:val="24"/>
                <w:szCs w:val="24"/>
              </w:rPr>
              <w:t>Persoană responsabilă</w:t>
            </w:r>
            <w:r w:rsidRPr="00C81B5F">
              <w:rPr>
                <w:rFonts w:ascii="Times New Roman" w:hAnsi="Times New Roman"/>
                <w:color w:val="000000"/>
                <w:sz w:val="24"/>
                <w:szCs w:val="24"/>
              </w:rPr>
              <w:br/>
              <w:t>de sistemul de</w:t>
            </w:r>
            <w:r w:rsidRPr="00C81B5F">
              <w:rPr>
                <w:rFonts w:ascii="Times New Roman" w:hAnsi="Times New Roman"/>
                <w:color w:val="000000"/>
                <w:sz w:val="24"/>
                <w:szCs w:val="24"/>
              </w:rPr>
              <w:br/>
              <w:t>supraveghere</w:t>
            </w: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r w:rsidRPr="00C81B5F">
              <w:rPr>
                <w:rFonts w:ascii="Times New Roman" w:hAnsi="Times New Roman"/>
                <w:color w:val="000000"/>
                <w:sz w:val="24"/>
                <w:szCs w:val="24"/>
              </w:rPr>
              <w:br/>
              <w:t>• este responsabil de buna</w:t>
            </w:r>
            <w:r w:rsidRPr="00C81B5F">
              <w:rPr>
                <w:rFonts w:ascii="Times New Roman" w:hAnsi="Times New Roman"/>
                <w:color w:val="000000"/>
                <w:sz w:val="24"/>
                <w:szCs w:val="24"/>
              </w:rPr>
              <w:br/>
              <w:t>funcționare a sistemului,</w:t>
            </w:r>
            <w:r w:rsidRPr="00C81B5F">
              <w:rPr>
                <w:rFonts w:ascii="Times New Roman" w:hAnsi="Times New Roman"/>
                <w:color w:val="000000"/>
                <w:sz w:val="24"/>
                <w:szCs w:val="24"/>
              </w:rPr>
              <w:br/>
              <w:t>• propune îmbunătățiri,</w:t>
            </w:r>
            <w:r w:rsidRPr="00C81B5F">
              <w:rPr>
                <w:rFonts w:ascii="Times New Roman" w:hAnsi="Times New Roman"/>
                <w:color w:val="000000"/>
                <w:sz w:val="24"/>
                <w:szCs w:val="24"/>
              </w:rPr>
              <w:br/>
              <w:t>modificări ale sistemului,</w:t>
            </w:r>
            <w:r w:rsidRPr="00C81B5F">
              <w:rPr>
                <w:rFonts w:ascii="Times New Roman" w:hAnsi="Times New Roman"/>
                <w:color w:val="000000"/>
                <w:sz w:val="24"/>
                <w:szCs w:val="24"/>
              </w:rPr>
              <w:br/>
              <w:t>• realizează investițiile de</w:t>
            </w:r>
            <w:r w:rsidRPr="00C81B5F">
              <w:rPr>
                <w:rFonts w:ascii="Times New Roman" w:hAnsi="Times New Roman"/>
                <w:color w:val="000000"/>
                <w:sz w:val="24"/>
                <w:szCs w:val="24"/>
              </w:rPr>
              <w:br/>
              <w:t>modernizare, și update al</w:t>
            </w:r>
            <w:r w:rsidRPr="00C81B5F">
              <w:rPr>
                <w:rFonts w:ascii="Times New Roman" w:hAnsi="Times New Roman"/>
                <w:color w:val="000000"/>
                <w:sz w:val="24"/>
                <w:szCs w:val="24"/>
              </w:rPr>
              <w:br/>
              <w:t>sistemului</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 xml:space="preserve">2 </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Câmpean Adrian-Alin</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3</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Lăcătuș Pop Leontin</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4</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Precub Ioan</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r>
            <w:r w:rsidRPr="00C81B5F">
              <w:rPr>
                <w:rFonts w:ascii="Times New Roman" w:hAnsi="Times New Roman"/>
                <w:color w:val="000000"/>
                <w:sz w:val="24"/>
                <w:szCs w:val="24"/>
              </w:rPr>
              <w:lastRenderedPageBreak/>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lastRenderedPageBreak/>
              <w:t>5</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Rus Gavrilă</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6</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Peștina Florin Nelu</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 parcursul vizionării imaginilor în timp real și a 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7</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Cocos Alexandru Vasile</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8</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Sîngeorzan Aurel</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w:t>
            </w:r>
          </w:p>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9</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Țega Bogdan Pavel</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Inspector în cadrul Corpului de Control A.D.I Deșeuri Bistrița-</w:t>
            </w:r>
            <w:r w:rsidRPr="00C81B5F">
              <w:rPr>
                <w:rFonts w:ascii="Times New Roman" w:hAnsi="Times New Roman"/>
                <w:sz w:val="24"/>
                <w:szCs w:val="24"/>
              </w:rPr>
              <w:lastRenderedPageBreak/>
              <w:t>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lastRenderedPageBreak/>
              <w:t xml:space="preserve">Angajat cu atribuții pe linie de supraveghere video </w:t>
            </w:r>
            <w:r w:rsidRPr="00C81B5F">
              <w:rPr>
                <w:rFonts w:ascii="Times New Roman" w:hAnsi="Times New Roman"/>
                <w:bCs/>
                <w:color w:val="000000"/>
                <w:sz w:val="24"/>
                <w:szCs w:val="24"/>
              </w:rPr>
              <w:t xml:space="preserve">respectarea regimului deșeurilor în </w:t>
            </w:r>
            <w:r w:rsidRPr="00C81B5F">
              <w:rPr>
                <w:rFonts w:ascii="Times New Roman" w:hAnsi="Times New Roman"/>
                <w:bCs/>
                <w:color w:val="000000"/>
                <w:sz w:val="24"/>
                <w:szCs w:val="24"/>
              </w:rPr>
              <w:lastRenderedPageBreak/>
              <w:t>județul Bistrița-Năsăud</w:t>
            </w:r>
          </w:p>
          <w:p w:rsidR="00C81B5F" w:rsidRPr="00C81B5F" w:rsidRDefault="00C81B5F" w:rsidP="00C81B5F">
            <w:pPr>
              <w:spacing w:after="0" w:line="240" w:lineRule="auto"/>
              <w:ind w:left="-97"/>
              <w:rPr>
                <w:rFonts w:ascii="Times New Roman" w:hAnsi="Times New Roman"/>
                <w:b/>
                <w:bCs/>
                <w:color w:val="000000"/>
                <w:sz w:val="24"/>
                <w:szCs w:val="24"/>
              </w:rPr>
            </w:pP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lastRenderedPageBreak/>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r>
            <w:r w:rsidRPr="00C81B5F">
              <w:rPr>
                <w:rFonts w:ascii="Times New Roman" w:hAnsi="Times New Roman"/>
                <w:color w:val="000000"/>
                <w:sz w:val="24"/>
                <w:szCs w:val="24"/>
              </w:rPr>
              <w:lastRenderedPageBreak/>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lastRenderedPageBreak/>
              <w:t xml:space="preserve">10 </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Sărmaș Ioana</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Secretar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11</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Sîrb Ionela</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Consilier Juridic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b/>
                <w:bCs/>
                <w:color w:val="000000"/>
                <w:sz w:val="24"/>
                <w:szCs w:val="24"/>
              </w:rPr>
            </w:pP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 xml:space="preserve">imaginilor înregistrate </w:t>
            </w:r>
          </w:p>
        </w:tc>
      </w:tr>
      <w:tr w:rsidR="00C81B5F" w:rsidRPr="00C81B5F" w:rsidTr="007131EF">
        <w:tc>
          <w:tcPr>
            <w:tcW w:w="636"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color w:val="000000"/>
                <w:sz w:val="24"/>
                <w:szCs w:val="24"/>
              </w:rPr>
              <w:t>12</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jc w:val="both"/>
              <w:rPr>
                <w:rFonts w:ascii="Times New Roman" w:hAnsi="Times New Roman"/>
                <w:sz w:val="24"/>
                <w:szCs w:val="24"/>
              </w:rPr>
            </w:pPr>
            <w:r w:rsidRPr="00C81B5F">
              <w:rPr>
                <w:rFonts w:ascii="Times New Roman" w:hAnsi="Times New Roman"/>
                <w:sz w:val="24"/>
                <w:szCs w:val="24"/>
              </w:rPr>
              <w:t>Bradea Ion</w:t>
            </w:r>
          </w:p>
        </w:tc>
        <w:tc>
          <w:tcPr>
            <w:tcW w:w="1879"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sz w:val="24"/>
                <w:szCs w:val="24"/>
              </w:rPr>
              <w:t>Consilier Relații Publice- Comunicare A.D.I Deșeuri Bistrița-Năsăud</w:t>
            </w:r>
          </w:p>
        </w:tc>
        <w:tc>
          <w:tcPr>
            <w:tcW w:w="2621"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ind w:left="-97"/>
              <w:rPr>
                <w:rFonts w:ascii="Times New Roman" w:hAnsi="Times New Roman"/>
                <w:b/>
                <w:bCs/>
                <w:color w:val="000000"/>
                <w:sz w:val="24"/>
                <w:szCs w:val="24"/>
              </w:rPr>
            </w:pPr>
            <w:r w:rsidRPr="00C81B5F">
              <w:rPr>
                <w:rFonts w:ascii="Times New Roman" w:hAnsi="Times New Roman"/>
                <w:color w:val="000000"/>
                <w:sz w:val="24"/>
                <w:szCs w:val="24"/>
              </w:rPr>
              <w:t xml:space="preserve">Angajat cu atribuții pe linie de supraveghere video </w:t>
            </w:r>
            <w:r w:rsidRPr="00C81B5F">
              <w:rPr>
                <w:rFonts w:ascii="Times New Roman" w:hAnsi="Times New Roman"/>
                <w:bCs/>
                <w:color w:val="000000"/>
                <w:sz w:val="24"/>
                <w:szCs w:val="24"/>
              </w:rPr>
              <w:t>respectarea regimului deșeurilor în județul Bistrița-Năsăud</w:t>
            </w:r>
          </w:p>
          <w:p w:rsidR="00C81B5F" w:rsidRPr="00C81B5F" w:rsidRDefault="00C81B5F" w:rsidP="00C81B5F">
            <w:pPr>
              <w:spacing w:after="0" w:line="240" w:lineRule="auto"/>
              <w:ind w:left="-97"/>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C81B5F" w:rsidRPr="00C81B5F" w:rsidRDefault="00C81B5F" w:rsidP="00C81B5F">
            <w:pPr>
              <w:spacing w:after="0" w:line="240" w:lineRule="auto"/>
              <w:rPr>
                <w:rFonts w:ascii="Times New Roman" w:hAnsi="Times New Roman"/>
                <w:sz w:val="24"/>
                <w:szCs w:val="24"/>
              </w:rPr>
            </w:pPr>
            <w:r w:rsidRPr="00C81B5F">
              <w:rPr>
                <w:rFonts w:ascii="Times New Roman" w:hAnsi="Times New Roman"/>
                <w:color w:val="000000"/>
                <w:sz w:val="24"/>
                <w:szCs w:val="24"/>
              </w:rPr>
              <w:t>• vizualizare imagini în timp</w:t>
            </w:r>
            <w:r w:rsidRPr="00C81B5F">
              <w:rPr>
                <w:rFonts w:ascii="Times New Roman" w:hAnsi="Times New Roman"/>
                <w:color w:val="000000"/>
                <w:sz w:val="24"/>
                <w:szCs w:val="24"/>
              </w:rPr>
              <w:br/>
              <w:t>real, vizualizare înregistrări,</w:t>
            </w:r>
            <w:r w:rsidRPr="00C81B5F">
              <w:rPr>
                <w:rFonts w:ascii="Times New Roman" w:hAnsi="Times New Roman"/>
                <w:color w:val="000000"/>
                <w:sz w:val="24"/>
                <w:szCs w:val="24"/>
              </w:rPr>
              <w:br/>
              <w:t>preluare și soluționare</w:t>
            </w:r>
            <w:r w:rsidRPr="00C81B5F">
              <w:rPr>
                <w:rFonts w:ascii="Times New Roman" w:hAnsi="Times New Roman"/>
                <w:color w:val="000000"/>
                <w:sz w:val="24"/>
                <w:szCs w:val="24"/>
              </w:rPr>
              <w:br/>
              <w:t>solicitări privind vizionare</w:t>
            </w:r>
            <w:r w:rsidRPr="00C81B5F">
              <w:rPr>
                <w:rFonts w:ascii="Times New Roman" w:hAnsi="Times New Roman"/>
                <w:color w:val="000000"/>
                <w:sz w:val="24"/>
                <w:szCs w:val="24"/>
              </w:rPr>
              <w:br/>
              <w:t>și/sau copiere de imagini</w:t>
            </w:r>
            <w:r w:rsidRPr="00C81B5F">
              <w:rPr>
                <w:rFonts w:ascii="Times New Roman" w:hAnsi="Times New Roman"/>
                <w:color w:val="000000"/>
                <w:sz w:val="24"/>
                <w:szCs w:val="24"/>
              </w:rPr>
              <w:br/>
              <w:t>înregistrate,</w:t>
            </w:r>
            <w:r w:rsidRPr="00C81B5F">
              <w:rPr>
                <w:rFonts w:ascii="Times New Roman" w:hAnsi="Times New Roman"/>
                <w:color w:val="000000"/>
                <w:sz w:val="24"/>
                <w:szCs w:val="24"/>
              </w:rPr>
              <w:br/>
              <w:t>• are acces la date cu</w:t>
            </w:r>
            <w:r w:rsidRPr="00C81B5F">
              <w:rPr>
                <w:rFonts w:ascii="Times New Roman" w:hAnsi="Times New Roman"/>
                <w:color w:val="000000"/>
                <w:sz w:val="24"/>
                <w:szCs w:val="24"/>
              </w:rPr>
              <w:br/>
              <w:t>caracter personal pe</w:t>
            </w:r>
            <w:r w:rsidRPr="00C81B5F">
              <w:rPr>
                <w:rFonts w:ascii="Times New Roman" w:hAnsi="Times New Roman"/>
                <w:color w:val="000000"/>
                <w:sz w:val="24"/>
                <w:szCs w:val="24"/>
              </w:rPr>
              <w:br/>
              <w:t>parcursul vizionării</w:t>
            </w:r>
            <w:r w:rsidRPr="00C81B5F">
              <w:rPr>
                <w:rFonts w:ascii="Times New Roman" w:hAnsi="Times New Roman"/>
                <w:color w:val="000000"/>
                <w:sz w:val="24"/>
                <w:szCs w:val="24"/>
              </w:rPr>
              <w:br/>
              <w:t>imaginilor în timp real și a</w:t>
            </w:r>
            <w:r w:rsidRPr="00C81B5F">
              <w:rPr>
                <w:rFonts w:ascii="Times New Roman" w:hAnsi="Times New Roman"/>
                <w:color w:val="000000"/>
                <w:sz w:val="24"/>
                <w:szCs w:val="24"/>
              </w:rPr>
              <w:br/>
              <w:t>imaginilor înregistrate</w:t>
            </w:r>
          </w:p>
        </w:tc>
      </w:tr>
    </w:tbl>
    <w:p w:rsidR="00C81B5F" w:rsidRPr="00C81B5F" w:rsidRDefault="00C81B5F" w:rsidP="00C81B5F">
      <w:pPr>
        <w:spacing w:after="0" w:line="240" w:lineRule="auto"/>
        <w:jc w:val="both"/>
        <w:rPr>
          <w:rFonts w:ascii="Times New Roman" w:hAnsi="Times New Roman"/>
          <w:sz w:val="24"/>
          <w:szCs w:val="24"/>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C81B5F" w:rsidRDefault="00C81B5F" w:rsidP="00C81B5F">
      <w:pPr>
        <w:spacing w:after="0" w:line="240" w:lineRule="auto"/>
        <w:jc w:val="both"/>
        <w:rPr>
          <w:rFonts w:ascii="Times New Roman" w:eastAsia="Book Antiqua" w:hAnsi="Times New Roman"/>
          <w:sz w:val="24"/>
          <w:szCs w:val="24"/>
          <w:lang w:val="fr-BE"/>
        </w:rPr>
      </w:pPr>
    </w:p>
    <w:p w:rsidR="000F5BE1" w:rsidRDefault="000F5BE1" w:rsidP="00C81B5F">
      <w:pPr>
        <w:spacing w:after="0" w:line="240" w:lineRule="auto"/>
        <w:jc w:val="both"/>
        <w:rPr>
          <w:rFonts w:ascii="Times New Roman" w:eastAsia="Book Antiqua" w:hAnsi="Times New Roman"/>
          <w:sz w:val="24"/>
          <w:szCs w:val="24"/>
          <w:lang w:val="fr-BE"/>
        </w:rPr>
      </w:pPr>
    </w:p>
    <w:bookmarkEnd w:id="0"/>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lastRenderedPageBreak/>
        <w:t>REGULAMENT DE SALUBRIZARE</w:t>
      </w:r>
    </w:p>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Regulament de organizare și funcționare</w:t>
      </w:r>
    </w:p>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 xml:space="preserve">a serviciului public de salubrizare, </w:t>
      </w:r>
      <w:bookmarkStart w:id="21" w:name="_Hlk20828311"/>
    </w:p>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respectiv activitățile de colectare, transport,  stocare temporară,  transfer, sortare, tratare, neutralizare depozitare a deșeurilor municipale, inclusiv deseuri periculoase din deșeuri menajere, managementul Stațiilor de Transfer, al Centrelor de Colectare  și Managementul şi Operarea Centrului de Management Integrat al Deşeurilor Tărpiu din județul Bistrița-Năsăud</w:t>
      </w:r>
    </w:p>
    <w:bookmarkEnd w:id="21"/>
    <w:p w:rsidR="00F533D2" w:rsidRPr="00F533D2" w:rsidRDefault="00F533D2" w:rsidP="00F533D2">
      <w:pPr>
        <w:spacing w:after="0" w:line="240" w:lineRule="auto"/>
        <w:rPr>
          <w:rFonts w:ascii="Times New Roman" w:hAnsi="Times New Roman"/>
          <w:sz w:val="24"/>
          <w:szCs w:val="24"/>
        </w:rPr>
      </w:pPr>
    </w:p>
    <w:p w:rsidR="00F533D2" w:rsidRPr="00F533D2" w:rsidRDefault="00F533D2" w:rsidP="00F533D2">
      <w:pPr>
        <w:spacing w:after="0" w:line="240" w:lineRule="auto"/>
        <w:jc w:val="center"/>
        <w:rPr>
          <w:rFonts w:ascii="Times New Roman" w:hAnsi="Times New Roman"/>
          <w:b/>
          <w:sz w:val="24"/>
          <w:szCs w:val="24"/>
        </w:rPr>
      </w:pPr>
      <w:bookmarkStart w:id="22" w:name="page3"/>
      <w:bookmarkEnd w:id="22"/>
      <w:r w:rsidRPr="00F533D2">
        <w:rPr>
          <w:rFonts w:ascii="Times New Roman" w:hAnsi="Times New Roman"/>
          <w:b/>
          <w:sz w:val="24"/>
          <w:szCs w:val="24"/>
        </w:rPr>
        <w:t>CAPITOLUL I</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DISPOZIŢII GENERALE</w:t>
      </w:r>
    </w:p>
    <w:p w:rsidR="00F533D2" w:rsidRPr="00F533D2" w:rsidRDefault="00F533D2" w:rsidP="00F533D2">
      <w:pPr>
        <w:spacing w:after="0" w:line="240" w:lineRule="auto"/>
        <w:rPr>
          <w:rFonts w:ascii="Times New Roman" w:hAnsi="Times New Roman"/>
          <w:b/>
          <w:sz w:val="24"/>
          <w:szCs w:val="24"/>
        </w:rPr>
      </w:pPr>
      <w:r w:rsidRPr="00F533D2">
        <w:rPr>
          <w:rFonts w:ascii="Times New Roman" w:hAnsi="Times New Roman"/>
          <w:b/>
          <w:sz w:val="24"/>
          <w:szCs w:val="24"/>
        </w:rPr>
        <w:t>SECŢIUNEA 1 – Domeniul de aplicare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 </w:t>
      </w:r>
      <w:r w:rsidRPr="00F533D2">
        <w:rPr>
          <w:rFonts w:ascii="Times New Roman" w:hAnsi="Times New Roman"/>
          <w:sz w:val="24"/>
          <w:szCs w:val="24"/>
        </w:rPr>
        <w:t>(1) Prevederile prezentului regulament</w:t>
      </w:r>
      <w:r w:rsidRPr="00F533D2">
        <w:rPr>
          <w:rFonts w:ascii="Times New Roman" w:hAnsi="Times New Roman"/>
          <w:b/>
          <w:sz w:val="24"/>
          <w:szCs w:val="24"/>
        </w:rPr>
        <w:t xml:space="preserve"> </w:t>
      </w:r>
      <w:r w:rsidRPr="00F533D2">
        <w:rPr>
          <w:rFonts w:ascii="Times New Roman" w:hAnsi="Times New Roman"/>
          <w:sz w:val="24"/>
          <w:szCs w:val="24"/>
        </w:rPr>
        <w:t>se aplică serviciului public de salubrizare a</w:t>
      </w:r>
      <w:r w:rsidRPr="00F533D2">
        <w:rPr>
          <w:rFonts w:ascii="Times New Roman" w:hAnsi="Times New Roman"/>
          <w:b/>
          <w:sz w:val="24"/>
          <w:szCs w:val="24"/>
        </w:rPr>
        <w:t xml:space="preserve"> </w:t>
      </w:r>
      <w:r w:rsidRPr="00F533D2">
        <w:rPr>
          <w:rFonts w:ascii="Times New Roman" w:hAnsi="Times New Roman"/>
          <w:sz w:val="24"/>
          <w:szCs w:val="24"/>
        </w:rPr>
        <w:t xml:space="preserve">localităţilor județului Bistrița-Năsăud, </w:t>
      </w:r>
      <w:bookmarkStart w:id="23" w:name="_Hlk20828440"/>
      <w:r w:rsidRPr="00F533D2">
        <w:rPr>
          <w:rFonts w:ascii="Times New Roman" w:hAnsi="Times New Roman"/>
          <w:sz w:val="24"/>
          <w:szCs w:val="24"/>
        </w:rPr>
        <w:t>respectiv activitățile de colectare, transport, stocare temporară, transfer, sortare, tratare, neutralizare, depozitare a deșeurilor municipale, inclusiv deșeuri periculoase din deșeuri menajere, managementul Stațiilor de Transfer, al Centrelor de Colectare și managementul şi operarea Centrului de Management Integrat al Deşeurilor Tărpiu din județul Bistrița-Năsăud</w:t>
      </w:r>
      <w:bookmarkEnd w:id="23"/>
      <w:r w:rsidRPr="00F533D2">
        <w:rPr>
          <w:rFonts w:ascii="Times New Roman" w:hAnsi="Times New Roman"/>
          <w:sz w:val="24"/>
          <w:szCs w:val="24"/>
        </w:rPr>
        <w:t>, denumit în continuare serviciu de salubrizare, înfiinţat şi organizat pentru satisfacerea nevoilor de salubrizare ale populaţiei, ale instituţiilor publice şi ale operatorilor economici de pe teritoriul județului Bistrița-Năsăud.</w:t>
      </w:r>
    </w:p>
    <w:p w:rsidR="00F533D2" w:rsidRPr="00F533D2" w:rsidRDefault="00F533D2" w:rsidP="00E32F19">
      <w:pPr>
        <w:numPr>
          <w:ilvl w:val="0"/>
          <w:numId w:val="47"/>
        </w:numPr>
        <w:tabs>
          <w:tab w:val="left" w:pos="406"/>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 xml:space="preserve">Organizarea tratării mecano-biologice a deșeurilor municipale va fi realizată după construirea Stației de Tratare mecano-biologice prin proiectul de Dezvoltare și Modernizare a Sistemului Integrat al deșeurilor din județul Bistrița-Năsăud iar gestiunea acesteia va fi ulterior delegată prin concesiune. </w:t>
      </w:r>
    </w:p>
    <w:p w:rsidR="00F533D2" w:rsidRPr="00F533D2" w:rsidRDefault="00F533D2" w:rsidP="00E32F19">
      <w:pPr>
        <w:numPr>
          <w:ilvl w:val="0"/>
          <w:numId w:val="47"/>
        </w:numPr>
        <w:tabs>
          <w:tab w:val="left" w:pos="406"/>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Prezentul regulament stabileşte cadrul juridic unitar privind desfăşurarea serviciului de salubrizare, definind modalităţile şi condiţiile ce trebuie îndeplinite pentru asigurarea serviciului de salubrizare, indicatorii de performanţă, condiţiile tehnice, raporturile dintre operatori şi utilizatori, având la bază următoarele acte normative: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Ordinul Președintelui Autorității Naționale de Reglementare pentru Serviciile Comunitare de Utilități Publice nr.82/2015 privind aprobarea Regulamentului-cadru al serviciului de salubrizare a localităţilor;</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Legea nr.51/2006 privind serviciile comunitare de utilități publice, republicată cu modificările și completările ulterioare;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Legea nr.101/2006 privind serviciile de salubrizare a localităților, cu modificările și completările ulterioare;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Ordonanța de Urgență a Guvernului nr.92/2021 privind regimul deșeurilor cu modificările și completările ulterioare;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Legea nr.17/2023 pentru aprobarea Ordonanței de urgență a Guvernului nr.92/2021 privind regimul deșeurilor;</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Ordonanța de urgență a Guvernului nr.133/2023 pentru modificarea şi completarea Ordonanţei de urgenţă a Guvernului nr. 92/2021 privind regimul deşeurilor, precum şi a Legii serviciului de salubrizare a localităţilor nr.101/2006</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Legea nr.249/2015 privind modalitatea de gestionare a ambalajelor și a deșeurilor de ambalaje, cu modificările și completările ulterioare;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Ordonanţa Guvernului nr.2/2021 privind depozitarea deșeurilor;</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Ordonanța Guvernului nr.2/2001 privind regimul juridic al contravențiilor;</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 xml:space="preserve">Ordinul </w:t>
      </w:r>
      <w:r w:rsidRPr="00F533D2">
        <w:rPr>
          <w:rFonts w:ascii="Times New Roman" w:hAnsi="Times New Roman" w:cs="Times New Roman"/>
          <w:sz w:val="24"/>
          <w:szCs w:val="24"/>
        </w:rPr>
        <w:t xml:space="preserve">Președintelui Autorității Naționale de Reglementare pentru Serviciile Comunitare de Utilități Publice </w:t>
      </w:r>
      <w:r w:rsidRPr="00F533D2">
        <w:rPr>
          <w:rFonts w:ascii="Times New Roman" w:eastAsia="Symbol" w:hAnsi="Times New Roman" w:cs="Times New Roman"/>
          <w:sz w:val="24"/>
          <w:szCs w:val="24"/>
        </w:rPr>
        <w:t>nr.640/2022 privind aprobarea Normelor metodologice de stabilire, ajustare sau modificare a tarifelor pentru activitățile de salubrizare, precum și de calculare a tarifelor/taxelor distincte pentru gestionarea deșeurilor și a taxelor de salubrizare;</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t>Ordonanța de urgență a Guvernului nr.38/2022 pentru modificarea și completarea unor acte normative în vederea eficientizării gestionării deșeurilor;</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sz w:val="24"/>
          <w:szCs w:val="24"/>
        </w:rPr>
      </w:pPr>
      <w:r w:rsidRPr="00F533D2">
        <w:rPr>
          <w:rFonts w:ascii="Times New Roman" w:eastAsia="Symbol" w:hAnsi="Times New Roman" w:cs="Times New Roman"/>
          <w:sz w:val="24"/>
          <w:szCs w:val="24"/>
        </w:rPr>
        <w:lastRenderedPageBreak/>
        <w:t>Ordonanța de urgență a Guvernului nr. 195/2005 privind protecția mediului;</w:t>
      </w:r>
    </w:p>
    <w:p w:rsidR="00F533D2" w:rsidRPr="00F533D2" w:rsidRDefault="00F533D2" w:rsidP="00E32F19">
      <w:pPr>
        <w:pStyle w:val="ListParagraph"/>
        <w:numPr>
          <w:ilvl w:val="0"/>
          <w:numId w:val="155"/>
        </w:numPr>
        <w:tabs>
          <w:tab w:val="left" w:pos="720"/>
        </w:tabs>
        <w:spacing w:after="0" w:line="240" w:lineRule="auto"/>
        <w:jc w:val="both"/>
        <w:rPr>
          <w:rFonts w:ascii="Times New Roman" w:eastAsia="Symbol" w:hAnsi="Times New Roman" w:cs="Times New Roman"/>
          <w:iCs/>
          <w:sz w:val="24"/>
          <w:szCs w:val="24"/>
        </w:rPr>
      </w:pPr>
      <w:r w:rsidRPr="00F533D2">
        <w:rPr>
          <w:rFonts w:ascii="Times New Roman" w:hAnsi="Times New Roman" w:cs="Times New Roman"/>
          <w:iCs/>
          <w:sz w:val="24"/>
          <w:szCs w:val="24"/>
        </w:rPr>
        <w:t>precum şi orice alte acte normative care ar înlocui aceste reglementări</w:t>
      </w:r>
      <w:r w:rsidRPr="00F533D2">
        <w:rPr>
          <w:rFonts w:ascii="Times New Roman" w:eastAsia="Symbol" w:hAnsi="Times New Roman" w:cs="Times New Roman"/>
          <w:iCs/>
          <w:sz w:val="24"/>
          <w:szCs w:val="24"/>
        </w:rPr>
        <w:t>.</w:t>
      </w:r>
    </w:p>
    <w:p w:rsidR="00F533D2" w:rsidRPr="00F533D2" w:rsidRDefault="00F533D2" w:rsidP="00F533D2">
      <w:pPr>
        <w:spacing w:after="0" w:line="240" w:lineRule="auto"/>
        <w:jc w:val="both"/>
        <w:rPr>
          <w:rFonts w:ascii="Times New Roman" w:eastAsia="Symbol" w:hAnsi="Times New Roman"/>
          <w:sz w:val="24"/>
          <w:szCs w:val="24"/>
        </w:rPr>
      </w:pPr>
    </w:p>
    <w:p w:rsidR="00F533D2" w:rsidRPr="00F533D2" w:rsidRDefault="00F533D2" w:rsidP="00E32F19">
      <w:pPr>
        <w:numPr>
          <w:ilvl w:val="0"/>
          <w:numId w:val="47"/>
        </w:numPr>
        <w:tabs>
          <w:tab w:val="left" w:pos="425"/>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Prevederile prezentului regulament se aplică la proiectarea, executarea, recepționarea, exploatarea şi întreţinerea infrastructurii, instalaţiilor, utilajelor şi echipamentelor din Sistemul Integrat de Management al Deșeurilor, cu urmărirea tuturor cerinţelor legale specifice în vigoare, în scopul asigurării Serviciului.</w:t>
      </w:r>
    </w:p>
    <w:p w:rsidR="00F533D2" w:rsidRPr="00F533D2" w:rsidRDefault="00F533D2" w:rsidP="00E32F19">
      <w:pPr>
        <w:numPr>
          <w:ilvl w:val="0"/>
          <w:numId w:val="47"/>
        </w:numPr>
        <w:tabs>
          <w:tab w:val="left" w:pos="348"/>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Operatorul serviciului de salubrizare, indiferent de forma de proprietate şi în conformitate cu modalitatea de gestiune delegată a serviciului în cadrul unităţilor administrativ-teritoriale ale județului Bistrița-Năsăud, se va conforma prevederilor prezentului regulament, anexă la Contractele de delegare.</w:t>
      </w:r>
    </w:p>
    <w:p w:rsidR="00F533D2" w:rsidRPr="00F533D2" w:rsidRDefault="00F533D2" w:rsidP="00E32F19">
      <w:pPr>
        <w:numPr>
          <w:ilvl w:val="0"/>
          <w:numId w:val="47"/>
        </w:numPr>
        <w:tabs>
          <w:tab w:val="left" w:pos="348"/>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Condiţiile tehnice prevăzute în prezentul regulament au caracter minimal. Consiliul Județean Bistrița-Năsăud, Consiliile locale și Asociația de Dezvoltare Intercomunitară pentru gestionarea integrată a deșeurilor municipale în județul Bistrița-Năsăud (A.D.I. Deșeuri Bistrița-Năsăud), pot aproba ulterior şi alte condiţii tehnice/indicatori de performanță pentru serviciul de salubrizare, pe baza unor studii de specialitate, în vederea satisfacerii cerințelor legale sau al interesului public, după dezbaterea publică a acestora.</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ART.2 </w:t>
      </w:r>
      <w:r w:rsidRPr="00F533D2">
        <w:rPr>
          <w:rFonts w:ascii="Times New Roman" w:hAnsi="Times New Roman"/>
          <w:sz w:val="24"/>
          <w:szCs w:val="24"/>
        </w:rPr>
        <w:t>Prezentul regulament</w:t>
      </w:r>
      <w:r w:rsidRPr="00F533D2">
        <w:rPr>
          <w:rFonts w:ascii="Times New Roman" w:hAnsi="Times New Roman"/>
          <w:b/>
          <w:sz w:val="24"/>
          <w:szCs w:val="24"/>
        </w:rPr>
        <w:t xml:space="preserve"> </w:t>
      </w:r>
      <w:r w:rsidRPr="00F533D2">
        <w:rPr>
          <w:rFonts w:ascii="Times New Roman" w:hAnsi="Times New Roman"/>
          <w:sz w:val="24"/>
          <w:szCs w:val="24"/>
        </w:rPr>
        <w:t>se aplică următoarelor activităţi</w:t>
      </w:r>
      <w:r w:rsidRPr="00F533D2">
        <w:rPr>
          <w:rFonts w:ascii="Times New Roman" w:hAnsi="Times New Roman"/>
          <w:b/>
          <w:sz w:val="24"/>
          <w:szCs w:val="24"/>
        </w:rPr>
        <w:t xml:space="preserve"> </w:t>
      </w:r>
      <w:r w:rsidRPr="00F533D2">
        <w:rPr>
          <w:rFonts w:ascii="Times New Roman" w:hAnsi="Times New Roman"/>
          <w:sz w:val="24"/>
          <w:szCs w:val="24"/>
        </w:rPr>
        <w:t>ale serviciului de salubrizare și în</w:t>
      </w:r>
      <w:r w:rsidRPr="00F533D2">
        <w:rPr>
          <w:rFonts w:ascii="Times New Roman" w:hAnsi="Times New Roman"/>
          <w:b/>
          <w:sz w:val="24"/>
          <w:szCs w:val="24"/>
        </w:rPr>
        <w:t xml:space="preserve"> </w:t>
      </w:r>
      <w:r w:rsidRPr="00F533D2">
        <w:rPr>
          <w:rFonts w:ascii="Times New Roman" w:hAnsi="Times New Roman"/>
          <w:sz w:val="24"/>
          <w:szCs w:val="24"/>
        </w:rPr>
        <w:t>legatură cu acesta:</w:t>
      </w:r>
    </w:p>
    <w:p w:rsidR="00F533D2" w:rsidRPr="00F533D2" w:rsidRDefault="00F533D2" w:rsidP="00E32F19">
      <w:pPr>
        <w:numPr>
          <w:ilvl w:val="0"/>
          <w:numId w:val="129"/>
        </w:numPr>
        <w:tabs>
          <w:tab w:val="left" w:pos="993"/>
        </w:tabs>
        <w:spacing w:after="0" w:line="240" w:lineRule="auto"/>
        <w:ind w:left="0" w:firstLine="426"/>
        <w:jc w:val="both"/>
        <w:rPr>
          <w:rFonts w:ascii="Times New Roman" w:hAnsi="Times New Roman"/>
          <w:sz w:val="24"/>
          <w:szCs w:val="24"/>
        </w:rPr>
      </w:pPr>
      <w:r w:rsidRPr="00F533D2">
        <w:rPr>
          <w:rFonts w:ascii="Times New Roman" w:hAnsi="Times New Roman"/>
          <w:sz w:val="24"/>
          <w:szCs w:val="24"/>
        </w:rPr>
        <w:t>Activităţile specifice Serviciului public de salubrizare respectiv activitățile de colectare, transport, stocare temporară,  transfer, sortare, tratare, neutralizare, depozitare a deșeurilor municipale, inclusiv deșeuri periculoase din deșeuri menajere, managementul Stațiilor de Transfer, al Centrelor de Colectare  și managementul şi operarea Centrului de Management Integrat al Deşeurilor Tărpiu din județul Bistrița-Năsăud:</w:t>
      </w:r>
    </w:p>
    <w:p w:rsidR="00F533D2" w:rsidRPr="00F533D2" w:rsidRDefault="00F533D2" w:rsidP="00E32F19">
      <w:pPr>
        <w:numPr>
          <w:ilvl w:val="0"/>
          <w:numId w:val="48"/>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Colectarea separată şi transportul separat al deşeurilor municipale provenind de la utilizatorii serviciului, respectiv persoane fizice, inclusiv asociații de locatari/proprietari, de la agenți economici şi instituţii publice, inclusiv deșeuri periculoase din deșeuri menajere, fără a aduce atingere fluxului de deşeuri de echipamente electrice şi electronice; </w:t>
      </w:r>
      <w:bookmarkStart w:id="24" w:name="page4"/>
      <w:bookmarkEnd w:id="24"/>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Colectarea separată și transportul separat al deșeurilor reciclabile și predarea acestora în staţiile de sortare din cadrul C.M.I.D. Tărpiu;</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Colectarea, transportul, depozitarea, sortarea, valorificarea și eliminarea deşeurilor provenite din locuinţe/institutii, generate de activităţi de reamenajare şi reabilitare interioară şi/sau exterioară a acestora;</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Colectarea, transportul, stocarea temporară, valorificarea și depozitarea deșeurilor voluminoase provenite de la persoane fizice, inclusiv asociații de locatari/proprietari, de la agenți economici şi instituţii publice, neasimilabile celor menajere;</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Colectarea deşeurilor biodegradabile, predominant vegetale din mediul urban și rural şi transportul acestora la staţia de compost din cadrul C.M.I.D. Tărpiu;</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Depozitarea temporară,  controlată a deșeurilor in Statiile de Transfer si Centrele de Colectare și transferul acestora la C.M.I.D. Tărpiu;</w:t>
      </w:r>
    </w:p>
    <w:p w:rsidR="00F533D2" w:rsidRPr="00F533D2" w:rsidRDefault="00F533D2" w:rsidP="00E32F19">
      <w:pPr>
        <w:numPr>
          <w:ilvl w:val="0"/>
          <w:numId w:val="49"/>
        </w:numPr>
        <w:tabs>
          <w:tab w:val="left" w:pos="720"/>
        </w:tabs>
        <w:spacing w:after="0" w:line="240" w:lineRule="auto"/>
        <w:ind w:right="20"/>
        <w:jc w:val="both"/>
        <w:rPr>
          <w:rFonts w:ascii="Times New Roman" w:hAnsi="Times New Roman"/>
          <w:sz w:val="24"/>
          <w:szCs w:val="24"/>
        </w:rPr>
      </w:pPr>
      <w:r w:rsidRPr="00F533D2">
        <w:rPr>
          <w:rFonts w:ascii="Times New Roman" w:hAnsi="Times New Roman"/>
          <w:sz w:val="24"/>
          <w:szCs w:val="24"/>
        </w:rPr>
        <w:t>Exploatarea şi întreţinerea infrastructurii, a vehiculelor, instalaţiilor şi utilajelor delegate, specificate în Caietele de sarcini si asigurate de către Consilul Județean și A.D.I. Deșeuri Bistrița-Năsăud în scopul efectuării Serviciului;</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Exploatarea, întreţinerea si igienizarea punctelor de colectare, respectiv a platformelor de colectare cu containere semiingropate și supra-terane, a punctelor de regrupare şi a amplasamentelor de gestionare aflate în administrarea CJ și a A.D.I. Deșeuri Bistrița-Năsăud şi puse la dispoziția Operatorilor în scopul prestării Serviciului;</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Operarea/administrarea Staţiilor de Transfer și a Centrelor de Colectare;</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Organizarea prelucrării, neutralizării și valorificării materiale și energetice a deșeurilor;</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lastRenderedPageBreak/>
        <w:t>Asigurarea de către operator cu recipienți de colectare a tuturor agenților economici/instituțiilor publice, dotarea cu recipienți standardizați a punctelor de regrupare din zonele greu accesibile autocompactoarelor de colectare, a zonelor de blocuri amplasate pe domeniul privat și a zonelor de blocuri din mediul rural;</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Managementul Stațiilor de Transfer si a Centrelor de Colectare puse la dispoziția operatorului de către A.D.I. Deșeuri Bistrița-Năsăud;</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 Derularea unor campanii de informare, conștientizare și educare a populației județului Bistrița-Năsăud, în privința protecției mediului prin reciclarea, valorificarea deșeurilor cât și în procesul de gestionare a acestora.</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Depozitarea controlată a deșeurilor municipale în Centrul de Management Integrat al Deșeurilor (C.M.I.D.);</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Administrarea depozitelor de deșeuri și/sau a instalațiilor de eliminare a deşeurilor municipale şi deşeurilor similare;</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Sortarea deşeurilor municipale şi a deşeurilor similare în stația de sortare;</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Organizarea activităţii de compostare;</w:t>
      </w:r>
    </w:p>
    <w:p w:rsidR="00F533D2" w:rsidRPr="00F533D2" w:rsidRDefault="00F533D2" w:rsidP="00E32F19">
      <w:pPr>
        <w:numPr>
          <w:ilvl w:val="0"/>
          <w:numId w:val="49"/>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Organizarea tratării mecano-biologice a deşeurilor municipale şi a deşeurilor similare.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ART.3 </w:t>
      </w:r>
      <w:r w:rsidRPr="00F533D2">
        <w:rPr>
          <w:rFonts w:ascii="Times New Roman" w:hAnsi="Times New Roman"/>
          <w:sz w:val="24"/>
          <w:szCs w:val="24"/>
        </w:rPr>
        <w:t>(1) Conform Sistemului Integrat de Management al Deșeurilor, județul Bistrița-Năsăud</w:t>
      </w:r>
      <w:r w:rsidRPr="00F533D2">
        <w:rPr>
          <w:rFonts w:ascii="Times New Roman" w:hAnsi="Times New Roman"/>
          <w:b/>
          <w:sz w:val="24"/>
          <w:szCs w:val="24"/>
        </w:rPr>
        <w:t xml:space="preserve"> </w:t>
      </w:r>
      <w:r w:rsidRPr="00F533D2">
        <w:rPr>
          <w:rFonts w:ascii="Times New Roman" w:hAnsi="Times New Roman"/>
          <w:sz w:val="24"/>
          <w:szCs w:val="24"/>
        </w:rPr>
        <w:t>este împărțit în șase zone mari de colectare, aferente Centrului de Management Integrat de la Tărpiu și celor 5 Stații de Transfer realizate după cum urmează:</w:t>
      </w:r>
    </w:p>
    <w:p w:rsidR="00F533D2" w:rsidRPr="00F533D2" w:rsidRDefault="00F533D2" w:rsidP="00E32F19">
      <w:pPr>
        <w:numPr>
          <w:ilvl w:val="1"/>
          <w:numId w:val="50"/>
        </w:numPr>
        <w:tabs>
          <w:tab w:val="left" w:pos="720"/>
        </w:tabs>
        <w:spacing w:after="0" w:line="240" w:lineRule="auto"/>
        <w:ind w:left="1440" w:hanging="360"/>
        <w:rPr>
          <w:rFonts w:ascii="Times New Roman" w:hAnsi="Times New Roman"/>
          <w:sz w:val="24"/>
          <w:szCs w:val="24"/>
        </w:rPr>
      </w:pPr>
      <w:r w:rsidRPr="00F533D2">
        <w:rPr>
          <w:rFonts w:ascii="Times New Roman" w:hAnsi="Times New Roman"/>
          <w:sz w:val="24"/>
          <w:szCs w:val="24"/>
        </w:rPr>
        <w:t>Stație de Transfer Năsăud (zona 1);</w:t>
      </w:r>
    </w:p>
    <w:p w:rsidR="00F533D2" w:rsidRPr="00F533D2" w:rsidRDefault="00F533D2" w:rsidP="00E32F19">
      <w:pPr>
        <w:numPr>
          <w:ilvl w:val="1"/>
          <w:numId w:val="50"/>
        </w:numPr>
        <w:tabs>
          <w:tab w:val="left" w:pos="720"/>
        </w:tabs>
        <w:spacing w:after="0" w:line="240" w:lineRule="auto"/>
        <w:ind w:left="1440" w:hanging="360"/>
        <w:rPr>
          <w:rFonts w:ascii="Times New Roman" w:hAnsi="Times New Roman"/>
          <w:sz w:val="24"/>
          <w:szCs w:val="24"/>
        </w:rPr>
      </w:pPr>
      <w:r w:rsidRPr="00F533D2">
        <w:rPr>
          <w:rFonts w:ascii="Times New Roman" w:hAnsi="Times New Roman"/>
          <w:sz w:val="24"/>
          <w:szCs w:val="24"/>
        </w:rPr>
        <w:t>Stație de Transfer Sângeorz-Băi (zona 2);</w:t>
      </w:r>
    </w:p>
    <w:p w:rsidR="00F533D2" w:rsidRPr="00F533D2" w:rsidRDefault="00F533D2" w:rsidP="00E32F19">
      <w:pPr>
        <w:numPr>
          <w:ilvl w:val="1"/>
          <w:numId w:val="50"/>
        </w:numPr>
        <w:tabs>
          <w:tab w:val="left" w:pos="720"/>
        </w:tabs>
        <w:spacing w:after="0" w:line="240" w:lineRule="auto"/>
        <w:ind w:left="1440" w:hanging="360"/>
        <w:rPr>
          <w:rFonts w:ascii="Times New Roman" w:hAnsi="Times New Roman"/>
          <w:sz w:val="24"/>
          <w:szCs w:val="24"/>
        </w:rPr>
      </w:pPr>
      <w:r w:rsidRPr="00F533D2">
        <w:rPr>
          <w:rFonts w:ascii="Times New Roman" w:hAnsi="Times New Roman"/>
          <w:sz w:val="24"/>
          <w:szCs w:val="24"/>
        </w:rPr>
        <w:t>Stație de Transfer Galații Bistriței (zona 3);</w:t>
      </w:r>
    </w:p>
    <w:p w:rsidR="00F533D2" w:rsidRPr="00F533D2" w:rsidRDefault="00F533D2" w:rsidP="00E32F19">
      <w:pPr>
        <w:numPr>
          <w:ilvl w:val="1"/>
          <w:numId w:val="50"/>
        </w:numPr>
        <w:tabs>
          <w:tab w:val="left" w:pos="720"/>
        </w:tabs>
        <w:spacing w:after="0" w:line="240" w:lineRule="auto"/>
        <w:ind w:left="1440" w:hanging="360"/>
        <w:rPr>
          <w:rFonts w:ascii="Times New Roman" w:hAnsi="Times New Roman"/>
          <w:sz w:val="24"/>
          <w:szCs w:val="24"/>
        </w:rPr>
      </w:pPr>
      <w:r w:rsidRPr="00F533D2">
        <w:rPr>
          <w:rFonts w:ascii="Times New Roman" w:hAnsi="Times New Roman"/>
          <w:sz w:val="24"/>
          <w:szCs w:val="24"/>
        </w:rPr>
        <w:t>Stație de Transfer Beclean (zona 4);</w:t>
      </w:r>
    </w:p>
    <w:p w:rsidR="00F533D2" w:rsidRPr="00F533D2" w:rsidRDefault="00F533D2" w:rsidP="00E32F19">
      <w:pPr>
        <w:numPr>
          <w:ilvl w:val="1"/>
          <w:numId w:val="50"/>
        </w:numPr>
        <w:tabs>
          <w:tab w:val="left" w:pos="720"/>
        </w:tabs>
        <w:spacing w:after="0" w:line="240" w:lineRule="auto"/>
        <w:ind w:left="1440" w:hanging="360"/>
        <w:rPr>
          <w:rFonts w:ascii="Times New Roman" w:hAnsi="Times New Roman"/>
          <w:sz w:val="24"/>
          <w:szCs w:val="24"/>
        </w:rPr>
      </w:pPr>
      <w:r w:rsidRPr="00F533D2">
        <w:rPr>
          <w:rFonts w:ascii="Times New Roman" w:hAnsi="Times New Roman"/>
          <w:sz w:val="24"/>
          <w:szCs w:val="24"/>
        </w:rPr>
        <w:t>Stație de Transfer Bistrița – Valea Boilor (zona 5);</w:t>
      </w:r>
    </w:p>
    <w:p w:rsidR="00F533D2" w:rsidRPr="00F533D2" w:rsidRDefault="00F533D2" w:rsidP="00F533D2">
      <w:pPr>
        <w:spacing w:after="0" w:line="240" w:lineRule="auto"/>
        <w:ind w:firstLine="709"/>
        <w:jc w:val="both"/>
        <w:rPr>
          <w:rFonts w:ascii="Times New Roman" w:hAnsi="Times New Roman"/>
          <w:sz w:val="24"/>
          <w:szCs w:val="24"/>
        </w:rPr>
      </w:pPr>
      <w:r w:rsidRPr="00F533D2">
        <w:rPr>
          <w:rFonts w:ascii="Times New Roman" w:hAnsi="Times New Roman"/>
          <w:sz w:val="24"/>
          <w:szCs w:val="24"/>
        </w:rPr>
        <w:t>(2) De asemenea, sunt amenajate 5 Centre de Colectare care necesită, conform prevederilor legale, colectarea separată: deșeurile voluminoase, deșeurile din activităţi de reamenajare şi reabilitare interioară a locuinţelor populației și deșeurile periculoase mici din gospodării. Aceste</w:t>
      </w:r>
      <w:bookmarkStart w:id="25" w:name="page5"/>
      <w:bookmarkEnd w:id="25"/>
      <w:r w:rsidRPr="00F533D2">
        <w:rPr>
          <w:rFonts w:ascii="Times New Roman" w:hAnsi="Times New Roman"/>
          <w:sz w:val="24"/>
          <w:szCs w:val="24"/>
        </w:rPr>
        <w:t xml:space="preserve"> Centre de Colectare sunt amenajate în municipiul Bistrița (2), Năsăud (1), Sângeorz-Băi (1), Beclean (1).</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ART.4 </w:t>
      </w:r>
      <w:r w:rsidRPr="00F533D2">
        <w:rPr>
          <w:rFonts w:ascii="Times New Roman" w:hAnsi="Times New Roman"/>
          <w:sz w:val="24"/>
          <w:szCs w:val="24"/>
        </w:rPr>
        <w:t>Modul de organizare şi funcţionare a serviciului de salubrizare trebuie să se realizeze pe</w:t>
      </w:r>
      <w:r w:rsidRPr="00F533D2">
        <w:rPr>
          <w:rFonts w:ascii="Times New Roman" w:hAnsi="Times New Roman"/>
          <w:b/>
          <w:sz w:val="24"/>
          <w:szCs w:val="24"/>
        </w:rPr>
        <w:t xml:space="preserve"> </w:t>
      </w:r>
      <w:r w:rsidRPr="00F533D2">
        <w:rPr>
          <w:rFonts w:ascii="Times New Roman" w:hAnsi="Times New Roman"/>
          <w:sz w:val="24"/>
          <w:szCs w:val="24"/>
        </w:rPr>
        <w:t>baza următoarelor principii:</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protecţia sănătăţii populaţiei;</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responsabilitatea faţă de cetăţeni;</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conservarea şi protecţia mediului înconjurător;</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asigurarea calităţii şi continuităţii serviciului;</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tarifarea echitabilă, corelată cu calitatea şi cantitatea serviciului prestat;</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securitatea serviciului;</w:t>
      </w:r>
    </w:p>
    <w:p w:rsidR="00F533D2" w:rsidRPr="00F533D2" w:rsidRDefault="00F533D2" w:rsidP="00E32F19">
      <w:pPr>
        <w:numPr>
          <w:ilvl w:val="0"/>
          <w:numId w:val="51"/>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dezvoltarea durabilă.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ART.5 </w:t>
      </w:r>
      <w:r w:rsidRPr="00F533D2">
        <w:rPr>
          <w:rFonts w:ascii="Times New Roman" w:hAnsi="Times New Roman"/>
          <w:sz w:val="24"/>
          <w:szCs w:val="24"/>
        </w:rPr>
        <w:t>(1) Serviciul de salubrizare se realizează prin intermediul unei infrastructuri tehnico-edilitare specifice care, împreună cu mijloacele de colectare şi transport al deşeurilor, formează sistemul public de salubrizare a localităţilor, denumit în continuare sistem de salubrizare.</w:t>
      </w:r>
    </w:p>
    <w:p w:rsidR="00F533D2" w:rsidRPr="00F533D2" w:rsidRDefault="00F533D2" w:rsidP="00E32F19">
      <w:pPr>
        <w:numPr>
          <w:ilvl w:val="0"/>
          <w:numId w:val="52"/>
        </w:numPr>
        <w:tabs>
          <w:tab w:val="left" w:pos="34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Sistemul de salubrizare (colectare și transport) este alcătuit dintr-un ansamblu tehnologic şi funcţional, care cuprinde construcţii, instalaţii şi echipamente specifice destinate prestării serviciului de salubrizare, precum:</w:t>
      </w:r>
    </w:p>
    <w:p w:rsidR="00F533D2" w:rsidRPr="00F533D2" w:rsidRDefault="00F533D2" w:rsidP="00E32F19">
      <w:pPr>
        <w:numPr>
          <w:ilvl w:val="1"/>
          <w:numId w:val="52"/>
        </w:numPr>
        <w:tabs>
          <w:tab w:val="left" w:pos="709"/>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Platforme de colectare separată a deşeurilor și recipientele din dotarea acestora din toate zonele de locuințe colective (zona de blocuri) din mediul urban;</w:t>
      </w:r>
    </w:p>
    <w:p w:rsidR="00F533D2" w:rsidRPr="00F533D2" w:rsidRDefault="00F533D2" w:rsidP="00E32F19">
      <w:pPr>
        <w:numPr>
          <w:ilvl w:val="1"/>
          <w:numId w:val="52"/>
        </w:numPr>
        <w:tabs>
          <w:tab w:val="left" w:pos="709"/>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Pubele în toate zonele de locuințe individuale (case) atât în mediul urban cât și în mediul rural;</w:t>
      </w:r>
    </w:p>
    <w:p w:rsidR="00F533D2" w:rsidRPr="00F533D2" w:rsidRDefault="00F533D2" w:rsidP="00E32F19">
      <w:pPr>
        <w:numPr>
          <w:ilvl w:val="1"/>
          <w:numId w:val="52"/>
        </w:numPr>
        <w:tabs>
          <w:tab w:val="left" w:pos="709"/>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Puncte de regrupare pentru colectarea separată a deșeurilor din zonele greu accesibile autocompactoarelor de colectare din mediul urban și mediul rural, zonele de blocuri de pe domeniul privat din mediul urban și zonele de blocuri din mediul rural;</w:t>
      </w:r>
    </w:p>
    <w:p w:rsidR="00F533D2" w:rsidRPr="00F533D2" w:rsidRDefault="00F533D2" w:rsidP="00E32F19">
      <w:pPr>
        <w:numPr>
          <w:ilvl w:val="1"/>
          <w:numId w:val="52"/>
        </w:numPr>
        <w:tabs>
          <w:tab w:val="left" w:pos="709"/>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lastRenderedPageBreak/>
        <w:t>Staţii de Transfer;</w:t>
      </w:r>
    </w:p>
    <w:p w:rsidR="00F533D2" w:rsidRPr="00F533D2" w:rsidRDefault="00F533D2" w:rsidP="00E32F19">
      <w:pPr>
        <w:numPr>
          <w:ilvl w:val="1"/>
          <w:numId w:val="52"/>
        </w:numPr>
        <w:tabs>
          <w:tab w:val="left" w:pos="720"/>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Centre de Colectare;</w:t>
      </w:r>
    </w:p>
    <w:p w:rsidR="00F533D2" w:rsidRPr="00F533D2" w:rsidRDefault="00F533D2" w:rsidP="00E32F19">
      <w:pPr>
        <w:numPr>
          <w:ilvl w:val="1"/>
          <w:numId w:val="52"/>
        </w:numPr>
        <w:tabs>
          <w:tab w:val="left" w:pos="720"/>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Centre de colectare prin aport voluntar a deșeurilor;</w:t>
      </w:r>
    </w:p>
    <w:p w:rsidR="00F533D2" w:rsidRPr="00F533D2" w:rsidRDefault="00F533D2" w:rsidP="00E32F19">
      <w:pPr>
        <w:numPr>
          <w:ilvl w:val="1"/>
          <w:numId w:val="52"/>
        </w:numPr>
        <w:tabs>
          <w:tab w:val="left" w:pos="720"/>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Autospecialele și utilajele specifice serviciului de salubrizare;</w:t>
      </w:r>
    </w:p>
    <w:p w:rsidR="00F533D2" w:rsidRPr="00F533D2" w:rsidRDefault="00F533D2" w:rsidP="00E32F19">
      <w:pPr>
        <w:numPr>
          <w:ilvl w:val="1"/>
          <w:numId w:val="52"/>
        </w:numPr>
        <w:tabs>
          <w:tab w:val="left" w:pos="720"/>
          <w:tab w:val="left" w:pos="851"/>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Baze de garare şi întreţinere a autovehiculelor specifice serviciului de salubrizare.</w:t>
      </w:r>
    </w:p>
    <w:p w:rsidR="00F533D2" w:rsidRPr="00F533D2" w:rsidRDefault="00F533D2" w:rsidP="00E32F19">
      <w:pPr>
        <w:pStyle w:val="ListParagraph"/>
        <w:numPr>
          <w:ilvl w:val="0"/>
          <w:numId w:val="52"/>
        </w:numPr>
        <w:tabs>
          <w:tab w:val="left" w:pos="426"/>
        </w:tabs>
        <w:autoSpaceDE w:val="0"/>
        <w:autoSpaceDN w:val="0"/>
        <w:adjustRightInd w:val="0"/>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În cazul Centrului de Management Integrat al Deșeurilor (C.M.I.D.), Sistemul de salubrizare este alcătuit dintr-un ansamblu tehnologic şi funcţional, care cuprinde construcții și instalații destinate sortării, neutralizării, valorificării și depozitării deșeurilor, destinate prestării serviciului de salubrizare, precum:</w:t>
      </w:r>
    </w:p>
    <w:p w:rsidR="00F533D2" w:rsidRPr="00F533D2" w:rsidRDefault="00F533D2" w:rsidP="00E32F19">
      <w:pPr>
        <w:pStyle w:val="ListParagraph"/>
        <w:numPr>
          <w:ilvl w:val="0"/>
          <w:numId w:val="14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depozitul de deșeuri C.M.I.D. Tărpiu;</w:t>
      </w:r>
    </w:p>
    <w:p w:rsidR="00F533D2" w:rsidRPr="00F533D2" w:rsidRDefault="00F533D2" w:rsidP="00E32F19">
      <w:pPr>
        <w:pStyle w:val="ListParagraph"/>
        <w:numPr>
          <w:ilvl w:val="0"/>
          <w:numId w:val="14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stație de producere compost;</w:t>
      </w:r>
    </w:p>
    <w:p w:rsidR="00F533D2" w:rsidRPr="00F533D2" w:rsidRDefault="00F533D2" w:rsidP="00E32F19">
      <w:pPr>
        <w:pStyle w:val="ListParagraph"/>
        <w:numPr>
          <w:ilvl w:val="0"/>
          <w:numId w:val="14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stație de sortare;</w:t>
      </w:r>
    </w:p>
    <w:p w:rsidR="00F533D2" w:rsidRPr="00F533D2" w:rsidRDefault="00F533D2" w:rsidP="00E32F19">
      <w:pPr>
        <w:pStyle w:val="ListParagraph"/>
        <w:numPr>
          <w:ilvl w:val="0"/>
          <w:numId w:val="14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incineratoare;</w:t>
      </w:r>
    </w:p>
    <w:p w:rsidR="00F533D2" w:rsidRPr="00F533D2" w:rsidRDefault="00F533D2" w:rsidP="00E32F19">
      <w:pPr>
        <w:pStyle w:val="ListParagraph"/>
        <w:numPr>
          <w:ilvl w:val="0"/>
          <w:numId w:val="14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stație de tratare mecano-biologică.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ART.6 </w:t>
      </w:r>
      <w:r w:rsidRPr="00F533D2">
        <w:rPr>
          <w:rFonts w:ascii="Times New Roman" w:hAnsi="Times New Roman"/>
          <w:sz w:val="24"/>
          <w:szCs w:val="24"/>
        </w:rPr>
        <w:t>Operatorii serviciului de salubrizare trebuie să îndeplinească indicatorii de performanţă prevăzuţi de legislaţia în vigoare, de Regulamentul serviciului/Caietul de sarcini al serviciului şi contractele de delegare a gestiunii serviciului împreună cu actele adiționale la acestea, aprobate de Consiliile locale, de Consiliul Județean Bistrița-Năsăud sau, după caz, de AGA al A.D.I. Deșeuri Bistrița-Năsăud.</w:t>
      </w:r>
    </w:p>
    <w:p w:rsidR="00F533D2" w:rsidRPr="00F533D2" w:rsidRDefault="00F533D2" w:rsidP="00F533D2">
      <w:pPr>
        <w:spacing w:after="0" w:line="240" w:lineRule="auto"/>
        <w:rPr>
          <w:rFonts w:ascii="Times New Roman" w:hAnsi="Times New Roman"/>
          <w:b/>
          <w:sz w:val="24"/>
          <w:szCs w:val="24"/>
        </w:rPr>
      </w:pPr>
      <w:r w:rsidRPr="00F533D2">
        <w:rPr>
          <w:rFonts w:ascii="Times New Roman" w:hAnsi="Times New Roman"/>
          <w:b/>
          <w:sz w:val="24"/>
          <w:szCs w:val="24"/>
        </w:rPr>
        <w:t>SECŢIUNEA 2 – Accesul la serviciul de salubrizare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ART.7 </w:t>
      </w:r>
      <w:r w:rsidRPr="00F533D2">
        <w:rPr>
          <w:rFonts w:ascii="Times New Roman" w:hAnsi="Times New Roman"/>
          <w:sz w:val="24"/>
          <w:szCs w:val="24"/>
        </w:rPr>
        <w:t>(1) Toţi utilizatorii, persoane fizice sau juridice, de pe teritoriul județului Bistrița-Năsăud,</w:t>
      </w:r>
      <w:r w:rsidRPr="00F533D2">
        <w:rPr>
          <w:rFonts w:ascii="Times New Roman" w:hAnsi="Times New Roman"/>
          <w:b/>
          <w:sz w:val="24"/>
          <w:szCs w:val="24"/>
        </w:rPr>
        <w:t xml:space="preserve"> </w:t>
      </w:r>
      <w:r w:rsidRPr="00F533D2">
        <w:rPr>
          <w:rFonts w:ascii="Times New Roman" w:hAnsi="Times New Roman"/>
          <w:sz w:val="24"/>
          <w:szCs w:val="24"/>
        </w:rPr>
        <w:t>au garantat dreptul de a beneficia de serviciul de salubrizare.</w:t>
      </w:r>
    </w:p>
    <w:p w:rsidR="00F533D2" w:rsidRPr="00F533D2" w:rsidRDefault="00F533D2" w:rsidP="00E32F19">
      <w:pPr>
        <w:numPr>
          <w:ilvl w:val="0"/>
          <w:numId w:val="53"/>
        </w:numPr>
        <w:tabs>
          <w:tab w:val="left" w:pos="365"/>
        </w:tabs>
        <w:spacing w:after="0" w:line="240" w:lineRule="auto"/>
        <w:ind w:left="630" w:hanging="360"/>
        <w:jc w:val="both"/>
        <w:rPr>
          <w:rFonts w:ascii="Times New Roman" w:hAnsi="Times New Roman"/>
          <w:sz w:val="24"/>
          <w:szCs w:val="24"/>
        </w:rPr>
      </w:pPr>
      <w:r w:rsidRPr="00F533D2">
        <w:rPr>
          <w:rFonts w:ascii="Times New Roman" w:hAnsi="Times New Roman"/>
          <w:sz w:val="24"/>
          <w:szCs w:val="24"/>
        </w:rPr>
        <w:t>Utilizatorii au drept de acces, fără discriminare, la informaţiile publice privind serviciul de salubrizare, la indicatorii de performanţă ai serviciului, la structura tarifară şi la clauzele contractuale.</w:t>
      </w:r>
    </w:p>
    <w:p w:rsidR="00F533D2" w:rsidRPr="00F533D2" w:rsidRDefault="00F533D2" w:rsidP="00E32F19">
      <w:pPr>
        <w:numPr>
          <w:ilvl w:val="0"/>
          <w:numId w:val="53"/>
        </w:numPr>
        <w:tabs>
          <w:tab w:val="left" w:pos="362"/>
        </w:tabs>
        <w:spacing w:after="0" w:line="240" w:lineRule="auto"/>
        <w:ind w:left="630" w:hanging="360"/>
        <w:jc w:val="both"/>
        <w:rPr>
          <w:rFonts w:ascii="Times New Roman" w:hAnsi="Times New Roman"/>
          <w:sz w:val="24"/>
          <w:szCs w:val="24"/>
        </w:rPr>
      </w:pPr>
      <w:r w:rsidRPr="00F533D2">
        <w:rPr>
          <w:rFonts w:ascii="Times New Roman" w:hAnsi="Times New Roman"/>
          <w:sz w:val="24"/>
          <w:szCs w:val="24"/>
        </w:rPr>
        <w:t>Operatorii serviciului de salubrizare sunt obligați ca prin modul de prestare a serviciului să asigure protecţia sănătăţii publice utilizând numai mijloace şi utilaje corespunzătoare cerinţelor autorităţilor competente din domeniul sănătăţii publice şi al protecţiei mediului.</w:t>
      </w:r>
    </w:p>
    <w:p w:rsidR="00F533D2" w:rsidRPr="00F533D2" w:rsidRDefault="00F533D2" w:rsidP="00E32F19">
      <w:pPr>
        <w:numPr>
          <w:ilvl w:val="0"/>
          <w:numId w:val="53"/>
        </w:numPr>
        <w:tabs>
          <w:tab w:val="left" w:pos="345"/>
        </w:tabs>
        <w:spacing w:after="0" w:line="240" w:lineRule="auto"/>
        <w:ind w:left="630" w:hanging="360"/>
        <w:jc w:val="both"/>
        <w:rPr>
          <w:rFonts w:ascii="Times New Roman" w:hAnsi="Times New Roman"/>
          <w:sz w:val="24"/>
          <w:szCs w:val="24"/>
        </w:rPr>
      </w:pPr>
      <w:r w:rsidRPr="00F533D2">
        <w:rPr>
          <w:rFonts w:ascii="Times New Roman" w:hAnsi="Times New Roman"/>
          <w:sz w:val="24"/>
          <w:szCs w:val="24"/>
        </w:rPr>
        <w:t>Operatorii serviciului de salubrizare sunt obligați să asigure continuitatea serviciului conform programului aprobat de autorităţile administraţiei publice locale/județene, Consiliul Județean Bistrița-Năsăud, A.D.I. Deșeuri Bistrița- Năsăud cu excepţia cazurilor de forţă majoră care vor fi menţionate în contractul de delegare sau în hotărârea de dare în administrare a serviciului.</w:t>
      </w:r>
    </w:p>
    <w:p w:rsidR="00F533D2" w:rsidRPr="00F533D2" w:rsidRDefault="00F533D2" w:rsidP="00E32F19">
      <w:pPr>
        <w:numPr>
          <w:ilvl w:val="0"/>
          <w:numId w:val="53"/>
        </w:numPr>
        <w:tabs>
          <w:tab w:val="left" w:pos="410"/>
        </w:tabs>
        <w:spacing w:after="0" w:line="240" w:lineRule="auto"/>
        <w:ind w:left="630" w:hanging="360"/>
        <w:jc w:val="both"/>
        <w:rPr>
          <w:rFonts w:ascii="Times New Roman" w:hAnsi="Times New Roman"/>
          <w:sz w:val="24"/>
          <w:szCs w:val="24"/>
        </w:rPr>
      </w:pPr>
      <w:r w:rsidRPr="00F533D2">
        <w:rPr>
          <w:rFonts w:ascii="Times New Roman" w:hAnsi="Times New Roman"/>
          <w:sz w:val="24"/>
          <w:szCs w:val="24"/>
        </w:rPr>
        <w:t>Operatorii sunt obligați să presteze serviciul de salubrizare, cu respectarea principiilor universalității, accesibilității, continuității, adaptabilității și egalității de tratament între utilizatori, cu excepția cazurilor de forță majoră menționate în contractul de delegare.</w:t>
      </w:r>
    </w:p>
    <w:p w:rsidR="00F533D2" w:rsidRPr="00F533D2" w:rsidRDefault="00F533D2" w:rsidP="00F533D2">
      <w:pPr>
        <w:spacing w:after="0" w:line="240" w:lineRule="auto"/>
        <w:rPr>
          <w:rFonts w:ascii="Times New Roman" w:hAnsi="Times New Roman"/>
          <w:b/>
          <w:sz w:val="24"/>
          <w:szCs w:val="24"/>
        </w:rPr>
      </w:pPr>
      <w:bookmarkStart w:id="26" w:name="page6"/>
      <w:bookmarkEnd w:id="26"/>
      <w:r w:rsidRPr="00F533D2">
        <w:rPr>
          <w:rFonts w:ascii="Times New Roman" w:hAnsi="Times New Roman"/>
          <w:b/>
          <w:sz w:val="24"/>
          <w:szCs w:val="24"/>
        </w:rPr>
        <w:t>SECŢIUNEA 3 – Documentaţia tehnică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ART.8 </w:t>
      </w:r>
      <w:r w:rsidRPr="00F533D2">
        <w:rPr>
          <w:rFonts w:ascii="Times New Roman" w:hAnsi="Times New Roman"/>
          <w:sz w:val="24"/>
          <w:szCs w:val="24"/>
        </w:rPr>
        <w:t>(1) Prezentul regulament</w:t>
      </w:r>
      <w:r w:rsidRPr="00F533D2">
        <w:rPr>
          <w:rFonts w:ascii="Times New Roman" w:hAnsi="Times New Roman"/>
          <w:b/>
          <w:sz w:val="24"/>
          <w:szCs w:val="24"/>
        </w:rPr>
        <w:t xml:space="preserve"> </w:t>
      </w:r>
      <w:r w:rsidRPr="00F533D2">
        <w:rPr>
          <w:rFonts w:ascii="Times New Roman" w:hAnsi="Times New Roman"/>
          <w:sz w:val="24"/>
          <w:szCs w:val="24"/>
        </w:rPr>
        <w:t>stabileşte documentaţia tehnică minimă pentru operatorii care</w:t>
      </w:r>
      <w:r w:rsidRPr="00F533D2">
        <w:rPr>
          <w:rFonts w:ascii="Times New Roman" w:hAnsi="Times New Roman"/>
          <w:b/>
          <w:sz w:val="24"/>
          <w:szCs w:val="24"/>
        </w:rPr>
        <w:t xml:space="preserve"> </w:t>
      </w:r>
      <w:r w:rsidRPr="00F533D2">
        <w:rPr>
          <w:rFonts w:ascii="Times New Roman" w:hAnsi="Times New Roman"/>
          <w:sz w:val="24"/>
          <w:szCs w:val="24"/>
        </w:rPr>
        <w:t>asigură serviciul de salubrizare, pe raza administrativ-teritorială a județului Bistrița-Năsăud.</w:t>
      </w:r>
    </w:p>
    <w:p w:rsidR="00F533D2" w:rsidRPr="00F533D2" w:rsidRDefault="00F533D2" w:rsidP="00E32F19">
      <w:pPr>
        <w:numPr>
          <w:ilvl w:val="0"/>
          <w:numId w:val="54"/>
        </w:numPr>
        <w:tabs>
          <w:tab w:val="left" w:pos="379"/>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 xml:space="preserve"> Regulamentul stabileşte documentele necesare exploatării, precum şi modul de întocmire, actualizare, păstrare şi manipulare a acestor documente.</w:t>
      </w:r>
    </w:p>
    <w:p w:rsidR="00F533D2" w:rsidRPr="00F533D2" w:rsidRDefault="00F533D2" w:rsidP="00E32F19">
      <w:pPr>
        <w:numPr>
          <w:ilvl w:val="0"/>
          <w:numId w:val="54"/>
        </w:numPr>
        <w:tabs>
          <w:tab w:val="left" w:pos="379"/>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 xml:space="preserve"> Detalierea prevederilor prezentului regulament privind modul de întocmire, de păstrare şi reactualizare a evidenţei tehnice se va face prin proceduri de exploatare specifice principalelor tipuri de instalaţii.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ART.9 </w:t>
      </w:r>
      <w:r w:rsidRPr="00F533D2">
        <w:rPr>
          <w:rFonts w:ascii="Times New Roman" w:hAnsi="Times New Roman"/>
          <w:sz w:val="24"/>
          <w:szCs w:val="24"/>
        </w:rPr>
        <w:t>(1) Fiecare operator va avea şi va actualiza, în funcţie de specificul activităţii de</w:t>
      </w:r>
      <w:r w:rsidRPr="00F533D2">
        <w:rPr>
          <w:rFonts w:ascii="Times New Roman" w:hAnsi="Times New Roman"/>
          <w:b/>
          <w:sz w:val="24"/>
          <w:szCs w:val="24"/>
        </w:rPr>
        <w:t xml:space="preserve"> </w:t>
      </w:r>
      <w:r w:rsidRPr="00F533D2">
        <w:rPr>
          <w:rFonts w:ascii="Times New Roman" w:hAnsi="Times New Roman"/>
          <w:sz w:val="24"/>
          <w:szCs w:val="24"/>
        </w:rPr>
        <w:t>salubrizare prestate, următoarele documente:</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actele de proprietate sau contractul prin care s-a făcut delegarea gestiunii;</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planul cadastral şi situaţia terenurilor din aria de deservire;</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planurile generale cu amplasarea construcţiilor şi a instalaţiilor aflate în exploatare, actualizate cu toate modificările sau completările;</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planurile clădirilor sau construcţiilor speciale având notate toate modificările sau completările la zi;</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lastRenderedPageBreak/>
        <w:t>cărţile tehnice ale construcţiilor;</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documentaţia tehnică a utilajelor şi instalaţiilor şi, după caz, autorizaţiile de punere în funcţiune a acestora;</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procese-verbale de constatare în timpul execuţiei şi planurile de execuţie ale părţilor de lucrări sau ale lucrărilor ascunse;</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proiectele de execuţie ale lucrărilor, cuprinzând memoriile tehnice, breviarele de calcul, devizele pe obiecte, devizul general, planurile şi schemele instalaţiilor şi reţelelor, etc.;</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documentele de recepţie, preluare şi terminare a lucrărilor cu:</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procese-verbale de măsurători cantitative de execuţie;</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procese-verbale de verificări şi probe, inclusiv probele de performanţă şi garanţie, buletinele de verificări, analiză şi încercări;</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procese-verbale de realizare a indicatorilor tehnico-economici;</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procese-verbale de punere în funcţiune;</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lista echipamentelor montate în instalaţii cu caracteristicile tehnice;</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procesele-verbale de preluare ca mijloc fix în care se consemnează rezolvarea neconformităţilor şi a remedierilor;</w:t>
      </w:r>
    </w:p>
    <w:p w:rsidR="00F533D2" w:rsidRPr="00F533D2" w:rsidRDefault="00F533D2" w:rsidP="00E32F19">
      <w:pPr>
        <w:pStyle w:val="ListParagraph"/>
        <w:numPr>
          <w:ilvl w:val="0"/>
          <w:numId w:val="156"/>
        </w:numPr>
        <w:spacing w:after="0" w:line="240" w:lineRule="auto"/>
        <w:ind w:left="1418" w:hanging="142"/>
        <w:jc w:val="both"/>
        <w:rPr>
          <w:rFonts w:ascii="Times New Roman" w:eastAsia="Symbol" w:hAnsi="Times New Roman" w:cs="Times New Roman"/>
          <w:sz w:val="24"/>
          <w:szCs w:val="24"/>
        </w:rPr>
      </w:pPr>
      <w:r w:rsidRPr="00F533D2">
        <w:rPr>
          <w:rFonts w:ascii="Times New Roman" w:hAnsi="Times New Roman" w:cs="Times New Roman"/>
          <w:sz w:val="24"/>
          <w:szCs w:val="24"/>
        </w:rPr>
        <w:t>documentele de aprobare a recepţiilor şi de predare în exploatare.</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normele generale şi specifice de protecţie a muncii aferente fiecărui echipament, fiecărei instalaţii sau fiecărei activităţi;</w:t>
      </w:r>
    </w:p>
    <w:p w:rsidR="00F533D2" w:rsidRPr="00F533D2" w:rsidRDefault="00F533D2" w:rsidP="00E32F19">
      <w:pPr>
        <w:numPr>
          <w:ilvl w:val="0"/>
          <w:numId w:val="55"/>
        </w:num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 planurile de dotare şi amplasare cu mijloace de stingere a incendiilor, planul de apărare a obiectivului în caz de incendiu, calamităţi sau alte situaţii excepţionale;</w:t>
      </w:r>
      <w:bookmarkStart w:id="27" w:name="page7"/>
      <w:bookmarkEnd w:id="27"/>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regulamentul de organizare şi funcţionare şi atribuţiile de serviciu pentru întreg personalul;</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avizele şi autorizaţiile legale de funcţionare pentru clădiri, laboratoare, instalaţii de măsură, inclusiv cele de protecţie a mediului obţinute în condiţiile legii;</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inventarul instalaţiilor şi liniilor electrice, conform instrucţiunilor în vigoare</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instrucţiuni privind accesul în incintă şi instalaţii, respectiv în cadrul Stațiilor de Transfer, a Centrelor de Colectare;</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documentele referitoare la instruirea, examinarea şi autorizarea personalului;</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registre de control, de sesizări şi reclamaţii, de dare şi retragere din exploatare, de admitere la lucru, etc.;</w:t>
      </w:r>
    </w:p>
    <w:p w:rsidR="00F533D2" w:rsidRPr="00F533D2" w:rsidRDefault="00F533D2" w:rsidP="00E32F19">
      <w:pPr>
        <w:numPr>
          <w:ilvl w:val="1"/>
          <w:numId w:val="56"/>
        </w:numPr>
        <w:tabs>
          <w:tab w:val="left" w:pos="720"/>
        </w:tabs>
        <w:spacing w:after="0" w:line="240" w:lineRule="auto"/>
        <w:ind w:left="1800" w:hanging="360"/>
        <w:jc w:val="both"/>
        <w:rPr>
          <w:rFonts w:ascii="Times New Roman" w:hAnsi="Times New Roman"/>
          <w:sz w:val="24"/>
          <w:szCs w:val="24"/>
        </w:rPr>
      </w:pPr>
      <w:r w:rsidRPr="00F533D2">
        <w:rPr>
          <w:rFonts w:ascii="Times New Roman" w:hAnsi="Times New Roman"/>
          <w:sz w:val="24"/>
          <w:szCs w:val="24"/>
        </w:rPr>
        <w:t>bilanţul de proiect şi rezultatele bilanţurilor periodice întocmite conform prevederilor legale, inclusiv bilanţul de mediu.</w:t>
      </w:r>
    </w:p>
    <w:p w:rsidR="00F533D2" w:rsidRPr="00F533D2" w:rsidRDefault="00F533D2" w:rsidP="00E32F19">
      <w:pPr>
        <w:numPr>
          <w:ilvl w:val="0"/>
          <w:numId w:val="57"/>
        </w:numPr>
        <w:tabs>
          <w:tab w:val="clear" w:pos="720"/>
          <w:tab w:val="left" w:pos="415"/>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Documentaţiile referitoare la construcţii energetice se vor întocmi, completa şi păstra conform normelor legale referitoare la "Cartea tehnică a construcţiei".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ART.10 </w:t>
      </w:r>
      <w:r w:rsidRPr="00F533D2">
        <w:rPr>
          <w:rFonts w:ascii="Times New Roman" w:hAnsi="Times New Roman"/>
          <w:sz w:val="24"/>
          <w:szCs w:val="24"/>
        </w:rPr>
        <w:t>(1) Documentaţia de bază a lucrărilor şi datele generale necesare exploatării, întocmită</w:t>
      </w:r>
      <w:r w:rsidRPr="00F533D2">
        <w:rPr>
          <w:rFonts w:ascii="Times New Roman" w:hAnsi="Times New Roman"/>
          <w:b/>
          <w:sz w:val="24"/>
          <w:szCs w:val="24"/>
        </w:rPr>
        <w:t xml:space="preserve"> </w:t>
      </w:r>
      <w:r w:rsidRPr="00F533D2">
        <w:rPr>
          <w:rFonts w:ascii="Times New Roman" w:hAnsi="Times New Roman"/>
          <w:sz w:val="24"/>
          <w:szCs w:val="24"/>
        </w:rPr>
        <w:t>de operatorii economici specializaţi în proiectare, se predă titularului de investiţie odată cu proiectul lucrării respective.</w:t>
      </w:r>
    </w:p>
    <w:p w:rsidR="00F533D2" w:rsidRPr="00F533D2" w:rsidRDefault="00F533D2" w:rsidP="00E32F19">
      <w:pPr>
        <w:numPr>
          <w:ilvl w:val="0"/>
          <w:numId w:val="58"/>
        </w:numPr>
        <w:tabs>
          <w:tab w:val="left" w:pos="35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rsidR="00F533D2" w:rsidRPr="00F533D2" w:rsidRDefault="00F533D2" w:rsidP="00E32F19">
      <w:pPr>
        <w:numPr>
          <w:ilvl w:val="0"/>
          <w:numId w:val="58"/>
        </w:numPr>
        <w:tabs>
          <w:tab w:val="left" w:pos="372"/>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Organizaţiile de execuţie şi/sau de montaj au obligaţia ca, odată cu predarea lucrărilor, să predea şi schemele, planurile de situaţii şi de execuţie modificate conform situaţiei de pe teren. În cazul în care nu s-au făcut modificări faţă de planurile iniţiale, se va preda câte un </w:t>
      </w:r>
      <w:r w:rsidRPr="00F533D2">
        <w:rPr>
          <w:rFonts w:ascii="Times New Roman" w:hAnsi="Times New Roman"/>
          <w:sz w:val="24"/>
          <w:szCs w:val="24"/>
        </w:rPr>
        <w:lastRenderedPageBreak/>
        <w:t>exemplar din aceste planuri, având pe ele confirmarea că nu s-au făcut modificări în timpul execuţiei.</w:t>
      </w:r>
    </w:p>
    <w:p w:rsidR="00F533D2" w:rsidRPr="00F533D2" w:rsidRDefault="00F533D2" w:rsidP="00E32F19">
      <w:pPr>
        <w:numPr>
          <w:ilvl w:val="0"/>
          <w:numId w:val="58"/>
        </w:numPr>
        <w:tabs>
          <w:tab w:val="left" w:pos="35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timpul execuţiei lucrărilor se interzic abaterile de la documentaţia întocmită de proiectant, fără avizul acestuia.</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ART.11 </w:t>
      </w:r>
      <w:r w:rsidRPr="00F533D2">
        <w:rPr>
          <w:rFonts w:ascii="Times New Roman" w:hAnsi="Times New Roman"/>
          <w:sz w:val="24"/>
          <w:szCs w:val="24"/>
        </w:rPr>
        <w:t>(1) Consiliul Județean Bistrița-Năsăud/A.D.I. Deșeuri Bistrița-Năsăud, precum şi</w:t>
      </w:r>
      <w:r w:rsidRPr="00F533D2">
        <w:rPr>
          <w:rFonts w:ascii="Times New Roman" w:hAnsi="Times New Roman"/>
          <w:b/>
          <w:sz w:val="24"/>
          <w:szCs w:val="24"/>
        </w:rPr>
        <w:t xml:space="preserve"> </w:t>
      </w:r>
      <w:r w:rsidRPr="00F533D2">
        <w:rPr>
          <w:rFonts w:ascii="Times New Roman" w:hAnsi="Times New Roman"/>
          <w:sz w:val="24"/>
          <w:szCs w:val="24"/>
        </w:rPr>
        <w:t>operatorii care au primit în gestiune delegată serviciul de salubrizare, în totalitate sau numai unele activităţi componente ale acestuia, au obligaţia să îşi organizeze o arhivă tehnică pentru păstrarea documentelor de bază prevăzute la art.9 alin.(1), organizată astfel încât să poată fi găsit orice document cu uşurinţă, inclusiv la cererea autorităților de inspecție (Direcția Sanitar Veterinară, Garda de Mediu, Inspectoratul pentru situații de urgență, A.N.R.S.C., etc.).</w:t>
      </w:r>
    </w:p>
    <w:p w:rsidR="00F533D2" w:rsidRPr="00F533D2" w:rsidRDefault="00F533D2" w:rsidP="00E32F19">
      <w:pPr>
        <w:numPr>
          <w:ilvl w:val="0"/>
          <w:numId w:val="59"/>
        </w:numPr>
        <w:tabs>
          <w:tab w:val="left" w:pos="393"/>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La încheierea activităţii, operatorii vor preda Consiliului Județean Bistrița-Năsăud/A.D.I. Deșeuri Bistrița-Năsăud, pe bază de proces-verbal, întreaga arhivă pe care şi-au constituit-o, fiind interzisă păstrarea de către aceștia a vreunui document original sau copie.</w:t>
      </w:r>
    </w:p>
    <w:p w:rsidR="00F533D2" w:rsidRPr="00F533D2" w:rsidRDefault="00F533D2" w:rsidP="00F533D2">
      <w:pPr>
        <w:spacing w:after="0" w:line="240" w:lineRule="auto"/>
        <w:rPr>
          <w:rFonts w:ascii="Times New Roman" w:hAnsi="Times New Roman"/>
          <w:b/>
          <w:sz w:val="24"/>
          <w:szCs w:val="24"/>
        </w:rPr>
      </w:pPr>
      <w:r w:rsidRPr="00F533D2">
        <w:rPr>
          <w:rFonts w:ascii="Times New Roman" w:hAnsi="Times New Roman"/>
          <w:b/>
          <w:sz w:val="24"/>
          <w:szCs w:val="24"/>
        </w:rPr>
        <w:t>SECŢIUNEA 4 – Îndatoririle personalului operativ</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ART.12 </w:t>
      </w:r>
      <w:r w:rsidRPr="00F533D2">
        <w:rPr>
          <w:rFonts w:ascii="Times New Roman" w:hAnsi="Times New Roman"/>
          <w:sz w:val="24"/>
          <w:szCs w:val="24"/>
        </w:rPr>
        <w:t>(1) Personalul de deservire operativă se compune din toţi salariaţii care deservesc</w:t>
      </w:r>
      <w:r w:rsidRPr="00F533D2">
        <w:rPr>
          <w:rFonts w:ascii="Times New Roman" w:hAnsi="Times New Roman"/>
          <w:b/>
          <w:sz w:val="24"/>
          <w:szCs w:val="24"/>
        </w:rPr>
        <w:t xml:space="preserve"> </w:t>
      </w:r>
      <w:r w:rsidRPr="00F533D2">
        <w:rPr>
          <w:rFonts w:ascii="Times New Roman" w:hAnsi="Times New Roman"/>
          <w:sz w:val="24"/>
          <w:szCs w:val="24"/>
        </w:rPr>
        <w:t>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bookmarkStart w:id="28" w:name="page8"/>
      <w:bookmarkEnd w:id="28"/>
    </w:p>
    <w:p w:rsidR="00F533D2" w:rsidRPr="00F533D2" w:rsidRDefault="00F533D2" w:rsidP="00E32F19">
      <w:pPr>
        <w:numPr>
          <w:ilvl w:val="0"/>
          <w:numId w:val="60"/>
        </w:numPr>
        <w:tabs>
          <w:tab w:val="clear" w:pos="720"/>
          <w:tab w:val="left" w:pos="353"/>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Subordonarea pe linie operativă şi tehnico-administrativă, precum şi obligaţiile, drepturile şi responsabilităţile personalului de deservire operativă se trec în fişa postului şi în procedurile operaţionale.</w:t>
      </w:r>
    </w:p>
    <w:p w:rsidR="00F533D2" w:rsidRPr="00F533D2" w:rsidRDefault="00F533D2" w:rsidP="00E32F19">
      <w:pPr>
        <w:numPr>
          <w:ilvl w:val="0"/>
          <w:numId w:val="60"/>
        </w:numPr>
        <w:tabs>
          <w:tab w:val="clear" w:pos="720"/>
          <w:tab w:val="left" w:pos="372"/>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 xml:space="preserve"> Locurile de muncă în care este necesară desfăşurarea activităţii se stabilesc de operator în procedurile proprii în funcţie de:</w:t>
      </w:r>
    </w:p>
    <w:p w:rsidR="00F533D2" w:rsidRPr="00F533D2" w:rsidRDefault="00F533D2" w:rsidP="00E32F19">
      <w:pPr>
        <w:numPr>
          <w:ilvl w:val="1"/>
          <w:numId w:val="60"/>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gradul de periculozitate a instalaţiilor şi a procesului tehnologic;</w:t>
      </w:r>
    </w:p>
    <w:p w:rsidR="00F533D2" w:rsidRPr="00F533D2" w:rsidRDefault="00F533D2" w:rsidP="00E32F19">
      <w:pPr>
        <w:numPr>
          <w:ilvl w:val="1"/>
          <w:numId w:val="60"/>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gradul de automatizare a instalaţiilor/utilajelor și echipamentelor;</w:t>
      </w:r>
    </w:p>
    <w:p w:rsidR="00F533D2" w:rsidRPr="00F533D2" w:rsidRDefault="00F533D2" w:rsidP="00E32F19">
      <w:pPr>
        <w:numPr>
          <w:ilvl w:val="1"/>
          <w:numId w:val="60"/>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gradul de siguranţă necesar în asigurarea serviciului;</w:t>
      </w:r>
    </w:p>
    <w:p w:rsidR="00F533D2" w:rsidRPr="00F533D2" w:rsidRDefault="00F533D2" w:rsidP="00E32F19">
      <w:pPr>
        <w:numPr>
          <w:ilvl w:val="1"/>
          <w:numId w:val="60"/>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necesitatea supravegherii instalaţiilor şi procesului tehnologic.</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ART.13 </w:t>
      </w:r>
      <w:r w:rsidRPr="00F533D2">
        <w:rPr>
          <w:rFonts w:ascii="Times New Roman" w:hAnsi="Times New Roman"/>
          <w:sz w:val="24"/>
          <w:szCs w:val="24"/>
        </w:rPr>
        <w:t>(1) În timpul prestării serviciului, personalul trebuie să asigure funcţionarea instalațiilor,</w:t>
      </w:r>
      <w:r w:rsidRPr="00F533D2">
        <w:rPr>
          <w:rFonts w:ascii="Times New Roman" w:hAnsi="Times New Roman"/>
          <w:b/>
          <w:sz w:val="24"/>
          <w:szCs w:val="24"/>
        </w:rPr>
        <w:t xml:space="preserve"> </w:t>
      </w:r>
      <w:r w:rsidRPr="00F533D2">
        <w:rPr>
          <w:rFonts w:ascii="Times New Roman" w:hAnsi="Times New Roman"/>
          <w:sz w:val="24"/>
          <w:szCs w:val="24"/>
        </w:rPr>
        <w:t>echipamentelor, utilajelor și a proceselor tehnologice, în conformitate cu regulamentele de exploatare, instrucţiunile/procedurile tehnice interne, graficele/diagramele de lucru şi dispoziţiile personalului ierarhic superior pe linie operativă sau tehnică-administrativă.</w:t>
      </w:r>
    </w:p>
    <w:p w:rsidR="00F533D2" w:rsidRPr="00F533D2" w:rsidRDefault="00F533D2" w:rsidP="00E32F19">
      <w:pPr>
        <w:numPr>
          <w:ilvl w:val="0"/>
          <w:numId w:val="61"/>
        </w:numPr>
        <w:tabs>
          <w:tab w:val="clear" w:pos="720"/>
          <w:tab w:val="left" w:pos="340"/>
        </w:tabs>
        <w:spacing w:after="0" w:line="240" w:lineRule="auto"/>
        <w:ind w:left="340" w:hanging="340"/>
        <w:rPr>
          <w:rFonts w:ascii="Times New Roman" w:hAnsi="Times New Roman"/>
          <w:sz w:val="24"/>
          <w:szCs w:val="24"/>
        </w:rPr>
      </w:pPr>
      <w:r w:rsidRPr="00F533D2">
        <w:rPr>
          <w:rFonts w:ascii="Times New Roman" w:hAnsi="Times New Roman"/>
          <w:sz w:val="24"/>
          <w:szCs w:val="24"/>
        </w:rPr>
        <w:t>Prestarea serviciului de salubrizare trebuie realizată astfel încât să se asigure:</w:t>
      </w:r>
    </w:p>
    <w:p w:rsidR="00F533D2" w:rsidRPr="00F533D2" w:rsidRDefault="00F533D2" w:rsidP="00E32F19">
      <w:pPr>
        <w:numPr>
          <w:ilvl w:val="1"/>
          <w:numId w:val="61"/>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protejarea sănătăţii populaţiei;</w:t>
      </w:r>
    </w:p>
    <w:p w:rsidR="00F533D2" w:rsidRPr="00F533D2" w:rsidRDefault="00F533D2" w:rsidP="00E32F19">
      <w:pPr>
        <w:numPr>
          <w:ilvl w:val="1"/>
          <w:numId w:val="61"/>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protecţia mediului înconjurător;</w:t>
      </w:r>
    </w:p>
    <w:p w:rsidR="00F533D2" w:rsidRPr="00F533D2" w:rsidRDefault="00F533D2" w:rsidP="00E32F19">
      <w:pPr>
        <w:numPr>
          <w:ilvl w:val="1"/>
          <w:numId w:val="61"/>
        </w:numPr>
        <w:tabs>
          <w:tab w:val="left" w:pos="720"/>
        </w:tabs>
        <w:spacing w:after="0" w:line="240" w:lineRule="auto"/>
        <w:ind w:hanging="360"/>
        <w:jc w:val="both"/>
        <w:rPr>
          <w:rFonts w:ascii="Times New Roman" w:hAnsi="Times New Roman"/>
          <w:sz w:val="24"/>
          <w:szCs w:val="24"/>
        </w:rPr>
      </w:pPr>
      <w:r w:rsidRPr="00F533D2">
        <w:rPr>
          <w:rFonts w:ascii="Times New Roman" w:hAnsi="Times New Roman"/>
          <w:sz w:val="24"/>
          <w:szCs w:val="24"/>
        </w:rPr>
        <w:t>menţinerea curăţeniei şi crearea unei estetici corespunzătoare a localităţilor;</w:t>
      </w:r>
    </w:p>
    <w:p w:rsidR="00F533D2" w:rsidRPr="00F533D2" w:rsidRDefault="00F533D2" w:rsidP="00E32F19">
      <w:pPr>
        <w:numPr>
          <w:ilvl w:val="1"/>
          <w:numId w:val="61"/>
        </w:numPr>
        <w:tabs>
          <w:tab w:val="left" w:pos="720"/>
        </w:tabs>
        <w:spacing w:after="0" w:line="240" w:lineRule="auto"/>
        <w:ind w:hanging="360"/>
        <w:jc w:val="both"/>
        <w:rPr>
          <w:rFonts w:ascii="Times New Roman" w:hAnsi="Times New Roman"/>
          <w:sz w:val="24"/>
          <w:szCs w:val="24"/>
        </w:rPr>
      </w:pPr>
      <w:r w:rsidRPr="00F533D2">
        <w:rPr>
          <w:rFonts w:ascii="Times New Roman" w:hAnsi="Times New Roman"/>
          <w:sz w:val="24"/>
          <w:szCs w:val="24"/>
        </w:rPr>
        <w:t>conservarea resurselor naturale prin reducerea cantităţii de deşeuri şi reciclarea acestora;</w:t>
      </w:r>
    </w:p>
    <w:p w:rsidR="00F533D2" w:rsidRPr="00F533D2" w:rsidRDefault="00F533D2" w:rsidP="00E32F19">
      <w:pPr>
        <w:numPr>
          <w:ilvl w:val="1"/>
          <w:numId w:val="61"/>
        </w:numPr>
        <w:tabs>
          <w:tab w:val="left" w:pos="720"/>
        </w:tabs>
        <w:spacing w:after="0" w:line="240" w:lineRule="auto"/>
        <w:ind w:hanging="360"/>
        <w:rPr>
          <w:rFonts w:ascii="Times New Roman" w:hAnsi="Times New Roman"/>
          <w:sz w:val="24"/>
          <w:szCs w:val="24"/>
        </w:rPr>
      </w:pPr>
      <w:r w:rsidRPr="00F533D2">
        <w:rPr>
          <w:rFonts w:ascii="Times New Roman" w:hAnsi="Times New Roman"/>
          <w:sz w:val="24"/>
          <w:szCs w:val="24"/>
        </w:rPr>
        <w:t>continuitatea serviciului.</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CAPITOLUL II</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ASIGURAREA SERVICIULUI DE SALUBRIZARE ŞI CONDIŢII DE FUNCŢIONARE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1 – Colectarea separată şi transportul separat al deşeurilor municipale provenind de la utilizatorii serviciului, respectiv persoane fizice, inclusiv asociații de locatari/proprietari, de la agenții economici şi instituţii publice, inclusiv deșeuri periculoase din deșeuri menajere, fără a aduce atingere fluxului de deşeuri de echipamente electrice şi electronice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ART.14 </w:t>
      </w:r>
      <w:r w:rsidRPr="00F533D2">
        <w:rPr>
          <w:rFonts w:ascii="Times New Roman" w:hAnsi="Times New Roman"/>
          <w:sz w:val="24"/>
          <w:szCs w:val="24"/>
        </w:rPr>
        <w:t>Următoarele categorii de deşeuri vor fi colectate separat de pe teritoriul unităţilor</w:t>
      </w:r>
      <w:r w:rsidRPr="00F533D2">
        <w:rPr>
          <w:rFonts w:ascii="Times New Roman" w:hAnsi="Times New Roman"/>
          <w:b/>
          <w:sz w:val="24"/>
          <w:szCs w:val="24"/>
        </w:rPr>
        <w:t xml:space="preserve"> </w:t>
      </w:r>
      <w:r w:rsidRPr="00F533D2">
        <w:rPr>
          <w:rFonts w:ascii="Times New Roman" w:hAnsi="Times New Roman"/>
          <w:sz w:val="24"/>
          <w:szCs w:val="24"/>
        </w:rPr>
        <w:t>administrativ-teritoriale ale județului Bistrița-Năsăud şi transportate la Staţiile de Transfer/ Centrele de Colectare stabilite de unitatea administrativ teritorială în strategia locală, cu privire la dezvoltarea şi funcţionarea pe termen mediu şi lung a serviciului de salubrizare:</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 xml:space="preserve">deşeuri reziduale, se va asigura colectarea separată și transportul separat al deșeurilor reziduale de la platformele publice din zona de blocuri a localităților </w:t>
      </w:r>
      <w:r w:rsidRPr="00F533D2">
        <w:rPr>
          <w:rFonts w:ascii="Times New Roman" w:hAnsi="Times New Roman"/>
          <w:sz w:val="24"/>
          <w:szCs w:val="24"/>
        </w:rPr>
        <w:lastRenderedPageBreak/>
        <w:t>urbane, într-un flux distinct de cel din zona de case, în fluxuri separate de la utilizatori casnici și non-casnici;.</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deşeuri periculoase din deşeurile menajere;</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deşeuri reciclabile (colectate separat pe fracții de hârtie+carton, plastic+metal, sticlă), inclusiv deşeuri de ambalaje, în fluxuri separate de la utilizatori casnici și non-casnici;</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deşeuri generate de activităţi de reamenajare şi reabilitare interioară şi/sau exterioară, provenite din locuinţe/instituții (construcţii şi desfiinţări);</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deşeuri voluminoase provenite de la populaţie, instituţii publice şi operatori economici.</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deşeuri biodegradabile (verzi);</w:t>
      </w:r>
    </w:p>
    <w:p w:rsidR="00F533D2" w:rsidRPr="00F533D2" w:rsidRDefault="00F533D2" w:rsidP="00E32F19">
      <w:pPr>
        <w:numPr>
          <w:ilvl w:val="0"/>
          <w:numId w:val="62"/>
        </w:numPr>
        <w:tabs>
          <w:tab w:val="left" w:pos="720"/>
        </w:tabs>
        <w:spacing w:after="0" w:line="240" w:lineRule="auto"/>
        <w:ind w:left="1512" w:hanging="360"/>
        <w:jc w:val="both"/>
        <w:rPr>
          <w:rFonts w:ascii="Times New Roman" w:hAnsi="Times New Roman"/>
          <w:sz w:val="24"/>
          <w:szCs w:val="24"/>
        </w:rPr>
      </w:pPr>
      <w:r w:rsidRPr="00F533D2">
        <w:rPr>
          <w:rFonts w:ascii="Times New Roman" w:hAnsi="Times New Roman"/>
          <w:sz w:val="24"/>
          <w:szCs w:val="24"/>
        </w:rPr>
        <w:t>deșeuri textile din deșeurile municipale, până la data de 1 ianuarie 2025.</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ART.15 </w:t>
      </w:r>
      <w:r w:rsidRPr="00F533D2">
        <w:rPr>
          <w:rFonts w:ascii="Times New Roman" w:hAnsi="Times New Roman"/>
          <w:sz w:val="24"/>
          <w:szCs w:val="24"/>
        </w:rPr>
        <w:t>Operatorul care colectează şi transportă deşeuri</w:t>
      </w:r>
      <w:r w:rsidRPr="00F533D2">
        <w:rPr>
          <w:rFonts w:ascii="Times New Roman" w:hAnsi="Times New Roman"/>
          <w:b/>
          <w:sz w:val="24"/>
          <w:szCs w:val="24"/>
        </w:rPr>
        <w:t xml:space="preserve"> </w:t>
      </w:r>
      <w:r w:rsidRPr="00F533D2">
        <w:rPr>
          <w:rFonts w:ascii="Times New Roman" w:hAnsi="Times New Roman"/>
          <w:sz w:val="24"/>
          <w:szCs w:val="24"/>
        </w:rPr>
        <w:t>municipale</w:t>
      </w:r>
      <w:r w:rsidRPr="00F533D2">
        <w:rPr>
          <w:rFonts w:ascii="Times New Roman" w:hAnsi="Times New Roman"/>
          <w:b/>
          <w:sz w:val="24"/>
          <w:szCs w:val="24"/>
        </w:rPr>
        <w:t xml:space="preserve"> </w:t>
      </w:r>
      <w:r w:rsidRPr="00F533D2">
        <w:rPr>
          <w:rFonts w:ascii="Times New Roman" w:hAnsi="Times New Roman"/>
          <w:sz w:val="24"/>
          <w:szCs w:val="24"/>
        </w:rPr>
        <w:t>trebuie să cunoască:</w:t>
      </w:r>
    </w:p>
    <w:p w:rsidR="00F533D2" w:rsidRPr="00F533D2" w:rsidRDefault="00F533D2" w:rsidP="00E32F19">
      <w:pPr>
        <w:numPr>
          <w:ilvl w:val="0"/>
          <w:numId w:val="63"/>
        </w:numPr>
        <w:tabs>
          <w:tab w:val="left" w:pos="720"/>
        </w:tabs>
        <w:spacing w:after="0" w:line="240" w:lineRule="auto"/>
        <w:ind w:left="1704" w:hanging="360"/>
        <w:jc w:val="both"/>
        <w:rPr>
          <w:rFonts w:ascii="Times New Roman" w:hAnsi="Times New Roman"/>
          <w:sz w:val="24"/>
          <w:szCs w:val="24"/>
        </w:rPr>
      </w:pPr>
      <w:r w:rsidRPr="00F533D2">
        <w:rPr>
          <w:rFonts w:ascii="Times New Roman" w:hAnsi="Times New Roman"/>
          <w:sz w:val="24"/>
          <w:szCs w:val="24"/>
        </w:rPr>
        <w:t>tipul şi cantitatea de deşeuri care urmează să fie transportate, pentru fiecare categorie de deşeuri în parte, separat pe tipuri de utilizatori, asigurând trasabilitatea acestora, astfel încât cantitățile colectate să poată fi neechivoc asociate/ înregistrate în contul UAT-ului de unde acestea provin;</w:t>
      </w:r>
    </w:p>
    <w:p w:rsidR="00F533D2" w:rsidRPr="00F533D2" w:rsidRDefault="00F533D2" w:rsidP="00E32F19">
      <w:pPr>
        <w:numPr>
          <w:ilvl w:val="0"/>
          <w:numId w:val="63"/>
        </w:numPr>
        <w:tabs>
          <w:tab w:val="left" w:pos="720"/>
        </w:tabs>
        <w:spacing w:after="0" w:line="240" w:lineRule="auto"/>
        <w:ind w:left="1704" w:hanging="360"/>
        <w:jc w:val="both"/>
        <w:rPr>
          <w:rFonts w:ascii="Times New Roman" w:hAnsi="Times New Roman"/>
          <w:sz w:val="24"/>
          <w:szCs w:val="24"/>
        </w:rPr>
      </w:pPr>
      <w:r w:rsidRPr="00F533D2">
        <w:rPr>
          <w:rFonts w:ascii="Times New Roman" w:hAnsi="Times New Roman"/>
          <w:sz w:val="24"/>
          <w:szCs w:val="24"/>
        </w:rPr>
        <w:t>cerinţele tehnice generale;</w:t>
      </w:r>
      <w:bookmarkStart w:id="29" w:name="page9"/>
      <w:bookmarkEnd w:id="29"/>
      <w:r w:rsidRPr="00F533D2">
        <w:rPr>
          <w:rFonts w:ascii="Times New Roman" w:hAnsi="Times New Roman"/>
          <w:sz w:val="24"/>
          <w:szCs w:val="24"/>
        </w:rPr>
        <w:t xml:space="preserve"> </w:t>
      </w:r>
    </w:p>
    <w:p w:rsidR="00F533D2" w:rsidRPr="00F533D2" w:rsidRDefault="00F533D2" w:rsidP="00E32F19">
      <w:pPr>
        <w:numPr>
          <w:ilvl w:val="0"/>
          <w:numId w:val="63"/>
        </w:numPr>
        <w:tabs>
          <w:tab w:val="left" w:pos="720"/>
        </w:tabs>
        <w:spacing w:after="0" w:line="240" w:lineRule="auto"/>
        <w:ind w:left="1704" w:hanging="360"/>
        <w:jc w:val="both"/>
        <w:rPr>
          <w:rFonts w:ascii="Times New Roman" w:hAnsi="Times New Roman"/>
          <w:sz w:val="24"/>
          <w:szCs w:val="24"/>
        </w:rPr>
      </w:pPr>
      <w:r w:rsidRPr="00F533D2">
        <w:rPr>
          <w:rFonts w:ascii="Times New Roman" w:hAnsi="Times New Roman"/>
          <w:sz w:val="24"/>
          <w:szCs w:val="24"/>
        </w:rPr>
        <w:t>măsurile de precauţie necesare;</w:t>
      </w:r>
    </w:p>
    <w:p w:rsidR="00F533D2" w:rsidRPr="00F533D2" w:rsidRDefault="00F533D2" w:rsidP="00E32F19">
      <w:pPr>
        <w:numPr>
          <w:ilvl w:val="0"/>
          <w:numId w:val="63"/>
        </w:numPr>
        <w:tabs>
          <w:tab w:val="left" w:pos="720"/>
        </w:tabs>
        <w:spacing w:after="0" w:line="240" w:lineRule="auto"/>
        <w:ind w:left="1704" w:hanging="360"/>
        <w:jc w:val="both"/>
        <w:rPr>
          <w:rFonts w:ascii="Times New Roman" w:hAnsi="Times New Roman"/>
          <w:sz w:val="24"/>
          <w:szCs w:val="24"/>
        </w:rPr>
      </w:pPr>
      <w:r w:rsidRPr="00F533D2">
        <w:rPr>
          <w:rFonts w:ascii="Times New Roman" w:hAnsi="Times New Roman"/>
          <w:sz w:val="24"/>
          <w:szCs w:val="24"/>
        </w:rPr>
        <w:t>informaţiile privind originea, destinaţia şi tratarea deşeurilor, precum şi tipul şi cantitatea de deşeuri, date care trebuie prezentate, la cerere, autorităţilor competente.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ART.16 </w:t>
      </w:r>
      <w:r w:rsidRPr="00F533D2">
        <w:rPr>
          <w:rFonts w:ascii="Times New Roman" w:hAnsi="Times New Roman"/>
          <w:sz w:val="24"/>
          <w:szCs w:val="24"/>
        </w:rPr>
        <w:t xml:space="preserve"> Operatorul va colecta</w:t>
      </w:r>
      <w:r w:rsidRPr="00F533D2">
        <w:rPr>
          <w:rFonts w:ascii="Times New Roman" w:hAnsi="Times New Roman"/>
          <w:b/>
          <w:sz w:val="24"/>
          <w:szCs w:val="24"/>
        </w:rPr>
        <w:t xml:space="preserve"> </w:t>
      </w:r>
      <w:r w:rsidRPr="00F533D2">
        <w:rPr>
          <w:rFonts w:ascii="Times New Roman" w:hAnsi="Times New Roman"/>
          <w:sz w:val="24"/>
          <w:szCs w:val="24"/>
        </w:rPr>
        <w:t>deşeurile</w:t>
      </w:r>
      <w:r w:rsidRPr="00F533D2">
        <w:rPr>
          <w:rFonts w:ascii="Times New Roman" w:hAnsi="Times New Roman"/>
          <w:b/>
          <w:sz w:val="24"/>
          <w:szCs w:val="24"/>
        </w:rPr>
        <w:t xml:space="preserve"> </w:t>
      </w:r>
      <w:r w:rsidRPr="00F533D2">
        <w:rPr>
          <w:rFonts w:ascii="Times New Roman" w:hAnsi="Times New Roman"/>
          <w:sz w:val="24"/>
          <w:szCs w:val="24"/>
        </w:rPr>
        <w:t>menajere sau asimilabile</w:t>
      </w:r>
      <w:r w:rsidRPr="00F533D2">
        <w:rPr>
          <w:rFonts w:ascii="Times New Roman" w:hAnsi="Times New Roman"/>
          <w:b/>
          <w:sz w:val="24"/>
          <w:szCs w:val="24"/>
        </w:rPr>
        <w:t xml:space="preserve"> </w:t>
      </w:r>
      <w:r w:rsidRPr="00F533D2">
        <w:rPr>
          <w:rFonts w:ascii="Times New Roman" w:hAnsi="Times New Roman"/>
          <w:sz w:val="24"/>
          <w:szCs w:val="24"/>
        </w:rPr>
        <w:t>deşeurilor</w:t>
      </w:r>
      <w:r w:rsidRPr="00F533D2">
        <w:rPr>
          <w:rFonts w:ascii="Times New Roman" w:hAnsi="Times New Roman"/>
          <w:b/>
          <w:sz w:val="24"/>
          <w:szCs w:val="24"/>
        </w:rPr>
        <w:t xml:space="preserve"> </w:t>
      </w:r>
      <w:r w:rsidRPr="00F533D2">
        <w:rPr>
          <w:rFonts w:ascii="Times New Roman" w:hAnsi="Times New Roman"/>
          <w:sz w:val="24"/>
          <w:szCs w:val="24"/>
        </w:rPr>
        <w:t>menajere, de la utilizatorii finali, respectiv persoane fizice, inclusiv asociații de locatari/proprietari, agenți economici, instituții publice și instituţiile descentralizate ale statului care funcţionează pe teritoriul administrativ al autorității contractante, contravaloarea serviciilor prestate de acesta calculată pe baza tarifelor aprobate fiind asigurată/ acoperită din taxa de salubrizare instituită/ aprobată de autoritatea administraţiei publice locale, conform legislatiei în vigoare.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ART.17 </w:t>
      </w:r>
      <w:r w:rsidRPr="00F533D2">
        <w:rPr>
          <w:rFonts w:ascii="Times New Roman" w:hAnsi="Times New Roman"/>
          <w:sz w:val="24"/>
          <w:szCs w:val="24"/>
        </w:rPr>
        <w:t>(1) Operatorul, împreună cu autoritatea administraţiei publice locale are obligaţia să</w:t>
      </w:r>
      <w:r w:rsidRPr="00F533D2">
        <w:rPr>
          <w:rFonts w:ascii="Times New Roman" w:hAnsi="Times New Roman"/>
          <w:b/>
          <w:sz w:val="24"/>
          <w:szCs w:val="24"/>
        </w:rPr>
        <w:t xml:space="preserve"> </w:t>
      </w:r>
      <w:r w:rsidRPr="00F533D2">
        <w:rPr>
          <w:rFonts w:ascii="Times New Roman" w:hAnsi="Times New Roman"/>
          <w:sz w:val="24"/>
          <w:szCs w:val="24"/>
        </w:rPr>
        <w:t>identifice toţi producătorii de deşeuri, indiferent de natura acestor deşeuri, şi să acţioneze în vederea creării facilităţilor necesare prestării activităţii de colectare separată şi transport separat al acestora.</w:t>
      </w:r>
    </w:p>
    <w:p w:rsidR="00F533D2" w:rsidRPr="00F533D2" w:rsidRDefault="00F533D2" w:rsidP="00E32F19">
      <w:pPr>
        <w:numPr>
          <w:ilvl w:val="0"/>
          <w:numId w:val="64"/>
        </w:numPr>
        <w:tabs>
          <w:tab w:val="clear" w:pos="720"/>
          <w:tab w:val="left" w:pos="338"/>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Toți producătorii de deșeuri, utilizatori casnici și non casnici ai serviciului de gestiune a deșeurilor au obligația, conform legislației în vigoare si al principiului „poluatorul plătește” să achite taxa de salubrizare pentru gestiunea serviciului, așa cum a fost ea instituită de autoritățile publice locale.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ART.18 </w:t>
      </w:r>
      <w:r w:rsidRPr="00F533D2">
        <w:rPr>
          <w:rFonts w:ascii="Times New Roman" w:hAnsi="Times New Roman"/>
          <w:sz w:val="24"/>
          <w:szCs w:val="24"/>
        </w:rPr>
        <w:t>În situaţia cazurilor sociale, autoritățile administraţiei publice locale</w:t>
      </w:r>
      <w:r w:rsidRPr="00F533D2">
        <w:rPr>
          <w:rFonts w:ascii="Times New Roman" w:hAnsi="Times New Roman"/>
          <w:b/>
          <w:sz w:val="24"/>
          <w:szCs w:val="24"/>
        </w:rPr>
        <w:t xml:space="preserve"> </w:t>
      </w:r>
      <w:r w:rsidRPr="00F533D2">
        <w:rPr>
          <w:rFonts w:ascii="Times New Roman" w:hAnsi="Times New Roman"/>
          <w:sz w:val="24"/>
          <w:szCs w:val="24"/>
        </w:rPr>
        <w:t>pot subvenționa contravaloarea prestării serviciului pentru aceşti producători de deșeuri în condițiile stabilite de fiecare UAT în parte în baza hotărârii emise de consiliu local. Acestora, le revine obligația de a achita lunar operatorilor de salubrizare contravaloarea serviciilor prestate pentru aceștia.</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ART.19 </w:t>
      </w:r>
      <w:r w:rsidRPr="00F533D2">
        <w:rPr>
          <w:rFonts w:ascii="Times New Roman" w:hAnsi="Times New Roman"/>
          <w:sz w:val="24"/>
          <w:szCs w:val="24"/>
        </w:rPr>
        <w:t>(1) Persoanele fizice şi juridice, producătoare de deşeuri municipale, trebuie să realizeze</w:t>
      </w:r>
      <w:r w:rsidRPr="00F533D2">
        <w:rPr>
          <w:rFonts w:ascii="Times New Roman" w:hAnsi="Times New Roman"/>
          <w:b/>
          <w:sz w:val="24"/>
          <w:szCs w:val="24"/>
        </w:rPr>
        <w:t xml:space="preserve"> </w:t>
      </w:r>
      <w:r w:rsidRPr="00F533D2">
        <w:rPr>
          <w:rFonts w:ascii="Times New Roman" w:hAnsi="Times New Roman"/>
          <w:sz w:val="24"/>
          <w:szCs w:val="24"/>
        </w:rPr>
        <w:t xml:space="preserve">activitatea de colectare separată, potrivit specificului locului de producere a deșeurilor, în condiţii salubre, în spaţii special amenajate. </w:t>
      </w:r>
    </w:p>
    <w:p w:rsidR="00F533D2" w:rsidRPr="00F533D2" w:rsidRDefault="00F533D2" w:rsidP="00E32F19">
      <w:pPr>
        <w:numPr>
          <w:ilvl w:val="0"/>
          <w:numId w:val="65"/>
        </w:numPr>
        <w:tabs>
          <w:tab w:val="clear" w:pos="720"/>
          <w:tab w:val="left" w:pos="35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Colectarea se va realiza selectiv, pe tipuri de deșeuri, în recipienți diferiți aferenți fiecărui tip de deșeu.</w:t>
      </w:r>
    </w:p>
    <w:p w:rsidR="00F533D2" w:rsidRPr="00F533D2" w:rsidRDefault="00F533D2" w:rsidP="00E32F19">
      <w:pPr>
        <w:numPr>
          <w:ilvl w:val="0"/>
          <w:numId w:val="65"/>
        </w:numPr>
        <w:tabs>
          <w:tab w:val="clear" w:pos="720"/>
          <w:tab w:val="left" w:pos="35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Colectarea deşeurilor în funcţie de sezon şi de categoria utilizatorului, conform normelor în vigoare, se realizează astfel încât să fie respectate frecvențele de colectare precizate în prezentul regulament.</w:t>
      </w:r>
    </w:p>
    <w:p w:rsidR="00F533D2" w:rsidRPr="00F533D2" w:rsidRDefault="00F533D2" w:rsidP="00E32F19">
      <w:pPr>
        <w:numPr>
          <w:ilvl w:val="0"/>
          <w:numId w:val="65"/>
        </w:numPr>
        <w:tabs>
          <w:tab w:val="clear" w:pos="720"/>
          <w:tab w:val="left" w:pos="343"/>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Pe parcursul efectuării operațiunii de colectare/golire a recipienților de colectare  a deșeurilor, operatorul va proceda astfel:</w:t>
      </w:r>
    </w:p>
    <w:p w:rsidR="00F533D2" w:rsidRPr="00F533D2" w:rsidRDefault="00F533D2" w:rsidP="00E32F19">
      <w:pPr>
        <w:numPr>
          <w:ilvl w:val="1"/>
          <w:numId w:val="65"/>
        </w:numPr>
        <w:tabs>
          <w:tab w:val="clear" w:pos="1080"/>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t>Toți recipienții vor fi manevrați cu atenție și vor fi repuși în locul inițial, în picioare, cu capacul închis;</w:t>
      </w:r>
    </w:p>
    <w:p w:rsidR="00F533D2" w:rsidRPr="00F533D2" w:rsidRDefault="00F533D2" w:rsidP="00E32F19">
      <w:pPr>
        <w:numPr>
          <w:ilvl w:val="1"/>
          <w:numId w:val="65"/>
        </w:numPr>
        <w:tabs>
          <w:tab w:val="clear" w:pos="1080"/>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lastRenderedPageBreak/>
        <w:t xml:space="preserve">Punctele de colectare vor fi lăsate în stare de curățenie după acțiunea de colectare; </w:t>
      </w:r>
    </w:p>
    <w:p w:rsidR="00F533D2" w:rsidRPr="00F533D2" w:rsidRDefault="00F533D2" w:rsidP="00E32F19">
      <w:pPr>
        <w:numPr>
          <w:ilvl w:val="1"/>
          <w:numId w:val="65"/>
        </w:numPr>
        <w:tabs>
          <w:tab w:val="clear" w:pos="1080"/>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t>Recipienții vor fi corect manevrați, pentru a se evita orice deteriorare a acestora;</w:t>
      </w:r>
    </w:p>
    <w:p w:rsidR="00F533D2" w:rsidRPr="00F533D2" w:rsidRDefault="00F533D2" w:rsidP="00E32F19">
      <w:pPr>
        <w:numPr>
          <w:ilvl w:val="1"/>
          <w:numId w:val="65"/>
        </w:numPr>
        <w:tabs>
          <w:tab w:val="clear" w:pos="1080"/>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t>Recipienții vor fi complet goliți în timpul operațiunii de golire.</w:t>
      </w:r>
    </w:p>
    <w:p w:rsidR="00F533D2" w:rsidRPr="00F533D2" w:rsidRDefault="00F533D2" w:rsidP="00E32F19">
      <w:pPr>
        <w:numPr>
          <w:ilvl w:val="1"/>
          <w:numId w:val="65"/>
        </w:numPr>
        <w:tabs>
          <w:tab w:val="clear" w:pos="1080"/>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t>Frecvența de igienizare a platformelor este prevăzută în manualul de întreținere și operare a containerelor semi-îngropate și în prezentul regulament în cadrul descrierii activității.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xml:space="preserve">(5) În vederea realizării activităţii de colectare separată, gospodăriile individuale și punctele de colectare amenajate sunt dotate, conform legii, cu recipienți şi/sau containere de colectare prin grija Consiliului Județean Bistrița-Năsăud/A.D.I. Deșeuri Bistrița-Năsăud sau a operatorului serviciului de salubrizare. </w:t>
      </w:r>
      <w:bookmarkStart w:id="30" w:name="page10"/>
      <w:bookmarkEnd w:id="30"/>
    </w:p>
    <w:p w:rsidR="00F533D2" w:rsidRPr="00F533D2" w:rsidRDefault="00F533D2" w:rsidP="00E32F19">
      <w:pPr>
        <w:numPr>
          <w:ilvl w:val="0"/>
          <w:numId w:val="66"/>
        </w:numPr>
        <w:tabs>
          <w:tab w:val="clear" w:pos="720"/>
          <w:tab w:val="left" w:pos="396"/>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 xml:space="preserve"> Operatorul care asigură activitatea de colectare și transport deșeuri se va asigura că în punctele amenajate, recipientele de colectare au capacitatea de înmagazinare corelată cu numărul de utilizatori arondați, cu ritmicitatea de ridicare și numărul de fracții colectate în funcție de frecvența stabilită.</w:t>
      </w:r>
    </w:p>
    <w:p w:rsidR="00F533D2" w:rsidRPr="00F533D2" w:rsidRDefault="00F533D2" w:rsidP="00E32F19">
      <w:pPr>
        <w:numPr>
          <w:ilvl w:val="0"/>
          <w:numId w:val="66"/>
        </w:numPr>
        <w:tabs>
          <w:tab w:val="clear" w:pos="720"/>
          <w:tab w:val="left" w:pos="357"/>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nr. 1.281/2005 şi al Ministrului administraţiei şi internelor nr. 1.121/2006 privind stabilirea modalităţilor de identificare a containerelor pentru diferite tipuri de material/deșeuri în scopul aplicării colectării selective.</w:t>
      </w:r>
    </w:p>
    <w:p w:rsidR="00F533D2" w:rsidRPr="00F533D2" w:rsidRDefault="00F533D2" w:rsidP="00E32F19">
      <w:pPr>
        <w:numPr>
          <w:ilvl w:val="0"/>
          <w:numId w:val="66"/>
        </w:numPr>
        <w:tabs>
          <w:tab w:val="clear" w:pos="720"/>
          <w:tab w:val="left" w:pos="341"/>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Operatorul care realizează activitatea de colectare, transport şi transfer al deşeurilor trebuie să aibă o evidenţă strictă a deşeurilor pe care le colectează, pe tip de deșeuri, tip de utilizator, locul de colectare şi cantitatea, asigurând astfel trasabilitatea acestor fracții de deșeuri.</w:t>
      </w:r>
    </w:p>
    <w:p w:rsidR="00F533D2" w:rsidRPr="00F533D2" w:rsidRDefault="00F533D2" w:rsidP="00E32F19">
      <w:pPr>
        <w:numPr>
          <w:ilvl w:val="0"/>
          <w:numId w:val="66"/>
        </w:numPr>
        <w:tabs>
          <w:tab w:val="clear" w:pos="720"/>
          <w:tab w:val="left" w:pos="413"/>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Serviciul cuprinde colectarea la intervale regulate şi continuu a deşeurilor municipale rezultate de la toţi utilizatorii, respectiv, gospodării individuale, condominii, agenți economici şi instituţii publice incluse în schema de colectare a deşeurilor municipale din întreaga zonă de servicii.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ART.20 </w:t>
      </w:r>
      <w:r w:rsidRPr="00F533D2">
        <w:rPr>
          <w:rFonts w:ascii="Times New Roman" w:hAnsi="Times New Roman"/>
          <w:sz w:val="24"/>
          <w:szCs w:val="24"/>
        </w:rPr>
        <w:t>(1) Punctele de colectare vor fi dotate cu recipiente cu capace marcate în culorile</w:t>
      </w:r>
      <w:r w:rsidRPr="00F533D2">
        <w:rPr>
          <w:rFonts w:ascii="Times New Roman" w:hAnsi="Times New Roman"/>
          <w:b/>
          <w:sz w:val="24"/>
          <w:szCs w:val="24"/>
        </w:rPr>
        <w:t xml:space="preserve"> </w:t>
      </w:r>
      <w:r w:rsidRPr="00F533D2">
        <w:rPr>
          <w:rFonts w:ascii="Times New Roman" w:hAnsi="Times New Roman"/>
          <w:sz w:val="24"/>
          <w:szCs w:val="24"/>
        </w:rPr>
        <w:t>stabilite de actele normative în vigoare, având capacitatea de stocare corelată cu numărul de utilizatori arondaţi şi cu frecvenţa de ridicare, asigurând condiţii de acces uşor pentru autovehiculele destinate colectării.</w:t>
      </w:r>
    </w:p>
    <w:p w:rsidR="00F533D2" w:rsidRPr="00F533D2" w:rsidRDefault="00F533D2" w:rsidP="00E32F19">
      <w:pPr>
        <w:numPr>
          <w:ilvl w:val="0"/>
          <w:numId w:val="67"/>
        </w:numPr>
        <w:tabs>
          <w:tab w:val="left" w:pos="357"/>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t>Numărul de recipiente de colectare a deşeurilor municipale este stabilit conform tabelului 2 din Standardul SR 13387:1997, Salubrizarea localităţilor. Deşeuri urbane. Prescripţii de proiectare a punctelor pentru colectare.</w:t>
      </w:r>
    </w:p>
    <w:p w:rsidR="00F533D2" w:rsidRPr="00F533D2" w:rsidRDefault="00F533D2" w:rsidP="00E32F19">
      <w:pPr>
        <w:numPr>
          <w:ilvl w:val="0"/>
          <w:numId w:val="67"/>
        </w:numPr>
        <w:tabs>
          <w:tab w:val="left" w:pos="350"/>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t xml:space="preserve">În vederea utilizării corecte a recipientelor de colectare a deşeurilor municipale amplasate pe platforme de colectare, acestea vor fi inscripţionate cu un marcaj de identificare realizat astfel încât să nu poată fi şters fără ca prin această operaţie să nu rămână urme vizibile. </w:t>
      </w:r>
    </w:p>
    <w:p w:rsidR="00F533D2" w:rsidRPr="00F533D2" w:rsidRDefault="00F533D2" w:rsidP="00E32F19">
      <w:pPr>
        <w:numPr>
          <w:ilvl w:val="0"/>
          <w:numId w:val="67"/>
        </w:numPr>
        <w:tabs>
          <w:tab w:val="left" w:pos="384"/>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t xml:space="preserve"> Operatorul va suplimenta, pe cheltuiala sa, capacitatea de stocare/colectare, inclusiv prin mărirea numărului de recipiente/containere, în cazul în care se dovedeşte că volumul acestora este insuficient şi se stochează deşeuri municipale în afara lor, notificând în acest caz Consiliului Județean Bistrița-Năsăud/A.D.I. Deșeuri Bistrița-Năsăud și UAT-ul în cauză.</w:t>
      </w:r>
    </w:p>
    <w:p w:rsidR="00F533D2" w:rsidRPr="00F533D2" w:rsidRDefault="00F533D2" w:rsidP="00E32F19">
      <w:pPr>
        <w:numPr>
          <w:ilvl w:val="0"/>
          <w:numId w:val="67"/>
        </w:numPr>
        <w:tabs>
          <w:tab w:val="left" w:pos="374"/>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t xml:space="preserve"> Menţinerea în stare salubră, ventilarea, deratizarea, dezinfecţia şi dezinsecţia punctelor de colectare revin persoanelor fizice şi/sau juridice în cazul în care acestea se află în spaţii aparţinând utilizatorului, respectiv operatorului în cazul când acestea sunt amplasate pe domeniul public.</w:t>
      </w:r>
    </w:p>
    <w:p w:rsidR="00F533D2" w:rsidRPr="00F533D2" w:rsidRDefault="00F533D2" w:rsidP="00E32F19">
      <w:pPr>
        <w:numPr>
          <w:ilvl w:val="0"/>
          <w:numId w:val="67"/>
        </w:numPr>
        <w:tabs>
          <w:tab w:val="left" w:pos="391"/>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t xml:space="preserve"> Pentru asociaţiile de locatari/proprietari, condominii sunt amenajate/se vor amenaja puncte de colectare dotate cu recipiente pentru colectarea separată a deşeurilor. Aceste puncte vor fi amenajate conform prevederilor din strategia locală de dezvoltare a serviciului şi amplasate în locuri care să permită accesul uşor al autovehiculelor de colectare. Stabilirea locului de amplasare a punctelor de colectare se va face astfel încât distanţa până la ferestrele spaţiilor cu destinaţie de locuinţă să fie mai mare de 10 m.</w:t>
      </w:r>
    </w:p>
    <w:p w:rsidR="00F533D2" w:rsidRPr="00F533D2" w:rsidRDefault="00F533D2" w:rsidP="00E32F19">
      <w:pPr>
        <w:numPr>
          <w:ilvl w:val="0"/>
          <w:numId w:val="67"/>
        </w:numPr>
        <w:tabs>
          <w:tab w:val="left" w:pos="398"/>
        </w:tabs>
        <w:spacing w:after="0" w:line="240" w:lineRule="auto"/>
        <w:ind w:left="1211" w:hanging="360"/>
        <w:jc w:val="both"/>
        <w:rPr>
          <w:rFonts w:ascii="Times New Roman" w:hAnsi="Times New Roman"/>
          <w:sz w:val="24"/>
          <w:szCs w:val="24"/>
        </w:rPr>
      </w:pPr>
      <w:r w:rsidRPr="00F533D2">
        <w:rPr>
          <w:rFonts w:ascii="Times New Roman" w:hAnsi="Times New Roman"/>
          <w:sz w:val="24"/>
          <w:szCs w:val="24"/>
        </w:rPr>
        <w:lastRenderedPageBreak/>
        <w:t xml:space="preserve"> Stabilirea locului de amplasare a platformelor de colectare a deşeurilor municipale, pe domeniul public, se va face numai cu autorizarea autorității publice locale și a A.D.I. Deșeuri Bistrița-Năsăud.</w:t>
      </w:r>
      <w:bookmarkStart w:id="31" w:name="page11"/>
      <w:bookmarkEnd w:id="31"/>
    </w:p>
    <w:p w:rsidR="00F533D2" w:rsidRPr="00F533D2" w:rsidRDefault="00F533D2" w:rsidP="00E32F19">
      <w:pPr>
        <w:numPr>
          <w:ilvl w:val="0"/>
          <w:numId w:val="68"/>
        </w:numPr>
        <w:tabs>
          <w:tab w:val="left" w:pos="374"/>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Platformele spaţiilor necesare colectării deşeurilor realizate prin grija Consiliului Județean Bistrița-Năsăud/A.D.I. Deșeuri Bistrița-Năsăud sunt pavate, impermeabilizate și prevăzute cu sisteme de colectare etanș, care vor fi golite periodic prin grija operatorului serviciului de salubrizare.</w:t>
      </w:r>
    </w:p>
    <w:p w:rsidR="00F533D2" w:rsidRPr="00F533D2" w:rsidRDefault="00F533D2" w:rsidP="00E32F19">
      <w:pPr>
        <w:numPr>
          <w:ilvl w:val="0"/>
          <w:numId w:val="68"/>
        </w:numPr>
        <w:tabs>
          <w:tab w:val="left" w:pos="358"/>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Platformele spaţiilor necesare colectării deşeurilor care se vor realiza prin grija operatorului sau a autorităților publice locale/ADI vor respecta în mod obligatoriu criteriile tehnice specificate în Manual de întreținere și operare pentru containere semiîngropate și lucrări aferente, sau cu respectarea prevederilor legale în cazul altor tipuri de platforme/puncte de colectare</w:t>
      </w:r>
    </w:p>
    <w:p w:rsidR="00F533D2" w:rsidRPr="00F533D2" w:rsidRDefault="00F533D2" w:rsidP="00E32F19">
      <w:pPr>
        <w:numPr>
          <w:ilvl w:val="0"/>
          <w:numId w:val="68"/>
        </w:numPr>
        <w:tabs>
          <w:tab w:val="left" w:pos="463"/>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Operatorul va urmări starea de etanşeitate a recipienților de colectare, urmând a îi înlocui în maxim 2 zile de la sesizare, pe cei care s-au deteriorat.</w:t>
      </w:r>
    </w:p>
    <w:p w:rsidR="00F533D2" w:rsidRPr="00F533D2" w:rsidRDefault="00F533D2" w:rsidP="00E32F19">
      <w:pPr>
        <w:numPr>
          <w:ilvl w:val="0"/>
          <w:numId w:val="68"/>
        </w:numPr>
        <w:tabs>
          <w:tab w:val="left" w:pos="51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Înainte de golirea deșeurilor în autogunoiere, operatorul se va asigura că recipienții de colectare conțin deșeuri aparținând fracției pentru care aceștia sunt destinați.</w:t>
      </w:r>
    </w:p>
    <w:p w:rsidR="00F533D2" w:rsidRPr="00F533D2" w:rsidRDefault="00F533D2" w:rsidP="00E32F19">
      <w:pPr>
        <w:numPr>
          <w:ilvl w:val="0"/>
          <w:numId w:val="68"/>
        </w:numPr>
        <w:tabs>
          <w:tab w:val="left" w:pos="48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Preluarea deșeurilor din recipienții amplasați în punctele de colectare din județul Bistrița-Năsăud, care sunt proprietate a UAT-urilor pe care sunt amplasate acestea, de către alte persoane decât operatorul serviciului de salubrizare, este considerată infracțiune și se sancționează potrivit legii.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ART.21 </w:t>
      </w:r>
      <w:r w:rsidRPr="00F533D2">
        <w:rPr>
          <w:rFonts w:ascii="Times New Roman" w:hAnsi="Times New Roman"/>
          <w:sz w:val="24"/>
          <w:szCs w:val="24"/>
        </w:rPr>
        <w:t>Colectarea</w:t>
      </w:r>
      <w:r w:rsidRPr="00F533D2">
        <w:rPr>
          <w:rFonts w:ascii="Times New Roman" w:hAnsi="Times New Roman"/>
          <w:b/>
          <w:sz w:val="24"/>
          <w:szCs w:val="24"/>
        </w:rPr>
        <w:t xml:space="preserve"> </w:t>
      </w:r>
      <w:r w:rsidRPr="00F533D2">
        <w:rPr>
          <w:rFonts w:ascii="Times New Roman" w:hAnsi="Times New Roman"/>
          <w:sz w:val="24"/>
          <w:szCs w:val="24"/>
        </w:rPr>
        <w:t>deșeurilor</w:t>
      </w:r>
      <w:r w:rsidRPr="00F533D2">
        <w:rPr>
          <w:rFonts w:ascii="Times New Roman" w:hAnsi="Times New Roman"/>
          <w:b/>
          <w:sz w:val="24"/>
          <w:szCs w:val="24"/>
        </w:rPr>
        <w:t xml:space="preserve"> </w:t>
      </w:r>
      <w:r w:rsidRPr="00F533D2">
        <w:rPr>
          <w:rFonts w:ascii="Times New Roman" w:hAnsi="Times New Roman"/>
          <w:sz w:val="24"/>
          <w:szCs w:val="24"/>
        </w:rPr>
        <w:t>municipale,</w:t>
      </w:r>
      <w:r w:rsidRPr="00F533D2">
        <w:rPr>
          <w:rFonts w:ascii="Times New Roman" w:hAnsi="Times New Roman"/>
          <w:b/>
          <w:sz w:val="24"/>
          <w:szCs w:val="24"/>
        </w:rPr>
        <w:t xml:space="preserve"> </w:t>
      </w:r>
      <w:r w:rsidRPr="00F533D2">
        <w:rPr>
          <w:rFonts w:ascii="Times New Roman" w:hAnsi="Times New Roman"/>
          <w:sz w:val="24"/>
          <w:szCs w:val="24"/>
        </w:rPr>
        <w:t>se realizează numai</w:t>
      </w:r>
      <w:r w:rsidRPr="00F533D2">
        <w:rPr>
          <w:rFonts w:ascii="Times New Roman" w:hAnsi="Times New Roman"/>
          <w:b/>
          <w:sz w:val="24"/>
          <w:szCs w:val="24"/>
        </w:rPr>
        <w:t xml:space="preserve"> </w:t>
      </w:r>
      <w:r w:rsidRPr="00F533D2">
        <w:rPr>
          <w:rFonts w:ascii="Times New Roman" w:hAnsi="Times New Roman"/>
          <w:sz w:val="24"/>
          <w:szCs w:val="24"/>
        </w:rPr>
        <w:t>în</w:t>
      </w:r>
      <w:r w:rsidRPr="00F533D2">
        <w:rPr>
          <w:rFonts w:ascii="Times New Roman" w:hAnsi="Times New Roman"/>
          <w:b/>
          <w:sz w:val="24"/>
          <w:szCs w:val="24"/>
        </w:rPr>
        <w:t xml:space="preserve"> </w:t>
      </w:r>
      <w:r w:rsidRPr="00F533D2">
        <w:rPr>
          <w:rFonts w:ascii="Times New Roman" w:hAnsi="Times New Roman"/>
          <w:sz w:val="24"/>
          <w:szCs w:val="24"/>
        </w:rPr>
        <w:t>următorii</w:t>
      </w:r>
      <w:r w:rsidRPr="00F533D2">
        <w:rPr>
          <w:rFonts w:ascii="Times New Roman" w:hAnsi="Times New Roman"/>
          <w:b/>
          <w:sz w:val="24"/>
          <w:szCs w:val="24"/>
        </w:rPr>
        <w:t xml:space="preserve"> </w:t>
      </w:r>
      <w:r w:rsidRPr="00F533D2">
        <w:rPr>
          <w:rFonts w:ascii="Times New Roman" w:hAnsi="Times New Roman"/>
          <w:sz w:val="24"/>
          <w:szCs w:val="24"/>
        </w:rPr>
        <w:t>recipienţi asigurați</w:t>
      </w:r>
      <w:r w:rsidRPr="00F533D2">
        <w:rPr>
          <w:rFonts w:ascii="Times New Roman" w:hAnsi="Times New Roman"/>
          <w:b/>
          <w:sz w:val="24"/>
          <w:szCs w:val="24"/>
        </w:rPr>
        <w:t xml:space="preserve"> </w:t>
      </w:r>
      <w:r w:rsidRPr="00F533D2">
        <w:rPr>
          <w:rFonts w:ascii="Times New Roman" w:hAnsi="Times New Roman"/>
          <w:sz w:val="24"/>
          <w:szCs w:val="24"/>
        </w:rPr>
        <w:t>de către Consiliul Județean Bistrița Năsăud/A.D.I. Deșeuri Bistrița-Năsăud</w:t>
      </w:r>
      <w:r w:rsidRPr="0012219D">
        <w:rPr>
          <w:rFonts w:ascii="Times New Roman" w:hAnsi="Times New Roman"/>
          <w:color w:val="000000" w:themeColor="text1"/>
          <w:sz w:val="24"/>
          <w:szCs w:val="24"/>
        </w:rPr>
        <w:t xml:space="preserve">/UAT-uri </w:t>
      </w:r>
      <w:r w:rsidRPr="00F533D2">
        <w:rPr>
          <w:rFonts w:ascii="Times New Roman" w:hAnsi="Times New Roman"/>
          <w:sz w:val="24"/>
          <w:szCs w:val="24"/>
        </w:rPr>
        <w:t>sau de către Operator, dotați cu sisteme digitale de identificare, numărare a golirii, transmisie a datelor, care permit aplicarea automată a instrumentului economic „Platește Pentru Cât Arunci” după metoda frecvenței de colectare și a volumului ridicat lunar, asa cum se precizează în legislația incidentă :</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Deşeurile reziduale din mediul urban - zona de blocuri:</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 xml:space="preserve"> Se colectează în containere supraterane de 1100 l,  prevăzute cu sisteme de închidere care permite arondarea acestora exclusiv utilizatorilor din proximitate.  </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 xml:space="preserve">Dimensionarea numărului acestora va fi efectuată de operator printr-o formulă care ia în calcul numărul de locatari, frecvența de colectare, indicatorii de performanță privind colectarea selectivă și volumul recipienților. </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Aceste containere vor fi prevăzute cu un tag RFID pentru identificare și  pentru numărarea automată a ridicărilor acestora de către autocompactoare dotate cu cititoare. Totodată, aceste sisteme digitale vor permite aplicarea instrumentului economic „Plătește Pentru Cât Arunci” (PPCA) prin aplicarea mecanismului tehnic prevăzut în Regulamentele de Instituire a Taxei de Salubrizare.</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 xml:space="preserve"> Pentru extinderea capacității de colectare, de la momentul punerii în operare a containerelor supraterane cu sistem de închidere, containerele semiîngropate, sunt transformate și utilizate în continuare, după o prealabilă inscripționare, pentru colectarea separată a fracției reciclabile de plastic/metal, sau pentru colectarea separată a fracției de sticlă acolo unde platforma nu a fost prevăzută cu container semiîngropat pentru colectarea acestei fracții.</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De asemenea, pentru zonele de blocuri din mediul urban, colectarea deșeurilor reziduale se poate face și din insulele ecologice digitalizate dotate cu recipiente/containere dedicate pentru colectarea selectivă a respectivelor deșeuri, acolo unde situația din teritoriu o impune.</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rPr>
      </w:pPr>
      <w:r w:rsidRPr="00F533D2">
        <w:rPr>
          <w:rFonts w:ascii="Times New Roman" w:hAnsi="Times New Roman" w:cs="Times New Roman"/>
          <w:sz w:val="24"/>
          <w:szCs w:val="24"/>
          <w:u w:val="single"/>
        </w:rPr>
        <w:t>Deşeurile reziduale din mediul urban și rural - zona de case: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Se colectează în pubele negre de 120 litri;</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rPr>
      </w:pPr>
      <w:r w:rsidRPr="00F533D2">
        <w:rPr>
          <w:rFonts w:ascii="Times New Roman" w:hAnsi="Times New Roman" w:cs="Times New Roman"/>
          <w:sz w:val="24"/>
          <w:szCs w:val="24"/>
          <w:u w:val="single"/>
        </w:rPr>
        <w:t>Deșeurile reziduale – mediul urban din zona de blocuri de pe domeniul privat, zona de blocuri din mediul rural și zonele greu accesibile și mediul urban și mediul rural:</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colecteaza din puncte de regrupare dotate de către operator cu containere de 1.100 litri prevăzute cu taguri RFID pentru identificare și citire;</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Deşeurile reziduale de la agenți economici/instituții publice: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se colectează în recipienți standardizați tip EN 840-1 proprii.</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b/>
          <w:sz w:val="24"/>
          <w:szCs w:val="24"/>
          <w:u w:val="single"/>
        </w:rPr>
      </w:pPr>
      <w:r w:rsidRPr="00F533D2">
        <w:rPr>
          <w:rFonts w:ascii="Times New Roman" w:hAnsi="Times New Roman" w:cs="Times New Roman"/>
          <w:sz w:val="24"/>
          <w:szCs w:val="24"/>
          <w:u w:val="single"/>
        </w:rPr>
        <w:lastRenderedPageBreak/>
        <w:t>Deşeurile reciclabile de tip hârtie/carton din mediul urban - zona de blocuri:</w:t>
      </w:r>
    </w:p>
    <w:p w:rsidR="00F533D2" w:rsidRPr="00F533D2" w:rsidRDefault="00F533D2" w:rsidP="00E32F19">
      <w:pPr>
        <w:numPr>
          <w:ilvl w:val="1"/>
          <w:numId w:val="65"/>
        </w:numPr>
        <w:tabs>
          <w:tab w:val="clear" w:pos="1080"/>
          <w:tab w:val="left" w:pos="0"/>
          <w:tab w:val="left" w:pos="360"/>
        </w:tabs>
        <w:spacing w:after="0" w:line="240" w:lineRule="auto"/>
        <w:ind w:left="0" w:firstLine="0"/>
        <w:jc w:val="both"/>
        <w:rPr>
          <w:rFonts w:ascii="Times New Roman" w:hAnsi="Times New Roman"/>
          <w:b/>
          <w:sz w:val="24"/>
          <w:szCs w:val="24"/>
        </w:rPr>
      </w:pPr>
      <w:r w:rsidRPr="00F533D2">
        <w:rPr>
          <w:rFonts w:ascii="Times New Roman" w:hAnsi="Times New Roman"/>
          <w:sz w:val="24"/>
          <w:szCs w:val="24"/>
        </w:rPr>
        <w:t xml:space="preserve"> se colectează în containere semi-îngropate de 3 mc cu capac de culoare albastră.</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Deşeurile reciclabile de tip hârtie/carton mediul urban și rural zona de case:</w:t>
      </w:r>
    </w:p>
    <w:p w:rsidR="00F533D2" w:rsidRPr="00F533D2" w:rsidRDefault="00F533D2" w:rsidP="00E32F19">
      <w:pPr>
        <w:numPr>
          <w:ilvl w:val="1"/>
          <w:numId w:val="65"/>
        </w:numPr>
        <w:tabs>
          <w:tab w:val="clear" w:pos="1080"/>
          <w:tab w:val="left" w:pos="27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saci albaștri sau pubele prevăzute cu RFID de culoare albastră.</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Deșeurile reciclabile de tip hârtie/carton – mediul urban zona de blocuri de pe domeniul privat, zona de blocuri din mediul rural și zonele greu accesibile din mediul urban și mediul rural:</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puncte de regrupare dotate cu containere de 1.100 litri prevăzute cu taguri RFID și inscripționate cu denumirea fracției – hârtie/carton.</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b/>
          <w:sz w:val="24"/>
          <w:szCs w:val="24"/>
          <w:u w:val="single"/>
        </w:rPr>
      </w:pPr>
      <w:r w:rsidRPr="00F533D2">
        <w:rPr>
          <w:rFonts w:ascii="Times New Roman" w:hAnsi="Times New Roman" w:cs="Times New Roman"/>
          <w:sz w:val="24"/>
          <w:szCs w:val="24"/>
          <w:u w:val="single"/>
        </w:rPr>
        <w:t>Deşeurile reciclabile de tip plastic/metal din mediul urban - zona de blocuri:</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b/>
          <w:sz w:val="24"/>
          <w:szCs w:val="24"/>
        </w:rPr>
      </w:pPr>
      <w:r w:rsidRPr="00F533D2">
        <w:rPr>
          <w:rFonts w:ascii="Times New Roman" w:hAnsi="Times New Roman"/>
          <w:sz w:val="24"/>
          <w:szCs w:val="24"/>
        </w:rPr>
        <w:t xml:space="preserve"> se colectează în containere semi-îngropate de 3 mc cu capac de culoare galbenă.</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Deşeurile reciclabile de tip plastic/metal mediul urban și rural zona de case:</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pubele prevăzute cu RFID de culoare galbenă.</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Deșeurile reciclabile de tip plastic/metal – mediul urban zona de blocuri de pe domeniul privat, zona de blocuri din mediul rural și zonele greu accesibile din mediul urban și mediul rural:</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puncte de regrupare dotate cu containere de 1.100 litri prevăzute cu tag-uri RFID și inscripționate cu denumirea fracției – plastic/metal.</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b/>
          <w:sz w:val="24"/>
          <w:szCs w:val="24"/>
          <w:u w:val="single"/>
        </w:rPr>
      </w:pPr>
      <w:r w:rsidRPr="00F533D2">
        <w:rPr>
          <w:rFonts w:ascii="Times New Roman" w:hAnsi="Times New Roman" w:cs="Times New Roman"/>
          <w:sz w:val="24"/>
          <w:szCs w:val="24"/>
          <w:u w:val="single"/>
        </w:rPr>
        <w:t>Deşeurile reciclabile de tip sticlă din mediul urban - zona de blocuri:</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b/>
          <w:sz w:val="24"/>
          <w:szCs w:val="24"/>
        </w:rPr>
      </w:pPr>
      <w:r w:rsidRPr="00F533D2">
        <w:rPr>
          <w:rFonts w:ascii="Times New Roman" w:hAnsi="Times New Roman"/>
          <w:sz w:val="24"/>
          <w:szCs w:val="24"/>
        </w:rPr>
        <w:t xml:space="preserve"> se colectează în containere semi-îngropate de 3 mc cu capac de culoare verde.</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Deşeurile reciclabile de tip sticlă mediul urban și rural zona de case:</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saci sau pubele prevăzute cu RFID, de culoare verde.</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 xml:space="preserve"> Deșeurile reciclabile de tip sticlă – mediul urban zona de blocuri de pe domeniul privat, zona de blocuri din mediul rural și zonele greu accesibile din mediul urban și mediul rural:</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colectează din puncte de regrupare dotate cu containere de 1.100 litri prevăzute cu taguri RFID și inscripționate cu denumirea fracției – sticlă.</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Nu este permis amestecul sticlei cu deșeurile din materiale de tip porțelan sau ceramică.</w:t>
      </w:r>
    </w:p>
    <w:p w:rsidR="00F533D2" w:rsidRPr="00F533D2" w:rsidRDefault="00F533D2" w:rsidP="00E32F19">
      <w:pPr>
        <w:pStyle w:val="ListParagraph"/>
        <w:numPr>
          <w:ilvl w:val="1"/>
          <w:numId w:val="52"/>
        </w:numPr>
        <w:tabs>
          <w:tab w:val="left" w:pos="360"/>
        </w:tabs>
        <w:spacing w:after="0" w:line="240" w:lineRule="auto"/>
        <w:ind w:left="1440" w:hanging="360"/>
        <w:jc w:val="both"/>
        <w:rPr>
          <w:rFonts w:ascii="Times New Roman" w:hAnsi="Times New Roman" w:cs="Times New Roman"/>
          <w:sz w:val="24"/>
          <w:szCs w:val="24"/>
          <w:u w:val="single"/>
        </w:rPr>
      </w:pPr>
      <w:r w:rsidRPr="00F533D2">
        <w:rPr>
          <w:rFonts w:ascii="Times New Roman" w:hAnsi="Times New Roman" w:cs="Times New Roman"/>
          <w:sz w:val="24"/>
          <w:szCs w:val="24"/>
          <w:u w:val="single"/>
        </w:rPr>
        <w:t>Pentru colectarea deșeurilor reciclabile - plastic/metal, hârtie/carton, sticlă - agenții economici/instituțiile publice</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se vor utiliza recipienți standardizati tip EN 840-1. Recipienții vor fi separați și de culori diferite, pentru fiecare fracție în parte.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*Notă: colectarea deșeurilor de Hârtie/Carton, Plastic/Metal și Sticlă din zonele de blocuri din mediul urban se poate face și din insulele ecologice digitalizate dotate cu recipiente/containere dedicate pentru colectarea selectivă a respectivelor deșeuri, acolo unde situația din teritoriu o impune.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ART.22 </w:t>
      </w:r>
      <w:r w:rsidRPr="00F533D2">
        <w:rPr>
          <w:rFonts w:ascii="Times New Roman" w:hAnsi="Times New Roman"/>
          <w:sz w:val="24"/>
          <w:szCs w:val="24"/>
        </w:rPr>
        <w:t>1) Serviciul cuprinde colectarea a 3 tipuri de deșeuri reciclabile colectate separat de la</w:t>
      </w:r>
      <w:r w:rsidRPr="00F533D2">
        <w:rPr>
          <w:rFonts w:ascii="Times New Roman" w:hAnsi="Times New Roman"/>
          <w:b/>
          <w:sz w:val="24"/>
          <w:szCs w:val="24"/>
        </w:rPr>
        <w:t xml:space="preserve"> </w:t>
      </w:r>
      <w:r w:rsidRPr="00F533D2">
        <w:rPr>
          <w:rFonts w:ascii="Times New Roman" w:hAnsi="Times New Roman"/>
          <w:sz w:val="24"/>
          <w:szCs w:val="24"/>
        </w:rPr>
        <w:t>persoane fizice, inclusiv asociații de locatari/proprietari, agenți economici/instituţii publice incluse în schema de colectare a deşeurilor municipale din întreaga arie de servicii.</w:t>
      </w:r>
    </w:p>
    <w:p w:rsidR="00F533D2" w:rsidRPr="00F533D2" w:rsidRDefault="00F533D2" w:rsidP="00E32F19">
      <w:pPr>
        <w:numPr>
          <w:ilvl w:val="0"/>
          <w:numId w:val="69"/>
        </w:numPr>
        <w:tabs>
          <w:tab w:val="left" w:pos="384"/>
        </w:tabs>
        <w:spacing w:after="0" w:line="240" w:lineRule="auto"/>
        <w:ind w:left="720" w:right="20" w:hanging="360"/>
        <w:jc w:val="both"/>
        <w:rPr>
          <w:rFonts w:ascii="Times New Roman" w:hAnsi="Times New Roman"/>
          <w:sz w:val="24"/>
          <w:szCs w:val="24"/>
        </w:rPr>
      </w:pPr>
      <w:bookmarkStart w:id="32" w:name="page12"/>
      <w:bookmarkEnd w:id="32"/>
      <w:r w:rsidRPr="00F533D2">
        <w:rPr>
          <w:rFonts w:ascii="Times New Roman" w:hAnsi="Times New Roman"/>
          <w:sz w:val="24"/>
          <w:szCs w:val="24"/>
        </w:rPr>
        <w:t xml:space="preserve">Pentru implementarea instrumentului economic PPCA, colectarea deşeurilor reciclabile din mediul rural și urban, în zona de case, se realizează  în sistem </w:t>
      </w:r>
      <w:r w:rsidRPr="00F533D2">
        <w:rPr>
          <w:rFonts w:ascii="Times New Roman" w:hAnsi="Times New Roman"/>
          <w:iCs/>
          <w:sz w:val="24"/>
          <w:szCs w:val="24"/>
        </w:rPr>
        <w:t>„din poartă în poartă”</w:t>
      </w:r>
      <w:r w:rsidRPr="00F533D2">
        <w:rPr>
          <w:rFonts w:ascii="Times New Roman" w:hAnsi="Times New Roman"/>
          <w:sz w:val="24"/>
          <w:szCs w:val="24"/>
        </w:rPr>
        <w:t xml:space="preserve">, din pubele separate/saci separați furnizați/distribuiți de Operator/Consiliul Județean Bistrița-Năsăud/ ADI/ UAT fiecărei gospodării din aria de delegare, pentru fiecare fracție. </w:t>
      </w:r>
    </w:p>
    <w:p w:rsidR="00F533D2" w:rsidRPr="00F533D2" w:rsidRDefault="00F533D2" w:rsidP="00E32F19">
      <w:pPr>
        <w:numPr>
          <w:ilvl w:val="0"/>
          <w:numId w:val="69"/>
        </w:numPr>
        <w:tabs>
          <w:tab w:val="left" w:pos="384"/>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Agenţii economici/instituțiile publice au posibilitatea transferării responsabilităţilor privind colectarea selectivă a deşeurilor reciclabile și a deşeurilor de ambalaje în seama operatorului, pentru preluarea responsabilităţii în scopul atingerii ţintelor de valorificare și reciclare.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ART.23 </w:t>
      </w:r>
      <w:r w:rsidRPr="00F533D2">
        <w:rPr>
          <w:rFonts w:ascii="Times New Roman" w:hAnsi="Times New Roman"/>
          <w:sz w:val="24"/>
          <w:szCs w:val="24"/>
        </w:rPr>
        <w:t>(1) După colectare, deşeurile</w:t>
      </w:r>
      <w:r w:rsidRPr="00F533D2">
        <w:rPr>
          <w:rFonts w:ascii="Times New Roman" w:hAnsi="Times New Roman"/>
          <w:b/>
          <w:sz w:val="24"/>
          <w:szCs w:val="24"/>
        </w:rPr>
        <w:t xml:space="preserve"> </w:t>
      </w:r>
      <w:r w:rsidRPr="00F533D2">
        <w:rPr>
          <w:rFonts w:ascii="Times New Roman" w:hAnsi="Times New Roman"/>
          <w:sz w:val="24"/>
          <w:szCs w:val="24"/>
        </w:rPr>
        <w:t>municipale vor fi supuse procesului de sortare/tratare/depozitare în</w:t>
      </w:r>
      <w:r w:rsidRPr="00F533D2">
        <w:rPr>
          <w:rFonts w:ascii="Times New Roman" w:hAnsi="Times New Roman"/>
          <w:b/>
          <w:sz w:val="24"/>
          <w:szCs w:val="24"/>
        </w:rPr>
        <w:t xml:space="preserve"> </w:t>
      </w:r>
      <w:r w:rsidRPr="00F533D2">
        <w:rPr>
          <w:rFonts w:ascii="Times New Roman" w:hAnsi="Times New Roman"/>
          <w:sz w:val="24"/>
          <w:szCs w:val="24"/>
        </w:rPr>
        <w:t>cadrul C.M.I.D. Tărpiu.</w:t>
      </w:r>
    </w:p>
    <w:p w:rsidR="00F533D2" w:rsidRPr="00F533D2" w:rsidRDefault="00F533D2" w:rsidP="00E32F19">
      <w:pPr>
        <w:numPr>
          <w:ilvl w:val="0"/>
          <w:numId w:val="70"/>
        </w:numPr>
        <w:tabs>
          <w:tab w:val="left" w:pos="340"/>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 xml:space="preserve"> Este interzisă depozitarea fără sortarea prealabilă a deșeurilor municipale. </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ART.24 </w:t>
      </w:r>
      <w:r w:rsidRPr="00F533D2">
        <w:rPr>
          <w:rFonts w:ascii="Times New Roman" w:hAnsi="Times New Roman"/>
          <w:sz w:val="24"/>
          <w:szCs w:val="24"/>
        </w:rPr>
        <w:t>(1) Colectarea deşeurilor municipale se realizează cu următoarele frecvenţe de</w:t>
      </w:r>
      <w:r w:rsidRPr="00F533D2">
        <w:rPr>
          <w:rFonts w:ascii="Times New Roman" w:hAnsi="Times New Roman"/>
          <w:b/>
          <w:sz w:val="24"/>
          <w:szCs w:val="24"/>
        </w:rPr>
        <w:t xml:space="preserve"> </w:t>
      </w:r>
      <w:r w:rsidRPr="00F533D2">
        <w:rPr>
          <w:rFonts w:ascii="Times New Roman" w:hAnsi="Times New Roman"/>
          <w:sz w:val="24"/>
          <w:szCs w:val="24"/>
        </w:rPr>
        <w:t>colectare:</w:t>
      </w:r>
    </w:p>
    <w:tbl>
      <w:tblPr>
        <w:tblW w:w="0" w:type="auto"/>
        <w:tblInd w:w="30" w:type="dxa"/>
        <w:tblLayout w:type="fixed"/>
        <w:tblCellMar>
          <w:left w:w="0" w:type="dxa"/>
          <w:right w:w="0" w:type="dxa"/>
        </w:tblCellMar>
        <w:tblLook w:val="0000" w:firstRow="0" w:lastRow="0" w:firstColumn="0" w:lastColumn="0" w:noHBand="0" w:noVBand="0"/>
      </w:tblPr>
      <w:tblGrid>
        <w:gridCol w:w="2060"/>
        <w:gridCol w:w="2120"/>
        <w:gridCol w:w="2140"/>
        <w:gridCol w:w="1862"/>
        <w:gridCol w:w="1559"/>
      </w:tblGrid>
      <w:tr w:rsidR="00F533D2" w:rsidRPr="00F533D2" w:rsidTr="003C1FBD">
        <w:trPr>
          <w:trHeight w:val="566"/>
        </w:trPr>
        <w:tc>
          <w:tcPr>
            <w:tcW w:w="2060" w:type="dxa"/>
            <w:tcBorders>
              <w:top w:val="single" w:sz="8" w:space="0" w:color="auto"/>
              <w:left w:val="single" w:sz="8" w:space="0" w:color="auto"/>
              <w:right w:val="single" w:sz="8" w:space="0" w:color="auto"/>
            </w:tcBorders>
            <w:shd w:val="clear" w:color="auto" w:fill="auto"/>
            <w:vAlign w:val="bottom"/>
          </w:tcPr>
          <w:p w:rsidR="00F533D2" w:rsidRPr="00F533D2" w:rsidRDefault="00F533D2" w:rsidP="00F533D2">
            <w:pPr>
              <w:spacing w:after="0" w:line="240" w:lineRule="auto"/>
              <w:ind w:left="520"/>
              <w:rPr>
                <w:rFonts w:ascii="Times New Roman" w:hAnsi="Times New Roman"/>
                <w:b/>
                <w:sz w:val="24"/>
                <w:szCs w:val="24"/>
              </w:rPr>
            </w:pPr>
            <w:r w:rsidRPr="00F533D2">
              <w:rPr>
                <w:rFonts w:ascii="Times New Roman" w:hAnsi="Times New Roman"/>
                <w:b/>
                <w:sz w:val="24"/>
                <w:szCs w:val="24"/>
              </w:rPr>
              <w:lastRenderedPageBreak/>
              <w:t>Tip deşeu</w:t>
            </w:r>
          </w:p>
        </w:tc>
        <w:tc>
          <w:tcPr>
            <w:tcW w:w="4260" w:type="dxa"/>
            <w:gridSpan w:val="2"/>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ind w:left="1380"/>
              <w:rPr>
                <w:rFonts w:ascii="Times New Roman" w:hAnsi="Times New Roman"/>
                <w:b/>
                <w:sz w:val="24"/>
                <w:szCs w:val="24"/>
              </w:rPr>
            </w:pPr>
            <w:r w:rsidRPr="00F533D2">
              <w:rPr>
                <w:rFonts w:ascii="Times New Roman" w:hAnsi="Times New Roman"/>
                <w:b/>
                <w:sz w:val="24"/>
                <w:szCs w:val="24"/>
              </w:rPr>
              <w:t>Mediul Urban</w:t>
            </w:r>
          </w:p>
        </w:tc>
        <w:tc>
          <w:tcPr>
            <w:tcW w:w="3421" w:type="dxa"/>
            <w:gridSpan w:val="2"/>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8"/>
                <w:sz w:val="24"/>
                <w:szCs w:val="24"/>
              </w:rPr>
            </w:pPr>
            <w:r w:rsidRPr="00F533D2">
              <w:rPr>
                <w:rFonts w:ascii="Times New Roman" w:hAnsi="Times New Roman"/>
                <w:b/>
                <w:w w:val="98"/>
                <w:sz w:val="24"/>
                <w:szCs w:val="24"/>
              </w:rPr>
              <w:t>Mediul Rural</w:t>
            </w:r>
          </w:p>
        </w:tc>
      </w:tr>
      <w:tr w:rsidR="00F533D2" w:rsidRPr="00F533D2" w:rsidTr="003C1FBD">
        <w:trPr>
          <w:trHeight w:val="423"/>
        </w:trPr>
        <w:tc>
          <w:tcPr>
            <w:tcW w:w="2060"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120" w:type="dxa"/>
            <w:tcBorders>
              <w:bottom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1862" w:type="dxa"/>
            <w:tcBorders>
              <w:bottom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1559"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r>
      <w:tr w:rsidR="00F533D2" w:rsidRPr="00F533D2" w:rsidTr="003C1FBD">
        <w:trPr>
          <w:trHeight w:val="263"/>
        </w:trPr>
        <w:tc>
          <w:tcPr>
            <w:tcW w:w="2060"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12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Case</w:t>
            </w:r>
          </w:p>
        </w:tc>
        <w:tc>
          <w:tcPr>
            <w:tcW w:w="214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Blocuri</w:t>
            </w:r>
          </w:p>
        </w:tc>
        <w:tc>
          <w:tcPr>
            <w:tcW w:w="1862"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7"/>
                <w:sz w:val="24"/>
                <w:szCs w:val="24"/>
              </w:rPr>
            </w:pPr>
            <w:r w:rsidRPr="00F533D2">
              <w:rPr>
                <w:rFonts w:ascii="Times New Roman" w:hAnsi="Times New Roman"/>
                <w:b/>
                <w:w w:val="97"/>
                <w:sz w:val="24"/>
                <w:szCs w:val="24"/>
              </w:rPr>
              <w:t>Case</w:t>
            </w:r>
          </w:p>
        </w:tc>
        <w:tc>
          <w:tcPr>
            <w:tcW w:w="1559"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Blocuri</w:t>
            </w:r>
          </w:p>
        </w:tc>
      </w:tr>
      <w:tr w:rsidR="00F533D2" w:rsidRPr="00F533D2" w:rsidTr="003C1FBD">
        <w:trPr>
          <w:trHeight w:val="142"/>
        </w:trPr>
        <w:tc>
          <w:tcPr>
            <w:tcW w:w="2060"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12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1862"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1559"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r>
      <w:tr w:rsidR="00F533D2" w:rsidRPr="00F533D2" w:rsidTr="003C1FBD">
        <w:trPr>
          <w:trHeight w:val="258"/>
        </w:trPr>
        <w:tc>
          <w:tcPr>
            <w:tcW w:w="2060"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 xml:space="preserve">Rezidual </w:t>
            </w:r>
          </w:p>
        </w:tc>
        <w:tc>
          <w:tcPr>
            <w:tcW w:w="212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 xml:space="preserve"> 4 ori/lună</w:t>
            </w:r>
          </w:p>
        </w:tc>
        <w:tc>
          <w:tcPr>
            <w:tcW w:w="2140" w:type="dxa"/>
            <w:tcBorders>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5 ori/săptămână</w:t>
            </w:r>
          </w:p>
        </w:tc>
        <w:tc>
          <w:tcPr>
            <w:tcW w:w="1862"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3 ori/lună</w:t>
            </w:r>
          </w:p>
        </w:tc>
        <w:tc>
          <w:tcPr>
            <w:tcW w:w="1559"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de 2 ori/săpt.</w:t>
            </w:r>
          </w:p>
        </w:tc>
      </w:tr>
      <w:tr w:rsidR="00F533D2" w:rsidRPr="00F533D2" w:rsidTr="003C1FBD">
        <w:trPr>
          <w:trHeight w:val="68"/>
        </w:trPr>
        <w:tc>
          <w:tcPr>
            <w:tcW w:w="2060" w:type="dxa"/>
            <w:tcBorders>
              <w:left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20" w:type="dxa"/>
            <w:tcBorders>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40" w:type="dxa"/>
            <w:tcBorders>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862" w:type="dxa"/>
            <w:tcBorders>
              <w:bottom w:val="single" w:sz="4" w:space="0" w:color="auto"/>
              <w:right w:val="single" w:sz="4"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559" w:type="dxa"/>
            <w:tcBorders>
              <w:left w:val="single" w:sz="4"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58"/>
        </w:trPr>
        <w:tc>
          <w:tcPr>
            <w:tcW w:w="2060" w:type="dxa"/>
            <w:tcBorders>
              <w:top w:val="single" w:sz="4" w:space="0" w:color="auto"/>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hârtie+carton</w:t>
            </w:r>
          </w:p>
        </w:tc>
        <w:tc>
          <w:tcPr>
            <w:tcW w:w="2120" w:type="dxa"/>
            <w:tcBorders>
              <w:top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lună</w:t>
            </w:r>
          </w:p>
        </w:tc>
        <w:tc>
          <w:tcPr>
            <w:tcW w:w="2140" w:type="dxa"/>
            <w:tcBorders>
              <w:top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dată/la 2 săpt.</w:t>
            </w:r>
          </w:p>
        </w:tc>
        <w:tc>
          <w:tcPr>
            <w:tcW w:w="1862" w:type="dxa"/>
            <w:tcBorders>
              <w:top w:val="single" w:sz="4" w:space="0" w:color="auto"/>
              <w:right w:val="single" w:sz="4"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2 luni</w:t>
            </w:r>
          </w:p>
        </w:tc>
        <w:tc>
          <w:tcPr>
            <w:tcW w:w="1559" w:type="dxa"/>
            <w:tcBorders>
              <w:top w:val="single" w:sz="4" w:space="0" w:color="auto"/>
              <w:left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/lună</w:t>
            </w:r>
          </w:p>
        </w:tc>
      </w:tr>
      <w:tr w:rsidR="00F533D2" w:rsidRPr="00F533D2" w:rsidTr="003C1FBD">
        <w:trPr>
          <w:trHeight w:val="147"/>
        </w:trPr>
        <w:tc>
          <w:tcPr>
            <w:tcW w:w="2060"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2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862" w:type="dxa"/>
            <w:tcBorders>
              <w:bottom w:val="single" w:sz="8" w:space="0" w:color="auto"/>
              <w:right w:val="single" w:sz="4"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559" w:type="dxa"/>
            <w:tcBorders>
              <w:left w:val="single" w:sz="4"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58"/>
        </w:trPr>
        <w:tc>
          <w:tcPr>
            <w:tcW w:w="2060"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plastic+metal</w:t>
            </w:r>
          </w:p>
        </w:tc>
        <w:tc>
          <w:tcPr>
            <w:tcW w:w="212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 xml:space="preserve"> 1 dată/ lună</w:t>
            </w:r>
          </w:p>
        </w:tc>
        <w:tc>
          <w:tcPr>
            <w:tcW w:w="214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/săpt.</w:t>
            </w:r>
          </w:p>
        </w:tc>
        <w:tc>
          <w:tcPr>
            <w:tcW w:w="1862" w:type="dxa"/>
            <w:tcBorders>
              <w:right w:val="single" w:sz="4"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 xml:space="preserve">1 dată /lună </w:t>
            </w:r>
          </w:p>
        </w:tc>
        <w:tc>
          <w:tcPr>
            <w:tcW w:w="1559" w:type="dxa"/>
            <w:tcBorders>
              <w:left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/lună</w:t>
            </w:r>
          </w:p>
        </w:tc>
      </w:tr>
      <w:tr w:rsidR="00F533D2" w:rsidRPr="00F533D2" w:rsidTr="003C1FBD">
        <w:trPr>
          <w:trHeight w:val="144"/>
        </w:trPr>
        <w:tc>
          <w:tcPr>
            <w:tcW w:w="2060"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2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862" w:type="dxa"/>
            <w:tcBorders>
              <w:bottom w:val="single" w:sz="8" w:space="0" w:color="auto"/>
              <w:right w:val="single" w:sz="4"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559" w:type="dxa"/>
            <w:tcBorders>
              <w:left w:val="single" w:sz="4"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5"/>
        </w:trPr>
        <w:tc>
          <w:tcPr>
            <w:tcW w:w="2060"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sticlă</w:t>
            </w:r>
          </w:p>
        </w:tc>
        <w:tc>
          <w:tcPr>
            <w:tcW w:w="212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bookmarkStart w:id="33" w:name="_Hlk15909617"/>
            <w:r w:rsidRPr="00F533D2">
              <w:rPr>
                <w:rFonts w:ascii="Times New Roman" w:hAnsi="Times New Roman"/>
                <w:sz w:val="24"/>
                <w:szCs w:val="24"/>
              </w:rPr>
              <w:t>1 dată/</w:t>
            </w:r>
            <w:bookmarkEnd w:id="33"/>
            <w:r w:rsidRPr="00F533D2">
              <w:rPr>
                <w:rFonts w:ascii="Times New Roman" w:hAnsi="Times New Roman"/>
                <w:sz w:val="24"/>
                <w:szCs w:val="24"/>
              </w:rPr>
              <w:t xml:space="preserve"> lună</w:t>
            </w:r>
          </w:p>
        </w:tc>
        <w:tc>
          <w:tcPr>
            <w:tcW w:w="214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/lună</w:t>
            </w:r>
          </w:p>
        </w:tc>
        <w:tc>
          <w:tcPr>
            <w:tcW w:w="1862"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2 luni</w:t>
            </w:r>
          </w:p>
        </w:tc>
        <w:tc>
          <w:tcPr>
            <w:tcW w:w="1559"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1 dată/ lună</w:t>
            </w:r>
          </w:p>
        </w:tc>
      </w:tr>
      <w:tr w:rsidR="00F533D2" w:rsidRPr="00F533D2" w:rsidTr="003C1FBD">
        <w:trPr>
          <w:trHeight w:val="140"/>
        </w:trPr>
        <w:tc>
          <w:tcPr>
            <w:tcW w:w="2060"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i/>
                <w:sz w:val="24"/>
                <w:szCs w:val="24"/>
              </w:rPr>
            </w:pPr>
          </w:p>
        </w:tc>
        <w:tc>
          <w:tcPr>
            <w:tcW w:w="212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i/>
                <w:sz w:val="24"/>
                <w:szCs w:val="24"/>
              </w:rPr>
            </w:pPr>
          </w:p>
        </w:tc>
        <w:tc>
          <w:tcPr>
            <w:tcW w:w="214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i/>
                <w:sz w:val="24"/>
                <w:szCs w:val="24"/>
              </w:rPr>
            </w:pPr>
          </w:p>
        </w:tc>
        <w:tc>
          <w:tcPr>
            <w:tcW w:w="1862"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i/>
                <w:sz w:val="24"/>
                <w:szCs w:val="24"/>
              </w:rPr>
            </w:pPr>
          </w:p>
        </w:tc>
        <w:tc>
          <w:tcPr>
            <w:tcW w:w="1559"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i/>
                <w:sz w:val="24"/>
                <w:szCs w:val="24"/>
              </w:rPr>
            </w:pPr>
          </w:p>
        </w:tc>
      </w:tr>
    </w:tbl>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sz w:val="24"/>
          <w:szCs w:val="24"/>
        </w:rPr>
        <w:t>(2)   Intervalul între două colectări poate fi modificat în funcţie de necesităţi, în funcție de gradul de umplere a recipienților de colectare, în concordanţă cu prevederile contractului de atribuire privind concesiunea serviciului.</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sz w:val="24"/>
          <w:szCs w:val="24"/>
        </w:rPr>
        <w:t>(3)   În funcție de gradul de umplere a recipienților, de tipul și volumul deșeurilor, operatorul va reduce/crește intervalul de timp între două colectări succesive, astfel, frecvența de colectare va fi adaptată la situația din teritoriu și la solicitarea U.A.T.-urilor/A.D.I. Deseuri Bistrița-Năsăud.</w:t>
      </w:r>
    </w:p>
    <w:p w:rsidR="00F533D2" w:rsidRPr="00F533D2" w:rsidRDefault="00F533D2" w:rsidP="00E32F19">
      <w:pPr>
        <w:numPr>
          <w:ilvl w:val="0"/>
          <w:numId w:val="71"/>
        </w:numPr>
        <w:tabs>
          <w:tab w:val="left" w:pos="284"/>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Graficele de colectare a deşeurilor municipale se stabilesc de către operator împreună cu UAT-urile și A.D.I. Deșeuri Bistrița-Năsăud pentru fiecare tip de deşeu si vor fi comunicate tuturor utilizatorilor serviciului, persoane fizice şi juridice.</w:t>
      </w:r>
    </w:p>
    <w:p w:rsidR="00F533D2" w:rsidRPr="00F533D2" w:rsidRDefault="00F533D2" w:rsidP="00E32F19">
      <w:pPr>
        <w:numPr>
          <w:ilvl w:val="0"/>
          <w:numId w:val="71"/>
        </w:numPr>
        <w:tabs>
          <w:tab w:val="left" w:pos="284"/>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 xml:space="preserve">Programul de colectare va fi stabilit în funcție de programul de funcționare al Stațiilor de transfer, Centrelor de Colectare și al CMID Tărpiu, de regulă în intervalul orar 06:00-18:00. </w:t>
      </w:r>
    </w:p>
    <w:p w:rsidR="00F533D2" w:rsidRPr="00F533D2" w:rsidRDefault="00F533D2" w:rsidP="00E32F19">
      <w:pPr>
        <w:numPr>
          <w:ilvl w:val="0"/>
          <w:numId w:val="71"/>
        </w:numPr>
        <w:tabs>
          <w:tab w:val="left" w:pos="284"/>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Frecvenţa de colectare a deşeurilor similare se va determina în funcţie de tipul de activitate a utilizatorilor (agenţi economici şi instituţii publice), volumul recipienţilor de colectare și ținând cont de programul de colectare pentru deșeuri menajere, aferent zonei.</w:t>
      </w:r>
    </w:p>
    <w:p w:rsidR="00F533D2" w:rsidRPr="00F533D2" w:rsidRDefault="00F533D2" w:rsidP="00E32F19">
      <w:pPr>
        <w:numPr>
          <w:ilvl w:val="0"/>
          <w:numId w:val="71"/>
        </w:numPr>
        <w:tabs>
          <w:tab w:val="left" w:pos="284"/>
        </w:tabs>
        <w:spacing w:after="0" w:line="240" w:lineRule="auto"/>
        <w:ind w:left="1080" w:hanging="360"/>
        <w:jc w:val="both"/>
        <w:rPr>
          <w:rFonts w:ascii="Times New Roman" w:hAnsi="Times New Roman"/>
          <w:sz w:val="24"/>
          <w:szCs w:val="24"/>
        </w:rPr>
      </w:pPr>
      <w:r w:rsidRPr="00F533D2">
        <w:rPr>
          <w:rFonts w:ascii="Times New Roman" w:hAnsi="Times New Roman"/>
          <w:sz w:val="24"/>
          <w:szCs w:val="24"/>
        </w:rPr>
        <w:t>Operatorul de colectare are obligația să întocmească și să transmită tuturor agenților economici și instituțiilor publice programul de colectare pentru deșeurile similare (reziduale și, după caz, reciclabile) precum și să transmită programul de colectare centralizat, pe tot județul, detaliat pe fiecare UAT, pe zone și zile de colectare către A.D.I. Deșeuri Bistrița-Năsăud, în vederea monitorizării respectării acestuia.</w:t>
      </w:r>
    </w:p>
    <w:p w:rsidR="00F533D2" w:rsidRPr="00F533D2" w:rsidRDefault="00F533D2" w:rsidP="00F533D2">
      <w:pPr>
        <w:spacing w:after="0" w:line="240" w:lineRule="auto"/>
        <w:jc w:val="both"/>
        <w:rPr>
          <w:rFonts w:ascii="Times New Roman" w:hAnsi="Times New Roman"/>
          <w:sz w:val="24"/>
          <w:szCs w:val="24"/>
        </w:rPr>
      </w:pPr>
      <w:bookmarkStart w:id="34" w:name="page13"/>
      <w:bookmarkEnd w:id="34"/>
      <w:r w:rsidRPr="00F533D2">
        <w:rPr>
          <w:rFonts w:ascii="Times New Roman" w:hAnsi="Times New Roman"/>
          <w:b/>
          <w:sz w:val="24"/>
          <w:szCs w:val="24"/>
        </w:rPr>
        <w:t xml:space="preserve">ART.25 </w:t>
      </w:r>
      <w:r w:rsidRPr="00F533D2">
        <w:rPr>
          <w:rFonts w:ascii="Times New Roman" w:hAnsi="Times New Roman"/>
          <w:sz w:val="24"/>
          <w:szCs w:val="24"/>
        </w:rPr>
        <w:t>(1) Colectarea deşeurilor</w:t>
      </w:r>
      <w:r w:rsidRPr="00F533D2">
        <w:rPr>
          <w:rFonts w:ascii="Times New Roman" w:hAnsi="Times New Roman"/>
          <w:b/>
          <w:sz w:val="24"/>
          <w:szCs w:val="24"/>
        </w:rPr>
        <w:t xml:space="preserve"> </w:t>
      </w:r>
      <w:r w:rsidRPr="00F533D2">
        <w:rPr>
          <w:rFonts w:ascii="Times New Roman" w:hAnsi="Times New Roman"/>
          <w:sz w:val="24"/>
          <w:szCs w:val="24"/>
        </w:rPr>
        <w:t>municipale</w:t>
      </w:r>
      <w:r w:rsidRPr="00F533D2">
        <w:rPr>
          <w:rFonts w:ascii="Times New Roman" w:hAnsi="Times New Roman"/>
          <w:b/>
          <w:sz w:val="24"/>
          <w:szCs w:val="24"/>
        </w:rPr>
        <w:t xml:space="preserve"> </w:t>
      </w:r>
      <w:r w:rsidRPr="00F533D2">
        <w:rPr>
          <w:rFonts w:ascii="Times New Roman" w:hAnsi="Times New Roman"/>
          <w:sz w:val="24"/>
          <w:szCs w:val="24"/>
        </w:rPr>
        <w:t>se poate face în următoarele moduri:</w:t>
      </w:r>
    </w:p>
    <w:p w:rsidR="00F533D2" w:rsidRPr="00F533D2" w:rsidRDefault="00F533D2" w:rsidP="00E32F19">
      <w:pPr>
        <w:numPr>
          <w:ilvl w:val="0"/>
          <w:numId w:val="72"/>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colectarea în recipienți închiși;</w:t>
      </w:r>
    </w:p>
    <w:p w:rsidR="00F533D2" w:rsidRPr="00F533D2" w:rsidRDefault="00F533D2" w:rsidP="00E32F19">
      <w:pPr>
        <w:numPr>
          <w:ilvl w:val="0"/>
          <w:numId w:val="72"/>
        </w:numPr>
        <w:tabs>
          <w:tab w:val="left" w:pos="720"/>
        </w:tabs>
        <w:spacing w:after="0" w:line="240" w:lineRule="auto"/>
        <w:ind w:left="720" w:hanging="360"/>
        <w:rPr>
          <w:rFonts w:ascii="Times New Roman" w:hAnsi="Times New Roman"/>
          <w:sz w:val="24"/>
          <w:szCs w:val="24"/>
        </w:rPr>
      </w:pPr>
      <w:r w:rsidRPr="00F533D2">
        <w:rPr>
          <w:rFonts w:ascii="Times New Roman" w:hAnsi="Times New Roman"/>
          <w:sz w:val="24"/>
          <w:szCs w:val="24"/>
        </w:rPr>
        <w:t>colectarea ermetică în autogunoiere compactoare, după caz;</w:t>
      </w:r>
    </w:p>
    <w:p w:rsidR="00F533D2" w:rsidRPr="00F533D2" w:rsidRDefault="00F533D2" w:rsidP="00E32F19">
      <w:pPr>
        <w:numPr>
          <w:ilvl w:val="0"/>
          <w:numId w:val="72"/>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alte  sisteme  care  îndeplinesc  condiţiile  impuse  prin  normele  igienico-sanitare  şi  de protecţie a mediului.</w:t>
      </w:r>
    </w:p>
    <w:p w:rsidR="00F533D2" w:rsidRPr="00F533D2" w:rsidRDefault="00F533D2" w:rsidP="00F533D2">
      <w:pPr>
        <w:tabs>
          <w:tab w:val="left" w:pos="567"/>
        </w:tabs>
        <w:spacing w:after="0" w:line="240" w:lineRule="auto"/>
        <w:jc w:val="both"/>
        <w:rPr>
          <w:rFonts w:ascii="Times New Roman" w:eastAsia="Courier New" w:hAnsi="Times New Roman"/>
          <w:sz w:val="24"/>
          <w:szCs w:val="24"/>
        </w:rPr>
      </w:pPr>
      <w:r w:rsidRPr="00F533D2">
        <w:rPr>
          <w:rFonts w:ascii="Times New Roman" w:hAnsi="Times New Roman"/>
          <w:sz w:val="24"/>
          <w:szCs w:val="24"/>
        </w:rPr>
        <w:t>(2) Colectarea deşeurilor municipale se efectuează folosindu-se doar autovehicule special echipate şi dotate cu sisteme digitale de identificare, numărare a golirii, transmisie a datelor, care permit aplicarea automată a instrumentului economic PPCA după metoda frecvenței de colectare și a volumului ridicat lunar.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(4) Încărcarea deşeurilor municipale în autovehiculele transportatoare se face direct din recipienți. Este interzisă descărcarea recipienților pe sol în vederea încărcării acestora în autovehicule.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xml:space="preserve">(5) Personalul care efectuează colectarea este obligat să manevreze recipienții astfel încât să nu se producă praf, zgomot sau să se răspândească deşeuri în afara autovehiculelor de transport. Înainte </w:t>
      </w:r>
      <w:r w:rsidRPr="00F533D2">
        <w:rPr>
          <w:rFonts w:ascii="Times New Roman" w:hAnsi="Times New Roman"/>
          <w:sz w:val="24"/>
          <w:szCs w:val="24"/>
        </w:rPr>
        <w:lastRenderedPageBreak/>
        <w:t>de golirea containerelor de 3 mc. se vor goli recipienţii de reţinere a eventualelor lichide aplicați fiecărui sac colector. După golirea deşeurilor se fixează recipienţii de reţinere a eventualelor lichide, sacii colectori aferenţi containerelor vor fi aşezaţi în locul de unde au fost ridicate.</w:t>
      </w:r>
    </w:p>
    <w:p w:rsidR="00F533D2" w:rsidRPr="00F533D2" w:rsidRDefault="00F533D2" w:rsidP="00E32F19">
      <w:pPr>
        <w:numPr>
          <w:ilvl w:val="0"/>
          <w:numId w:val="73"/>
        </w:numPr>
        <w:tabs>
          <w:tab w:val="left" w:pos="398"/>
        </w:tabs>
        <w:spacing w:after="0" w:line="240" w:lineRule="auto"/>
        <w:jc w:val="both"/>
        <w:rPr>
          <w:rFonts w:ascii="Times New Roman" w:hAnsi="Times New Roman"/>
          <w:sz w:val="24"/>
          <w:szCs w:val="24"/>
        </w:rPr>
      </w:pPr>
      <w:r w:rsidRPr="00F533D2">
        <w:rPr>
          <w:rFonts w:ascii="Times New Roman" w:hAnsi="Times New Roman"/>
          <w:sz w:val="24"/>
          <w:szCs w:val="24"/>
        </w:rPr>
        <w:t>În cazul deteriorării unor recipiente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rsidR="00F533D2" w:rsidRPr="00F533D2" w:rsidRDefault="00F533D2" w:rsidP="00E32F19">
      <w:pPr>
        <w:numPr>
          <w:ilvl w:val="0"/>
          <w:numId w:val="73"/>
        </w:num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 xml:space="preserve">Personalul care execută colectarea este obligat să încarce în autovehicule întreaga cantitate de deşeuri existente la punctele de colectare, lăsând locul curat şi măturat chiar dacă există deşeuri municipale amplasate accidental lângă acestea, în conformitate cu Procedura pentru deșeuri abandonate. </w:t>
      </w:r>
    </w:p>
    <w:p w:rsidR="00F533D2" w:rsidRPr="00F533D2" w:rsidRDefault="00F533D2" w:rsidP="00F533D2">
      <w:p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(8) Sunt considerate deșeuri abandonate și vor fi colectate de operator într-un flux separat următoarele categorii de deșeuri:</w:t>
      </w:r>
    </w:p>
    <w:p w:rsidR="00F533D2" w:rsidRPr="00F533D2" w:rsidRDefault="00F533D2" w:rsidP="00F533D2">
      <w:pPr>
        <w:tabs>
          <w:tab w:val="left" w:pos="426"/>
        </w:tabs>
        <w:spacing w:after="0" w:line="240" w:lineRule="auto"/>
        <w:ind w:left="426" w:firstLine="567"/>
        <w:jc w:val="both"/>
        <w:rPr>
          <w:rFonts w:ascii="Times New Roman" w:hAnsi="Times New Roman"/>
          <w:sz w:val="24"/>
          <w:szCs w:val="24"/>
        </w:rPr>
      </w:pPr>
      <w:r w:rsidRPr="00F533D2">
        <w:rPr>
          <w:rFonts w:ascii="Times New Roman" w:hAnsi="Times New Roman"/>
          <w:sz w:val="24"/>
          <w:szCs w:val="24"/>
        </w:rPr>
        <w:t xml:space="preserve">(a) </w:t>
      </w:r>
      <w:r w:rsidRPr="00F533D2">
        <w:rPr>
          <w:rFonts w:ascii="Times New Roman" w:hAnsi="Times New Roman"/>
          <w:sz w:val="24"/>
          <w:szCs w:val="24"/>
          <w:lang w:val="it-IT"/>
        </w:rPr>
        <w:t>reziduale și reciclabile aflate pe domeniul public;</w:t>
      </w:r>
    </w:p>
    <w:p w:rsidR="00F533D2" w:rsidRPr="00F533D2" w:rsidRDefault="00F533D2" w:rsidP="00F533D2">
      <w:pPr>
        <w:tabs>
          <w:tab w:val="left" w:pos="426"/>
        </w:tabs>
        <w:spacing w:after="0" w:line="240" w:lineRule="auto"/>
        <w:ind w:left="426" w:firstLine="567"/>
        <w:jc w:val="both"/>
        <w:rPr>
          <w:rFonts w:ascii="Times New Roman" w:hAnsi="Times New Roman"/>
          <w:sz w:val="24"/>
          <w:szCs w:val="24"/>
          <w:lang w:val="it-IT"/>
        </w:rPr>
      </w:pPr>
      <w:r w:rsidRPr="00F533D2">
        <w:rPr>
          <w:rFonts w:ascii="Times New Roman" w:hAnsi="Times New Roman"/>
          <w:sz w:val="24"/>
          <w:szCs w:val="24"/>
        </w:rPr>
        <w:t xml:space="preserve">(b) </w:t>
      </w:r>
      <w:r w:rsidRPr="00F533D2">
        <w:rPr>
          <w:rFonts w:ascii="Times New Roman" w:hAnsi="Times New Roman"/>
          <w:sz w:val="24"/>
          <w:szCs w:val="24"/>
          <w:lang w:val="it-IT"/>
        </w:rPr>
        <w:t>voluminoase aflate pe domeniul public și pe platformele de colectare (în afara campaniilor gratuite de colectare a acestei fracții);</w:t>
      </w:r>
    </w:p>
    <w:p w:rsidR="00F533D2" w:rsidRPr="00F533D2" w:rsidRDefault="00F533D2" w:rsidP="00F533D2">
      <w:pPr>
        <w:tabs>
          <w:tab w:val="left" w:pos="426"/>
        </w:tabs>
        <w:spacing w:after="0" w:line="240" w:lineRule="auto"/>
        <w:ind w:left="426" w:firstLine="567"/>
        <w:jc w:val="both"/>
        <w:rPr>
          <w:rFonts w:ascii="Times New Roman" w:hAnsi="Times New Roman"/>
          <w:sz w:val="24"/>
          <w:szCs w:val="24"/>
          <w:lang w:val="it-IT"/>
        </w:rPr>
      </w:pPr>
      <w:r w:rsidRPr="00F533D2">
        <w:rPr>
          <w:rFonts w:ascii="Times New Roman" w:hAnsi="Times New Roman"/>
          <w:sz w:val="24"/>
          <w:szCs w:val="24"/>
        </w:rPr>
        <w:t xml:space="preserve">(c) </w:t>
      </w:r>
      <w:r w:rsidRPr="00F533D2">
        <w:rPr>
          <w:rFonts w:ascii="Times New Roman" w:hAnsi="Times New Roman"/>
          <w:sz w:val="24"/>
          <w:szCs w:val="24"/>
          <w:lang w:val="it-IT"/>
        </w:rPr>
        <w:t>deșeuri din construcții și desființări (DCD) aflate pe domeniul public și pe platformele de colectare;</w:t>
      </w:r>
    </w:p>
    <w:p w:rsidR="00F533D2" w:rsidRPr="00F533D2" w:rsidRDefault="00F533D2" w:rsidP="00F533D2">
      <w:pPr>
        <w:tabs>
          <w:tab w:val="left" w:pos="426"/>
        </w:tabs>
        <w:spacing w:after="0" w:line="240" w:lineRule="auto"/>
        <w:ind w:left="426" w:firstLine="567"/>
        <w:jc w:val="both"/>
        <w:rPr>
          <w:rFonts w:ascii="Times New Roman" w:hAnsi="Times New Roman"/>
          <w:sz w:val="24"/>
          <w:szCs w:val="24"/>
          <w:lang w:val="it-IT"/>
        </w:rPr>
      </w:pPr>
      <w:r w:rsidRPr="00F533D2">
        <w:rPr>
          <w:rFonts w:ascii="Times New Roman" w:hAnsi="Times New Roman"/>
          <w:sz w:val="24"/>
          <w:szCs w:val="24"/>
          <w:lang w:val="it-IT"/>
        </w:rPr>
        <w:t>(d) periculoase și verzi aflate pe domeniul public și pe platformele de colectare (în afara campaniilor gratuite de colectare a deșeurilor verzi);</w:t>
      </w:r>
    </w:p>
    <w:p w:rsidR="00F533D2" w:rsidRPr="00F533D2" w:rsidRDefault="00F533D2" w:rsidP="00F533D2">
      <w:pPr>
        <w:tabs>
          <w:tab w:val="left" w:pos="426"/>
        </w:tabs>
        <w:spacing w:after="0" w:line="240" w:lineRule="auto"/>
        <w:ind w:left="426" w:firstLine="567"/>
        <w:jc w:val="both"/>
        <w:rPr>
          <w:rFonts w:ascii="Times New Roman" w:hAnsi="Times New Roman"/>
          <w:sz w:val="24"/>
          <w:szCs w:val="24"/>
          <w:lang w:val="it-IT"/>
        </w:rPr>
      </w:pPr>
      <w:r w:rsidRPr="00F533D2">
        <w:rPr>
          <w:rFonts w:ascii="Times New Roman" w:hAnsi="Times New Roman"/>
          <w:sz w:val="24"/>
          <w:szCs w:val="24"/>
        </w:rPr>
        <w:t xml:space="preserve">(e) </w:t>
      </w:r>
      <w:r w:rsidRPr="00F533D2">
        <w:rPr>
          <w:rFonts w:ascii="Times New Roman" w:hAnsi="Times New Roman"/>
          <w:sz w:val="24"/>
          <w:szCs w:val="24"/>
          <w:lang w:val="it-IT"/>
        </w:rPr>
        <w:t>În cazul unei colectări etapizate, prioritatea de colectare va fi acordată deșeurilor reziduale sau, dacă se poate face altfel distincția, a celor cu risc mai ridicat pentru sănătatea publică.</w:t>
      </w:r>
    </w:p>
    <w:p w:rsidR="00F533D2" w:rsidRPr="00F533D2" w:rsidRDefault="00F533D2" w:rsidP="00F533D2">
      <w:p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(9) În cazul constatării unor cantități de deșeuri periculoase cu regim special, abandonate, Operatorul va anunța autoritățile abilitate.</w:t>
      </w:r>
    </w:p>
    <w:p w:rsidR="00F533D2" w:rsidRPr="00F533D2" w:rsidRDefault="00F533D2" w:rsidP="00F533D2">
      <w:p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(10) În situaţia deşeurilor reciclabile depozitate lângă platformele destinate colectării selective, din mediul urban zona de blocuri, sau lângă punctele de regrupare, personalul de operare va colecta aceste deșeuri ca deșeuri reciclabile.</w:t>
      </w:r>
    </w:p>
    <w:p w:rsidR="00F533D2" w:rsidRPr="00F533D2" w:rsidRDefault="00F533D2" w:rsidP="00F533D2">
      <w:p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 xml:space="preserve">(11) În cazurile în care operatorul/UAT/ADI/terți constată existența unor depozitări neconforme de deșeuri abandonate, Operatorul va solicita prezența la fața locului a unui reprezentant al UAT-ului în vederea constatării depozitării neconforme, stabilirii cantităților existente și încheierii unui proces verbal de constatare în acest sens, în baza cărui se va face facturarea, la tariful aprobat. </w:t>
      </w:r>
    </w:p>
    <w:p w:rsidR="00F533D2" w:rsidRPr="00F533D2" w:rsidRDefault="00F533D2" w:rsidP="00F533D2">
      <w:pPr>
        <w:tabs>
          <w:tab w:val="left" w:pos="341"/>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(12) În cazul în care producătorul/deţinătorul de deşeuri este necunoscut, cheltuielile legate de curăţarea şi refacerea mediului, precum şi cele de transport, valorificare, recuperare/reciclare, eliminare sunt suportate de către autoritatea administraţiei publice locale, care are obligația să identifice producătorul/ deținătorul respectivelor deșeuri. După identificarea producătorului/ deţinătorului de deşeuri, acesta este obligat să suporte atât cheltuielile efectuate de autoritatea administraţiei publice locale, cât şi sancţiunile contravenţionale. </w:t>
      </w:r>
    </w:p>
    <w:p w:rsidR="00F533D2" w:rsidRPr="00F533D2" w:rsidRDefault="00F533D2" w:rsidP="00F533D2">
      <w:pPr>
        <w:tabs>
          <w:tab w:val="left" w:pos="341"/>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(13) Detaliile operaționale ale constatării, imputării și sancționării în cazul deșeurilor abandonate sunt descrise in Procedura privind regimul deșeurilor abandonate, anexă a prezentului Regulament.</w:t>
      </w:r>
    </w:p>
    <w:p w:rsidR="00F533D2" w:rsidRPr="00F533D2" w:rsidRDefault="00F533D2" w:rsidP="00F533D2">
      <w:pPr>
        <w:tabs>
          <w:tab w:val="left" w:pos="362"/>
        </w:tabs>
        <w:spacing w:after="0" w:line="240" w:lineRule="auto"/>
        <w:jc w:val="both"/>
        <w:rPr>
          <w:rFonts w:ascii="Times New Roman" w:hAnsi="Times New Roman"/>
          <w:sz w:val="24"/>
          <w:szCs w:val="24"/>
        </w:rPr>
      </w:pPr>
      <w:r w:rsidRPr="00F533D2">
        <w:rPr>
          <w:rFonts w:ascii="Times New Roman" w:hAnsi="Times New Roman"/>
          <w:sz w:val="24"/>
          <w:szCs w:val="24"/>
        </w:rPr>
        <w:t>(14) Deșeurile din construcții, desființări, reamenajări vor fi depozitate prin aport voluntar, fără cost, în limita cantității de 200kg/gospodărie</w:t>
      </w:r>
      <w:r w:rsidRPr="00F533D2" w:rsidDel="00E05307">
        <w:rPr>
          <w:rFonts w:ascii="Times New Roman" w:hAnsi="Times New Roman"/>
          <w:sz w:val="24"/>
          <w:szCs w:val="24"/>
        </w:rPr>
        <w:t xml:space="preserve"> </w:t>
      </w:r>
      <w:r w:rsidRPr="00F533D2">
        <w:rPr>
          <w:rFonts w:ascii="Times New Roman" w:hAnsi="Times New Roman"/>
          <w:sz w:val="24"/>
          <w:szCs w:val="24"/>
        </w:rPr>
        <w:t xml:space="preserve">/an în Centrele de Colectare, sau vor fi ridicate pe bază de comanda, contra-cost, de către Operatorul de Salubritate. </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(15) În situațiile de divergență, între Operator și reprezentantul UAT, cu privire la cantitățile de deșeuri abandonate ce urmează să fie facturate, se va solicita prezența unui reprezentant al ADI Deșeuri BN, care va constata și confirma cantitățile reale și va semna procesul-verbal de conciliere. În cazul în care părțile refuză încheierea procesului-verbal, reprezentantul ADI va întocmi o notă de constatare, ce va fi comunicată Operatorului și UAT-ului, în baza căreia se va efectua facturarea către UAT.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lastRenderedPageBreak/>
        <w:t>(16) Modelul de contract-comandă întocmit de Operator, în baza căruia vor fi ridicate deșeurile din construcții și desființări, respectiv deșeurile voluminoase de la locul de generare va fi supus aprobării ADI Deșeuri BN.</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ART.26 </w:t>
      </w:r>
      <w:r w:rsidRPr="00F533D2">
        <w:rPr>
          <w:rFonts w:ascii="Times New Roman" w:hAnsi="Times New Roman"/>
          <w:sz w:val="24"/>
          <w:szCs w:val="24"/>
        </w:rPr>
        <w:t>Operatorul are obligaţia să colecteze toate anvelopele abandonate pe domeniul public,</w:t>
      </w:r>
      <w:r w:rsidRPr="00F533D2">
        <w:rPr>
          <w:rFonts w:ascii="Times New Roman" w:hAnsi="Times New Roman"/>
          <w:b/>
          <w:sz w:val="24"/>
          <w:szCs w:val="24"/>
        </w:rPr>
        <w:t xml:space="preserve"> </w:t>
      </w:r>
      <w:r w:rsidRPr="00F533D2">
        <w:rPr>
          <w:rFonts w:ascii="Times New Roman" w:hAnsi="Times New Roman"/>
          <w:sz w:val="24"/>
          <w:szCs w:val="24"/>
        </w:rPr>
        <w:t>inclusiv cele de la punctele de colectare a deşeurilor municipale, şi să le predea persoanelor juridice care desfăşoară activitatea de colectare a anvelopelor uzate sau celor care preiau responsabilitatea gestionării anvelopelor uzate de la persoanele juridice care introduc pe piaţă anvelope noi şi/ori anvelope uzate destinate reutilizării, dacă acesta nu este autorizat pentru această activitate în condiţiile legii. Dispozițiile prevăzute la art. 25, alin. (8) și (11) se aplică în mod corespunzător.</w:t>
      </w:r>
    </w:p>
    <w:p w:rsidR="00F533D2" w:rsidRPr="00F533D2" w:rsidRDefault="00F533D2" w:rsidP="00F533D2">
      <w:pPr>
        <w:tabs>
          <w:tab w:val="left" w:pos="345"/>
        </w:tabs>
        <w:spacing w:after="0" w:line="240" w:lineRule="auto"/>
        <w:ind w:right="20"/>
        <w:jc w:val="both"/>
        <w:rPr>
          <w:rFonts w:ascii="Times New Roman" w:hAnsi="Times New Roman"/>
          <w:color w:val="FF0000"/>
          <w:sz w:val="24"/>
          <w:szCs w:val="24"/>
        </w:rPr>
      </w:pPr>
      <w:r w:rsidRPr="00F533D2">
        <w:rPr>
          <w:rFonts w:ascii="Times New Roman" w:hAnsi="Times New Roman"/>
          <w:b/>
          <w:sz w:val="24"/>
          <w:szCs w:val="24"/>
        </w:rPr>
        <w:t xml:space="preserve">ART.27 </w:t>
      </w:r>
      <w:r w:rsidRPr="00F533D2">
        <w:rPr>
          <w:rFonts w:ascii="Times New Roman" w:hAnsi="Times New Roman"/>
          <w:sz w:val="24"/>
          <w:szCs w:val="24"/>
        </w:rPr>
        <w:t>(1) Colectarea</w:t>
      </w:r>
      <w:r w:rsidRPr="00F533D2">
        <w:rPr>
          <w:rFonts w:ascii="Times New Roman" w:hAnsi="Times New Roman"/>
          <w:b/>
          <w:sz w:val="24"/>
          <w:szCs w:val="24"/>
        </w:rPr>
        <w:t xml:space="preserve"> </w:t>
      </w:r>
      <w:r w:rsidRPr="00F533D2">
        <w:rPr>
          <w:rFonts w:ascii="Times New Roman" w:hAnsi="Times New Roman"/>
          <w:sz w:val="24"/>
          <w:szCs w:val="24"/>
        </w:rPr>
        <w:t>şi transportul deşeurilor</w:t>
      </w:r>
      <w:r w:rsidRPr="00F533D2">
        <w:rPr>
          <w:rFonts w:ascii="Times New Roman" w:hAnsi="Times New Roman"/>
          <w:b/>
          <w:sz w:val="24"/>
          <w:szCs w:val="24"/>
        </w:rPr>
        <w:t xml:space="preserve"> </w:t>
      </w:r>
      <w:r w:rsidRPr="00F533D2">
        <w:rPr>
          <w:rFonts w:ascii="Times New Roman" w:hAnsi="Times New Roman"/>
          <w:sz w:val="24"/>
          <w:szCs w:val="24"/>
        </w:rPr>
        <w:t>periculoase din deșeuri</w:t>
      </w:r>
      <w:r w:rsidRPr="00F533D2">
        <w:rPr>
          <w:rFonts w:ascii="Times New Roman" w:hAnsi="Times New Roman"/>
          <w:b/>
          <w:sz w:val="24"/>
          <w:szCs w:val="24"/>
        </w:rPr>
        <w:t xml:space="preserve"> </w:t>
      </w:r>
      <w:r w:rsidRPr="00F533D2">
        <w:rPr>
          <w:rFonts w:ascii="Times New Roman" w:hAnsi="Times New Roman"/>
          <w:sz w:val="24"/>
          <w:szCs w:val="24"/>
        </w:rPr>
        <w:t>menajere/similare se realizează cu</w:t>
      </w:r>
      <w:r w:rsidRPr="00F533D2">
        <w:rPr>
          <w:rFonts w:ascii="Times New Roman" w:hAnsi="Times New Roman"/>
          <w:b/>
          <w:sz w:val="24"/>
          <w:szCs w:val="24"/>
        </w:rPr>
        <w:t xml:space="preserve"> </w:t>
      </w:r>
      <w:r w:rsidRPr="00F533D2">
        <w:rPr>
          <w:rFonts w:ascii="Times New Roman" w:hAnsi="Times New Roman"/>
          <w:sz w:val="24"/>
          <w:szCs w:val="24"/>
        </w:rPr>
        <w:t xml:space="preserve">maşini specializate. Colectarea se va realiza la cerere (pe baza de comandă, contra cost, la tariful aprobat pentru deșeurile reziduale), sau deținatorii de deșeuri periculoase din deșeuri menajere pot să aducă aceste deșeuri prin aport voluntar, direct la Centrele de Colectare aferente zonei, în timpul programului de funcționare a acestora, fără costuri. Costurile pentru colectarea separată a deșeurilor periculoase din deșeurile menajere și costurile de informare cu privire la gestionarea acestora sunt incluse în costurile de gestionare a deșeurilor reziduale, în conformitate cu Normele metodologice de stabilire, ajustare sau modificare a tarifelor pentru activitățile de salubrizare, aprobate prin Ordinul Președintelui Autorității Naționale de Reglementare pentru Serviciile Comunitare de Utilități Publice nr.640/2022 </w:t>
      </w:r>
      <w:r w:rsidRPr="00F533D2">
        <w:rPr>
          <w:rFonts w:ascii="Times New Roman" w:hAnsi="Times New Roman"/>
          <w:iCs/>
          <w:sz w:val="24"/>
          <w:szCs w:val="24"/>
        </w:rPr>
        <w:t>sau prin orice act normativ care ar înlocui aceste reglementări</w:t>
      </w:r>
      <w:r w:rsidRPr="00F533D2">
        <w:rPr>
          <w:rFonts w:ascii="Times New Roman" w:hAnsi="Times New Roman"/>
          <w:sz w:val="24"/>
          <w:szCs w:val="24"/>
        </w:rPr>
        <w:t>.</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sz w:val="24"/>
          <w:szCs w:val="24"/>
        </w:rPr>
        <w:t>(2) Deşeurile periculoase din deșeuri menajere colectate, vor fi transportate şi stocate</w:t>
      </w:r>
      <w:bookmarkStart w:id="35" w:name="page14"/>
      <w:bookmarkEnd w:id="35"/>
      <w:r w:rsidRPr="00F533D2">
        <w:rPr>
          <w:rFonts w:ascii="Times New Roman" w:hAnsi="Times New Roman"/>
          <w:sz w:val="24"/>
          <w:szCs w:val="24"/>
        </w:rPr>
        <w:t xml:space="preserve"> temporar în spații special amenajate pentru acest scop, respectiv Centrele de Colectare arondate fiecărei zone. Preluarea, stocarea temporară, precum şi tratarea şi eliminarea deşeurilor periculoase din deșeuri menajere se realizează în condiţiile legii. Este interzisă colectarea acestor deşeuri împreună cu deşeurile municipale nepericuloase.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(3) Operatorul va organiza colectarea deșeurilor periculoase din deșeuri menajere/similare (baterii și acumulatori, cartușe de aparate de copiere, lampi/tuburi fluorescente și alte deșeuri cu conținut de mercur, vopsele/ambalaje de vopsele, uleiuri, cerneluri, adezivi, resturi de la produsele de curăţire, acizi, insecticide, pesticide, etc.) şi le va preda firmelor specializate în vederea valorificării/neutralizării. Deşeurile vor fi transportate cu ajutorul maşinilor pentru transport containere de 32 mc, cu/fără braţ macara.</w:t>
      </w:r>
    </w:p>
    <w:p w:rsidR="00F533D2" w:rsidRPr="00F533D2" w:rsidRDefault="00F533D2" w:rsidP="00F533D2">
      <w:pPr>
        <w:tabs>
          <w:tab w:val="left" w:pos="386"/>
        </w:tabs>
        <w:spacing w:after="0" w:line="240" w:lineRule="auto"/>
        <w:ind w:right="20"/>
        <w:jc w:val="both"/>
        <w:rPr>
          <w:rFonts w:ascii="Times New Roman" w:hAnsi="Times New Roman"/>
          <w:sz w:val="24"/>
          <w:szCs w:val="24"/>
        </w:rPr>
      </w:pPr>
      <w:r w:rsidRPr="00F533D2">
        <w:rPr>
          <w:rFonts w:ascii="Times New Roman" w:hAnsi="Times New Roman"/>
          <w:sz w:val="24"/>
          <w:szCs w:val="24"/>
        </w:rPr>
        <w:t>(4) Pentru a se organiza colectarea separată a deșeurilor periculoase din deșeurile menajere, operatorul va desfășura o campanie bine documentată de informare a cetățenilor privind importanța colectării separate a acestor deșeuri, pentru a evita impactul negativ al acestora asupra factorilor de mediu: apa, sol, subsol, aer.</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ART.28 </w:t>
      </w:r>
      <w:r w:rsidRPr="00F533D2">
        <w:rPr>
          <w:rFonts w:ascii="Times New Roman" w:hAnsi="Times New Roman"/>
          <w:sz w:val="24"/>
          <w:szCs w:val="24"/>
        </w:rPr>
        <w:t>Deşeurile rezultate din îngrijiri medicale acordate la domiciliul pacientului sau cele</w:t>
      </w:r>
      <w:r w:rsidRPr="00F533D2">
        <w:rPr>
          <w:rFonts w:ascii="Times New Roman" w:hAnsi="Times New Roman"/>
          <w:b/>
          <w:sz w:val="24"/>
          <w:szCs w:val="24"/>
        </w:rPr>
        <w:t xml:space="preserve"> </w:t>
      </w:r>
      <w:r w:rsidRPr="00F533D2">
        <w:rPr>
          <w:rFonts w:ascii="Times New Roman" w:hAnsi="Times New Roman"/>
          <w:sz w:val="24"/>
          <w:szCs w:val="24"/>
        </w:rPr>
        <w:t>rezultate din activitatea de îngrijiri medicale acordate în cabinete medicale amplasate în condominii au acelaşi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municipale.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ART.29 </w:t>
      </w:r>
      <w:r w:rsidRPr="00F533D2">
        <w:rPr>
          <w:rFonts w:ascii="Times New Roman" w:hAnsi="Times New Roman"/>
          <w:sz w:val="24"/>
          <w:szCs w:val="24"/>
        </w:rPr>
        <w:t>(1) În cazul unităţilor sanitare şi veterinare, operatorii de salubrizare sunt responsabili</w:t>
      </w:r>
      <w:r w:rsidRPr="00F533D2">
        <w:rPr>
          <w:rFonts w:ascii="Times New Roman" w:hAnsi="Times New Roman"/>
          <w:b/>
          <w:sz w:val="24"/>
          <w:szCs w:val="24"/>
        </w:rPr>
        <w:t xml:space="preserve"> </w:t>
      </w:r>
      <w:r w:rsidRPr="00F533D2">
        <w:rPr>
          <w:rFonts w:ascii="Times New Roman" w:hAnsi="Times New Roman"/>
          <w:sz w:val="24"/>
          <w:szCs w:val="24"/>
        </w:rPr>
        <w:t>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obiecte ascuţite;</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fragmente şi organe umane, inclusiv recipiente de sânge şi sânge conservat;</w:t>
      </w:r>
    </w:p>
    <w:p w:rsidR="00F533D2" w:rsidRPr="00F533D2" w:rsidRDefault="00F533D2" w:rsidP="00E32F19">
      <w:pPr>
        <w:numPr>
          <w:ilvl w:val="1"/>
          <w:numId w:val="74"/>
        </w:numPr>
        <w:tabs>
          <w:tab w:val="left" w:pos="720"/>
        </w:tabs>
        <w:spacing w:after="0" w:line="240" w:lineRule="auto"/>
        <w:ind w:left="1440" w:right="20" w:hanging="360"/>
        <w:jc w:val="both"/>
        <w:rPr>
          <w:rFonts w:ascii="Times New Roman" w:hAnsi="Times New Roman"/>
          <w:sz w:val="24"/>
          <w:szCs w:val="24"/>
        </w:rPr>
      </w:pPr>
      <w:r w:rsidRPr="00F533D2">
        <w:rPr>
          <w:rFonts w:ascii="Times New Roman" w:hAnsi="Times New Roman"/>
          <w:sz w:val="24"/>
          <w:szCs w:val="24"/>
        </w:rPr>
        <w:lastRenderedPageBreak/>
        <w:t>deşeuri a căror colectare şi eliminare fac obiectul unor măsuri speciale privind prevenirea infecţiilor;</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substanţe chimice periculoase şi nepericuloase;</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medicamente citotoxice şi citostatice;</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alte tipuri de medicamente;</w:t>
      </w:r>
    </w:p>
    <w:p w:rsidR="00F533D2" w:rsidRPr="00F533D2" w:rsidRDefault="00F533D2" w:rsidP="00E32F19">
      <w:pPr>
        <w:numPr>
          <w:ilvl w:val="1"/>
          <w:numId w:val="74"/>
        </w:numPr>
        <w:tabs>
          <w:tab w:val="left" w:pos="72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deşeurile de amalgam de la tratamentele stomatologice.</w:t>
      </w:r>
    </w:p>
    <w:p w:rsidR="00F533D2" w:rsidRPr="00F533D2" w:rsidRDefault="00F533D2" w:rsidP="00E32F19">
      <w:pPr>
        <w:numPr>
          <w:ilvl w:val="0"/>
          <w:numId w:val="75"/>
        </w:numPr>
        <w:tabs>
          <w:tab w:val="left" w:pos="343"/>
        </w:tabs>
        <w:spacing w:after="0" w:line="240" w:lineRule="auto"/>
        <w:ind w:left="1080" w:right="20" w:hanging="720"/>
        <w:jc w:val="both"/>
        <w:rPr>
          <w:rFonts w:ascii="Times New Roman" w:hAnsi="Times New Roman"/>
          <w:sz w:val="24"/>
          <w:szCs w:val="24"/>
        </w:rPr>
      </w:pPr>
      <w:r w:rsidRPr="00F533D2">
        <w:rPr>
          <w:rFonts w:ascii="Times New Roman" w:hAnsi="Times New Roman"/>
          <w:sz w:val="24"/>
          <w:szCs w:val="24"/>
        </w:rPr>
        <w:t>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w:t>
      </w:r>
    </w:p>
    <w:p w:rsidR="00F533D2" w:rsidRPr="00F533D2" w:rsidRDefault="00F533D2" w:rsidP="00F533D2">
      <w:pPr>
        <w:tabs>
          <w:tab w:val="left" w:pos="382"/>
        </w:tabs>
        <w:spacing w:after="0" w:line="240" w:lineRule="auto"/>
        <w:jc w:val="both"/>
        <w:rPr>
          <w:rFonts w:ascii="Times New Roman" w:hAnsi="Times New Roman"/>
          <w:sz w:val="24"/>
          <w:szCs w:val="24"/>
        </w:rPr>
      </w:pPr>
      <w:bookmarkStart w:id="36" w:name="page15"/>
      <w:bookmarkEnd w:id="36"/>
      <w:r w:rsidRPr="00F533D2">
        <w:rPr>
          <w:rFonts w:ascii="Times New Roman" w:hAnsi="Times New Roman"/>
          <w:b/>
          <w:sz w:val="24"/>
          <w:szCs w:val="24"/>
        </w:rPr>
        <w:t xml:space="preserve">ART.30 </w:t>
      </w:r>
      <w:r w:rsidRPr="00F533D2">
        <w:rPr>
          <w:rFonts w:ascii="Times New Roman" w:hAnsi="Times New Roman"/>
          <w:sz w:val="24"/>
          <w:szCs w:val="24"/>
        </w:rPr>
        <w:t>Se interzice depunerea deșeurilor provenite din agricultură în recipienți prevăzuți pentru deșeurile municipale.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ART.31 </w:t>
      </w:r>
      <w:r w:rsidRPr="00F533D2">
        <w:rPr>
          <w:rFonts w:ascii="Times New Roman" w:hAnsi="Times New Roman"/>
          <w:sz w:val="24"/>
          <w:szCs w:val="24"/>
        </w:rPr>
        <w:t>(1) Lemnul provenit în general din ambalaje va fi colectat la cererea</w:t>
      </w:r>
      <w:r w:rsidRPr="00F533D2">
        <w:rPr>
          <w:rFonts w:ascii="Times New Roman" w:hAnsi="Times New Roman"/>
          <w:b/>
          <w:sz w:val="24"/>
          <w:szCs w:val="24"/>
        </w:rPr>
        <w:t xml:space="preserve"> </w:t>
      </w:r>
      <w:r w:rsidRPr="00F533D2">
        <w:rPr>
          <w:rFonts w:ascii="Times New Roman" w:hAnsi="Times New Roman"/>
          <w:sz w:val="24"/>
          <w:szCs w:val="24"/>
        </w:rPr>
        <w:t>generatorului de către Operator sau va fi transportat prin aport voluntar de către generator la Centrele de Colectare aferente zonei respective, acestea având statutul deșeurilor voluminoase.</w:t>
      </w:r>
    </w:p>
    <w:p w:rsidR="00F533D2" w:rsidRPr="00F533D2" w:rsidRDefault="00F533D2" w:rsidP="00E32F19">
      <w:pPr>
        <w:numPr>
          <w:ilvl w:val="0"/>
          <w:numId w:val="76"/>
        </w:numPr>
        <w:tabs>
          <w:tab w:val="left" w:pos="36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Rumegușul rezultat din procesarea lemnului poate fi predat operatorilor economici care colectează această fracție, autorizați pentru prelucrarea și procesarea lemnului. În situația în care utilizatorul persoană juridică solicită colectarea acestui deșeu de la locul de generare de către operatorul de colectare, se va aplica tariful pentru colectarea separată a deșeurilor vegetale. Colectarea se va realiza pe bază de comandă și contract individual încheiat cu Operatorul.</w:t>
      </w:r>
    </w:p>
    <w:p w:rsidR="00F533D2" w:rsidRPr="00F533D2" w:rsidRDefault="00F533D2" w:rsidP="00E32F19">
      <w:pPr>
        <w:numPr>
          <w:ilvl w:val="0"/>
          <w:numId w:val="76"/>
        </w:numPr>
        <w:tabs>
          <w:tab w:val="left" w:pos="36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cazul unor cantități de rumeguș generate de persoanele fizice, Operatorul de colectare va colecta această fracție în cadrul celor două campanii de colectare gratuite a deșeurilor predominant vegetale de tipul ”săptămâna curățeniei”, toamna și primăvara.</w:t>
      </w:r>
    </w:p>
    <w:p w:rsidR="00F533D2" w:rsidRPr="00F533D2" w:rsidRDefault="00F533D2" w:rsidP="00F533D2">
      <w:pPr>
        <w:tabs>
          <w:tab w:val="left" w:pos="851"/>
        </w:tabs>
        <w:spacing w:after="0" w:line="240" w:lineRule="auto"/>
        <w:jc w:val="both"/>
        <w:rPr>
          <w:rFonts w:ascii="Times New Roman" w:hAnsi="Times New Roman"/>
          <w:sz w:val="24"/>
          <w:szCs w:val="24"/>
        </w:rPr>
      </w:pPr>
      <w:r w:rsidRPr="00F533D2">
        <w:rPr>
          <w:rFonts w:ascii="Times New Roman" w:hAnsi="Times New Roman"/>
          <w:sz w:val="24"/>
          <w:szCs w:val="24"/>
        </w:rPr>
        <w:t>În afara campaniilor de colectare antemenționate, persoanele fizice au posibilitatea de a duce rumegușul prin aport voluntar la Stațiile de transfer/ Centrele de colectare, caz în care operatorul va prelua gratuit acest deșeu. În situația în care utilizatorul solicită colectarea acestui deșeu de la locul de generare, se va aplica tariful pentru colectarea separată a deșeurilor vegetale. Colectarea se va realiza pe bază de comandă și contract individual încheiat cu Operatorul.</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ART.32 </w:t>
      </w:r>
      <w:r w:rsidRPr="00F533D2">
        <w:rPr>
          <w:rFonts w:ascii="Times New Roman" w:hAnsi="Times New Roman"/>
          <w:sz w:val="24"/>
          <w:szCs w:val="24"/>
        </w:rPr>
        <w:t>(1) Transportul deşeurilor municipale și a celor provenite din construcții și desființări se realizează numai de operatorul</w:t>
      </w:r>
      <w:r w:rsidRPr="00F533D2">
        <w:rPr>
          <w:rFonts w:ascii="Times New Roman" w:hAnsi="Times New Roman"/>
          <w:b/>
          <w:sz w:val="24"/>
          <w:szCs w:val="24"/>
        </w:rPr>
        <w:t xml:space="preserve"> </w:t>
      </w:r>
      <w:r w:rsidRPr="00F533D2">
        <w:rPr>
          <w:rFonts w:ascii="Times New Roman" w:hAnsi="Times New Roman"/>
          <w:sz w:val="24"/>
          <w:szCs w:val="24"/>
        </w:rPr>
        <w:t>serviciului de salubrizare care trebuie să utilizeze autovehicule destinate acestui scop, acoperite şi prevăzute cu dispozitive de golire automată a recipientelor de colectare, care să nu permită împrăştierea deşeurilor sau a prafului, emanarea de noxe sau scurgeri de carburanți, lubrifianți sau lichide în timpul transportului.</w:t>
      </w:r>
    </w:p>
    <w:p w:rsidR="00F533D2" w:rsidRPr="00F533D2" w:rsidRDefault="00F533D2" w:rsidP="00E32F19">
      <w:pPr>
        <w:numPr>
          <w:ilvl w:val="0"/>
          <w:numId w:val="77"/>
        </w:numPr>
        <w:tabs>
          <w:tab w:val="left" w:pos="40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Transportul deșeurilor se realizează în 2 faze, respectiv faza de colectare și transport până la Stațiile de Transfer/Centrele de Colectare, unde transportul se va realiză cu mijloacele /autogunoierele specializate din dotarea operatorului și faza de transfer de la Stațiile de Transfer/Centrele de Colectare la C.M.I.D. Tărpiu, cu respectarea indicatorilor de performanță prevăzuți în Anexa nr.5 la OUG nr.92/2021, dar și în prezentul regulament. Transferul se va realiza cu autoutilitarele speciale de transfer containere de 32 mc. (7 autoutilitare pentru transfer containere de 32 mc. cu braț macara și 6 autoutilitare pentru transfer containere de 32 mc. fără braţ macara) puse la dispozitia operatorului de către A.D.I. Deseuri Bistrița-Năsăud.</w:t>
      </w:r>
    </w:p>
    <w:p w:rsidR="00F533D2" w:rsidRPr="00F533D2" w:rsidRDefault="00F533D2" w:rsidP="00E32F19">
      <w:pPr>
        <w:numPr>
          <w:ilvl w:val="0"/>
          <w:numId w:val="77"/>
        </w:numPr>
        <w:tabs>
          <w:tab w:val="left" w:pos="40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Starea tehnică a mijloacelor/autogunoierelor compactoare trebuie să fie corespunzătoare circulaţiei pe drumurile publice şi să prezinte o bună etanşeitate a benelor de încărcare, fără scurgeri de levigat sau alte lichide.</w:t>
      </w:r>
    </w:p>
    <w:p w:rsidR="00F533D2" w:rsidRPr="00F533D2" w:rsidRDefault="00F533D2" w:rsidP="00E32F19">
      <w:pPr>
        <w:numPr>
          <w:ilvl w:val="0"/>
          <w:numId w:val="77"/>
        </w:numPr>
        <w:tabs>
          <w:tab w:val="left" w:pos="35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Transportul deșeurilor se face numai cu autovehicule inscripționate cu „D” la loc vizibil</w:t>
      </w:r>
      <w:r w:rsidRPr="00F533D2">
        <w:rPr>
          <w:rFonts w:ascii="Times New Roman" w:hAnsi="Times New Roman"/>
          <w:color w:val="FF0000"/>
          <w:sz w:val="24"/>
          <w:szCs w:val="24"/>
        </w:rPr>
        <w:t xml:space="preserve">. </w:t>
      </w:r>
      <w:r w:rsidRPr="00F533D2">
        <w:rPr>
          <w:rFonts w:ascii="Times New Roman" w:hAnsi="Times New Roman"/>
          <w:sz w:val="24"/>
          <w:szCs w:val="24"/>
        </w:rPr>
        <w:t>Autovehiculele care transportă deşeuri municipale trebuie să aibă un aspect îngrijit şi să fie personalizate cu sigla operatorului.</w:t>
      </w:r>
    </w:p>
    <w:p w:rsidR="00F533D2" w:rsidRPr="00F533D2" w:rsidRDefault="00F533D2" w:rsidP="00E32F19">
      <w:pPr>
        <w:numPr>
          <w:ilvl w:val="0"/>
          <w:numId w:val="77"/>
        </w:numPr>
        <w:tabs>
          <w:tab w:val="left" w:pos="422"/>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rsidR="00F533D2" w:rsidRPr="00F533D2" w:rsidRDefault="00F533D2" w:rsidP="00E32F19">
      <w:pPr>
        <w:numPr>
          <w:ilvl w:val="0"/>
          <w:numId w:val="77"/>
        </w:numPr>
        <w:tabs>
          <w:tab w:val="left" w:pos="36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lastRenderedPageBreak/>
        <w:t>Personalul operativ care deserveşte mijloacele auto trebuie să fie instruit pentru efectuarea transportului în condiţii de siguranţă, să deţină toate documentele de însoţire şi să nu abandoneze deşeurile pe traseu. Autovehiculele vor fi încărcate astfel încât deşeurile să nu fie vizibile şi să nu existe posibilitatea împrăştierii lor pe traseul public de transport.</w:t>
      </w:r>
    </w:p>
    <w:p w:rsidR="00F533D2" w:rsidRPr="00F533D2" w:rsidRDefault="00F533D2" w:rsidP="00E32F19">
      <w:pPr>
        <w:numPr>
          <w:ilvl w:val="0"/>
          <w:numId w:val="77"/>
        </w:numPr>
        <w:tabs>
          <w:tab w:val="left" w:pos="35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Pentru deplasare se vor folosi traseele cele mai scurte, cu cel mai redus risc pentru sănătatea populaţiei şi a mediului, care au fost aprobate de autorităţile administraţiei publice locale. Pentru minimizarea distanţelor de transport se vor utiliza Staţiile de Transfer și Centrele de Colectare. Traseele de transport ale deşeurilor municipale vor fi stabilite după încheierea contractului.</w:t>
      </w:r>
      <w:bookmarkStart w:id="37" w:name="page16"/>
      <w:bookmarkEnd w:id="37"/>
    </w:p>
    <w:p w:rsidR="00F533D2" w:rsidRPr="00F533D2" w:rsidRDefault="00F533D2" w:rsidP="00E32F19">
      <w:pPr>
        <w:pStyle w:val="ListParagraph"/>
        <w:numPr>
          <w:ilvl w:val="0"/>
          <w:numId w:val="77"/>
        </w:numPr>
        <w:tabs>
          <w:tab w:val="left" w:pos="341"/>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Vehiculele vor fi întreţinute astfel încât să corespundă scopului propus, benele şi containerele acestora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localităţii, dacă nu există staţie de epurare proprie.</w:t>
      </w:r>
    </w:p>
    <w:p w:rsidR="00F533D2" w:rsidRPr="00F533D2" w:rsidRDefault="00F533D2" w:rsidP="00E32F19">
      <w:pPr>
        <w:pStyle w:val="ListParagraph"/>
        <w:numPr>
          <w:ilvl w:val="0"/>
          <w:numId w:val="77"/>
        </w:numPr>
        <w:tabs>
          <w:tab w:val="left" w:pos="341"/>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Operatorul care asigură activitatea de colectare și transport se va asigura că pe platformele de colectare și în punctele de regrupare, recipientele de colectare au capacitatea de înmagazinare corelată cu numărul de utilizatori arondați, cu ritmicitatea de ridicare și numărul de fracţii colectate, în funcție de frecvența stabilită.</w:t>
      </w:r>
    </w:p>
    <w:p w:rsidR="00F533D2" w:rsidRPr="00F533D2" w:rsidRDefault="00F533D2" w:rsidP="00E32F19">
      <w:pPr>
        <w:pStyle w:val="ListParagraph"/>
        <w:numPr>
          <w:ilvl w:val="0"/>
          <w:numId w:val="77"/>
        </w:numPr>
        <w:tabs>
          <w:tab w:val="left" w:pos="341"/>
          <w:tab w:val="left" w:pos="450"/>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Operatorul va asigura, la solicitarea organizatorilor, contra cost, colectarea și transportul separat al deșeurilor similare provenite de la evenimente publice.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ART.33 </w:t>
      </w:r>
      <w:r w:rsidRPr="00F533D2">
        <w:rPr>
          <w:rFonts w:ascii="Times New Roman" w:hAnsi="Times New Roman"/>
          <w:sz w:val="24"/>
          <w:szCs w:val="24"/>
        </w:rPr>
        <w:t>(1) În situaţia în care, ca urmare a execuţiei unor lucrări planificate la infrastructura</w:t>
      </w:r>
      <w:r w:rsidRPr="00F533D2">
        <w:rPr>
          <w:rFonts w:ascii="Times New Roman" w:hAnsi="Times New Roman"/>
          <w:b/>
          <w:sz w:val="24"/>
          <w:szCs w:val="24"/>
        </w:rPr>
        <w:t xml:space="preserve"> </w:t>
      </w:r>
      <w:r w:rsidRPr="00F533D2">
        <w:rPr>
          <w:rFonts w:ascii="Times New Roman" w:hAnsi="Times New Roman"/>
          <w:sz w:val="24"/>
          <w:szCs w:val="24"/>
        </w:rPr>
        <w:t>tehnico-edilitară,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temporar în această perioadă şi programul de colectare.</w:t>
      </w:r>
    </w:p>
    <w:p w:rsidR="00F533D2" w:rsidRPr="00F533D2" w:rsidRDefault="00F533D2" w:rsidP="00E32F19">
      <w:pPr>
        <w:numPr>
          <w:ilvl w:val="0"/>
          <w:numId w:val="78"/>
        </w:numPr>
        <w:tabs>
          <w:tab w:val="left" w:pos="401"/>
        </w:tabs>
        <w:spacing w:after="0" w:line="240" w:lineRule="auto"/>
        <w:jc w:val="both"/>
        <w:rPr>
          <w:rFonts w:ascii="Times New Roman" w:hAnsi="Times New Roman"/>
          <w:sz w:val="24"/>
          <w:szCs w:val="24"/>
        </w:rPr>
      </w:pPr>
      <w:r w:rsidRPr="00F533D2">
        <w:rPr>
          <w:rFonts w:ascii="Times New Roman" w:hAnsi="Times New Roman"/>
          <w:sz w:val="24"/>
          <w:szCs w:val="24"/>
        </w:rPr>
        <w:t>Pe toată această perioadă operatorul are obligaţia să doteze punctele de colectare care urmează a fi folosite temporar de utilizatorii afectaţi cu recipiente suficiente şi să reducă intervalul între două colectări succesive, dacă este cazul.</w:t>
      </w:r>
    </w:p>
    <w:p w:rsidR="00F533D2" w:rsidRPr="00F533D2" w:rsidRDefault="00F533D2" w:rsidP="00E32F19">
      <w:pPr>
        <w:numPr>
          <w:ilvl w:val="0"/>
          <w:numId w:val="78"/>
        </w:numPr>
        <w:tabs>
          <w:tab w:val="left" w:pos="393"/>
        </w:tabs>
        <w:spacing w:after="0" w:line="240" w:lineRule="auto"/>
        <w:jc w:val="both"/>
        <w:rPr>
          <w:rFonts w:ascii="Times New Roman" w:hAnsi="Times New Roman"/>
          <w:sz w:val="24"/>
          <w:szCs w:val="24"/>
        </w:rPr>
      </w:pPr>
      <w:r w:rsidRPr="00F533D2">
        <w:rPr>
          <w:rFonts w:ascii="Times New Roman" w:hAnsi="Times New Roman"/>
          <w:sz w:val="24"/>
          <w:szCs w:val="24"/>
        </w:rPr>
        <w:t>În cazul apariţiei unor intemperii ce au ca efect întreruperea serviciului sau diminuarea cantităţilor contractate de la utilizatori, operatorul are obligaţia să anunţe această situaţie şi să factureze numai cantităţile sau serviciile efectiv realizate.</w:t>
      </w:r>
    </w:p>
    <w:p w:rsidR="00F533D2" w:rsidRPr="00F533D2" w:rsidRDefault="00F533D2" w:rsidP="00E32F19">
      <w:pPr>
        <w:numPr>
          <w:ilvl w:val="0"/>
          <w:numId w:val="78"/>
        </w:numPr>
        <w:tabs>
          <w:tab w:val="left" w:pos="393"/>
        </w:tabs>
        <w:spacing w:after="0" w:line="240" w:lineRule="auto"/>
        <w:jc w:val="both"/>
        <w:rPr>
          <w:rFonts w:ascii="Times New Roman" w:hAnsi="Times New Roman"/>
          <w:sz w:val="24"/>
          <w:szCs w:val="24"/>
        </w:rPr>
      </w:pPr>
      <w:r w:rsidRPr="00F533D2">
        <w:rPr>
          <w:rFonts w:ascii="Times New Roman" w:hAnsi="Times New Roman"/>
          <w:sz w:val="24"/>
          <w:szCs w:val="24"/>
        </w:rPr>
        <w:t>Platformele de colectare din zonele de blocuri din mediul urban nu pot fi dezafectate/desființate, ci acestea trebuie să fie relocate, cu păstrarea destinației inițiale. De asemenea, trebuie ținut cont de menținerea accesului utilizatorilor din zonă la infrastructura de colectare. O asemenea acțiune poate fi justificată doar pe considerente de forță majoră sau interes/utilitate publică.</w:t>
      </w:r>
    </w:p>
    <w:p w:rsidR="00F533D2" w:rsidRPr="00F533D2" w:rsidRDefault="00F533D2" w:rsidP="00E32F19">
      <w:pPr>
        <w:numPr>
          <w:ilvl w:val="0"/>
          <w:numId w:val="78"/>
        </w:numPr>
        <w:tabs>
          <w:tab w:val="left" w:pos="393"/>
        </w:tabs>
        <w:spacing w:after="0" w:line="240" w:lineRule="auto"/>
        <w:jc w:val="both"/>
        <w:rPr>
          <w:rFonts w:ascii="Times New Roman" w:hAnsi="Times New Roman"/>
          <w:sz w:val="24"/>
          <w:szCs w:val="24"/>
        </w:rPr>
      </w:pPr>
      <w:r w:rsidRPr="00F533D2">
        <w:rPr>
          <w:rFonts w:ascii="Times New Roman" w:hAnsi="Times New Roman"/>
          <w:sz w:val="24"/>
          <w:szCs w:val="24"/>
        </w:rPr>
        <w:t>Relocarea forţată sau voluntară a unor platforme publice din zonele de blocuri din mediul urban se face cu respectarea cadrului legal și contractual de către UAT-ul pe raza căruia se află amplasată respectiva platformă și trebuie să presupună cel puțin următoarele acțiuni:</w:t>
      </w:r>
    </w:p>
    <w:p w:rsidR="00F533D2" w:rsidRPr="00F533D2" w:rsidRDefault="00F533D2" w:rsidP="00F533D2">
      <w:p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        a) înștiințarea/notificarea din timp, de către UAT, a Consiliului Județean, în calitate de proprietar al infrastructurii, a A.D.I. Deșeuri Bistrița-Năsăud, în calitate de Concedent/Delegatar al Serviciului, a Operatorului în calitate de Concesionar al infrastructurii și prestator al Serviciului de salubrizare cu privire la intenția și motivele care determină această acțiune;</w:t>
      </w:r>
    </w:p>
    <w:p w:rsidR="00F533D2" w:rsidRPr="00F533D2" w:rsidRDefault="00F533D2" w:rsidP="00F533D2">
      <w:p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        b) comunicarea de către UAT a unei noi locații situate pe domeniul public al UAT-ului pe care va fi relocată platforma în cauză, locație ce trebuie stabilită, în principiu, în apropierea locației anterioare pentru a nu limita accesul utilizatorilor din zonă la Serviciul de salubrizare;</w:t>
      </w:r>
    </w:p>
    <w:p w:rsidR="00F533D2" w:rsidRPr="00F533D2" w:rsidRDefault="00F533D2" w:rsidP="00F533D2">
      <w:p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       c) asumarea de către autoritatea publică locală cu privire la efectuarea lucrărilor de dezafectare și relocare a platformei, care trebuie să se realizeze în conformitate cu Manualul de întreținere și operare a containerelor semi-îngropate și cu documentația aferentă proiectului tehnic </w:t>
      </w:r>
      <w:r w:rsidRPr="00F533D2">
        <w:rPr>
          <w:rFonts w:ascii="Times New Roman" w:hAnsi="Times New Roman"/>
          <w:sz w:val="24"/>
          <w:szCs w:val="24"/>
        </w:rPr>
        <w:lastRenderedPageBreak/>
        <w:t xml:space="preserve">de contrucție a acestor platforme precum și suportarea consturilor aferente acestei operațiuni/lucrări. </w:t>
      </w:r>
    </w:p>
    <w:p w:rsidR="00F533D2" w:rsidRPr="00F533D2" w:rsidRDefault="00F533D2" w:rsidP="00F533D2">
      <w:p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        d) după finalizarea lucrărilor este necesar să fie întocmit un proces verbal de recepție ce trebuie comunicat tuturor instituțiilor implicate și concesionarului, pentru a se realiza modificările necesare în documentele contractului și pentru a putea fi predate către Operator atât noua locație cât și platforma în cauză, în vederea administrării/gestionării acesteia și pentru prestarea Serviciului.</w:t>
      </w:r>
    </w:p>
    <w:p w:rsidR="00F533D2" w:rsidRPr="00F533D2" w:rsidRDefault="00F533D2" w:rsidP="00F533D2">
      <w:p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*Notă: Autoritatea publică locală poate efectua lucrări de modernizare/ dezvoltare asupra platformelor de colectare a deșeurilor din zona de blocuri din mediul urban, numai cu acordul Consiliului Județean Bistrița-Năsăud/ ADI și al Operatorului. Intervențiile asupra infrastructurii Serviciului se vor desfășura în condițiile legii și ale prezentului Regulament. </w:t>
      </w:r>
    </w:p>
    <w:p w:rsidR="00F533D2" w:rsidRPr="00F533D2" w:rsidRDefault="00F533D2" w:rsidP="00F533D2">
      <w:pPr>
        <w:tabs>
          <w:tab w:val="left" w:pos="393"/>
        </w:tabs>
        <w:spacing w:after="0" w:line="240" w:lineRule="auto"/>
        <w:jc w:val="both"/>
        <w:rPr>
          <w:rFonts w:ascii="Times New Roman" w:hAnsi="Times New Roman"/>
          <w:sz w:val="24"/>
          <w:szCs w:val="24"/>
        </w:rPr>
      </w:pPr>
      <w:r w:rsidRPr="00F533D2">
        <w:rPr>
          <w:rFonts w:ascii="Times New Roman" w:hAnsi="Times New Roman"/>
          <w:b/>
          <w:sz w:val="24"/>
          <w:szCs w:val="24"/>
        </w:rPr>
        <w:t xml:space="preserve">ART.34 </w:t>
      </w:r>
      <w:r w:rsidRPr="00F533D2">
        <w:rPr>
          <w:rFonts w:ascii="Times New Roman" w:hAnsi="Times New Roman"/>
          <w:sz w:val="24"/>
          <w:szCs w:val="24"/>
        </w:rPr>
        <w:t>Operatorii economici producători de deşeuri, precum şi operatorii economici</w:t>
      </w:r>
      <w:r w:rsidRPr="00F533D2">
        <w:rPr>
          <w:rFonts w:ascii="Times New Roman" w:hAnsi="Times New Roman"/>
          <w:b/>
          <w:sz w:val="24"/>
          <w:szCs w:val="24"/>
        </w:rPr>
        <w:t xml:space="preserve"> </w:t>
      </w:r>
      <w:r w:rsidRPr="00F533D2">
        <w:rPr>
          <w:rFonts w:ascii="Times New Roman" w:hAnsi="Times New Roman"/>
          <w:sz w:val="24"/>
          <w:szCs w:val="24"/>
        </w:rPr>
        <w:t>specializaţi în conceperea şi proiectarea activităţilor tehnologice ce pot genera deşeuri au următoarele obligaţii:</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adopte, încă de la faza de concepţie şi proiectare a unui produs, soluţiile şi tehnologiile de eliminare sau de diminuare la minimum posibil a producerii deşeurilor;</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ia măsurile necesare de reducere la minimum a cantităţilor de deşeuri rezultate din activităţile existente;</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nu amestece deşeurile periculoase cu deşeuri nepericuloase;</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nu genereze fenomene de poluare prin descărcări necontrolate de deşeuri în mediu;</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ia măsurile necesare astfel încât eliminarea deşeurilor să se facă în condiţii de respectare a reglementărilor privind protecţia populaţiei, a mediului şi a prezentului regulament;</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nu abandoneze deşeurile şi să nu le depoziteze în locuri neautorizate;</w:t>
      </w:r>
    </w:p>
    <w:p w:rsidR="00F533D2" w:rsidRPr="00F533D2" w:rsidRDefault="00F533D2" w:rsidP="00E32F19">
      <w:pPr>
        <w:numPr>
          <w:ilvl w:val="0"/>
          <w:numId w:val="79"/>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separe deşeurile înainte de colectare, în vederea valorificării sau eliminării acestora.</w:t>
      </w:r>
    </w:p>
    <w:p w:rsidR="00F533D2" w:rsidRPr="00F533D2" w:rsidRDefault="00F533D2" w:rsidP="00F533D2">
      <w:pPr>
        <w:tabs>
          <w:tab w:val="left" w:pos="360"/>
        </w:tabs>
        <w:spacing w:after="0" w:line="240" w:lineRule="auto"/>
        <w:jc w:val="both"/>
        <w:rPr>
          <w:rFonts w:ascii="Times New Roman" w:hAnsi="Times New Roman"/>
          <w:sz w:val="24"/>
          <w:szCs w:val="24"/>
        </w:rPr>
      </w:pPr>
      <w:r w:rsidRPr="00F533D2">
        <w:rPr>
          <w:rFonts w:ascii="Times New Roman" w:hAnsi="Times New Roman"/>
          <w:b/>
          <w:sz w:val="24"/>
          <w:szCs w:val="24"/>
        </w:rPr>
        <w:t xml:space="preserve">ART.35 </w:t>
      </w:r>
      <w:r w:rsidRPr="00F533D2">
        <w:rPr>
          <w:rFonts w:ascii="Times New Roman" w:hAnsi="Times New Roman"/>
          <w:sz w:val="24"/>
          <w:szCs w:val="24"/>
        </w:rPr>
        <w:t>Operatorul</w:t>
      </w:r>
      <w:r w:rsidRPr="00F533D2">
        <w:rPr>
          <w:rFonts w:ascii="Times New Roman" w:hAnsi="Times New Roman"/>
          <w:b/>
          <w:sz w:val="24"/>
          <w:szCs w:val="24"/>
        </w:rPr>
        <w:t xml:space="preserve"> </w:t>
      </w:r>
      <w:r w:rsidRPr="00F533D2">
        <w:rPr>
          <w:rFonts w:ascii="Times New Roman" w:hAnsi="Times New Roman"/>
          <w:sz w:val="24"/>
          <w:szCs w:val="24"/>
        </w:rPr>
        <w:t xml:space="preserve">care prestează activitatea de colectare şi transport a </w:t>
      </w:r>
      <w:r w:rsidRPr="00F533D2">
        <w:rPr>
          <w:rFonts w:ascii="Times New Roman" w:hAnsi="Times New Roman"/>
          <w:b/>
          <w:sz w:val="24"/>
          <w:szCs w:val="24"/>
        </w:rPr>
        <w:t xml:space="preserve"> </w:t>
      </w:r>
      <w:r w:rsidRPr="00F533D2">
        <w:rPr>
          <w:rFonts w:ascii="Times New Roman" w:hAnsi="Times New Roman"/>
          <w:sz w:val="24"/>
          <w:szCs w:val="24"/>
        </w:rPr>
        <w:t>deşeurilor municipale</w:t>
      </w:r>
      <w:r w:rsidRPr="00F533D2">
        <w:rPr>
          <w:rFonts w:ascii="Times New Roman" w:hAnsi="Times New Roman"/>
          <w:b/>
          <w:sz w:val="24"/>
          <w:szCs w:val="24"/>
        </w:rPr>
        <w:t xml:space="preserve"> </w:t>
      </w:r>
      <w:r w:rsidRPr="00F533D2">
        <w:rPr>
          <w:rFonts w:ascii="Times New Roman" w:hAnsi="Times New Roman"/>
          <w:sz w:val="24"/>
          <w:szCs w:val="24"/>
        </w:rPr>
        <w:t>are şi următoarele obligaţii:</w:t>
      </w:r>
    </w:p>
    <w:p w:rsidR="00F533D2" w:rsidRPr="00F533D2" w:rsidRDefault="00F533D2" w:rsidP="00E32F19">
      <w:pPr>
        <w:numPr>
          <w:ilvl w:val="0"/>
          <w:numId w:val="80"/>
        </w:numPr>
        <w:tabs>
          <w:tab w:val="left" w:pos="36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deţină toate documentele necesare de însoţire a deşeurilor transportate, din care să rezulte tipul utilizatorului, provenienţa deşeurilor/locul de încărcare, tipurile de deşeuri transportate, locul de destinaţie şi, după caz, cantitatea de deşeuri transportate şi codificarea acestora conform legii;</w:t>
      </w:r>
      <w:bookmarkStart w:id="38" w:name="page17"/>
      <w:bookmarkEnd w:id="38"/>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să folosească traseele cele mai scurte şi/sau cu cel mai redus risc pentru sănătatea populaţiei şi a mediului şi care au fost aprobate de autorităţile administraţiei publice locale;</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să nu abandoneze deșeuri pe traseu și să le ridice, pe fracții separate pe cele ale utilizatorilor, inclusiv pe cele abandonate pe platformele de colectare/ în punctele de regrupare, dar și pe cele abandonate pe traseul de colectare și transport, la sesizarea autorităților publice locale, cu excepția deșeurilor periculoase cu regim special, care vor fi gestionate separat;</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să depună deșeurile colectate doar la C.M.I.D Tărpiu, după ce, dacă a fost cazul, acestea au fost depozitate temporar la Stațiile de transfer puse la dispoziție;</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sa manevreze recipientele astfel încât să nu se producă praf, zgomot sau să se răspândească deșeuri în afara autovehiculelor de transport;</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educative, prin clipuri publicitare la radio şi televiziune;</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personalul operativ care deservește mijloacele auto trebuie să fie instruit pentru efectuarea transportului în condiții de siguranță și să dețină toate documentele de însoțire;</w:t>
      </w:r>
    </w:p>
    <w:p w:rsidR="00F533D2" w:rsidRPr="00F533D2" w:rsidRDefault="00F533D2" w:rsidP="00E32F19">
      <w:pPr>
        <w:numPr>
          <w:ilvl w:val="0"/>
          <w:numId w:val="81"/>
        </w:numPr>
        <w:tabs>
          <w:tab w:val="left" w:pos="360"/>
          <w:tab w:val="left" w:pos="72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personalul care execută colectarea este obligat, ca în cazul împrăștierii accidentale a deșeurilor în timpul operațiunii de golire, să încarce întreaga cantitate de deșeuri în autovehicule, astfel încât locul să rămană curat și măturat;</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lastRenderedPageBreak/>
        <w:t>să colecteze, conform regulamentului de salubrizare şi actelor normative în vigoare, deşeurile din construcţii si demolări precum și cele voluminoase, ca urmare a abandonării acestora pe domeniul public;</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să țină o evidență a gestiunii deșeurilor colectate, asigurând trasabilitatea acestora de la nivelul fiecărui UAT, pe tipuri de utilizatori/deșeuri și să raporteze periodic această evidență către A.D.I. Deșeuri Bistrița-Năsăud, A.N.R.S.C.,Agenția pentru Protecția Mediului;</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 xml:space="preserve">să colaboreze cu autoritățile publice locale/Consiliul Județean Bistrița-Năsăud, pentru atingerea țintelor de colectare prevăzute în P.N.G.D și în legislația incidentă, respectarea măsurilor prevăzute în OUG nr.92/2021 privind regimul deșeurilor, cu modificările și completările ulterioare, aprobată prin Legea nr.17/2023 </w:t>
      </w:r>
      <w:r w:rsidRPr="00F533D2">
        <w:rPr>
          <w:rFonts w:ascii="Times New Roman" w:hAnsi="Times New Roman"/>
          <w:iCs/>
          <w:sz w:val="24"/>
          <w:szCs w:val="24"/>
        </w:rPr>
        <w:t>sau în orice acte nomative care ar înlocui aceste reglementări</w:t>
      </w:r>
      <w:r w:rsidRPr="00F533D2">
        <w:rPr>
          <w:rFonts w:ascii="Times New Roman" w:hAnsi="Times New Roman"/>
          <w:sz w:val="24"/>
          <w:szCs w:val="24"/>
        </w:rPr>
        <w:t>;</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de a avea o situație clară, pe fiecare UAT, a cantității de deșeuri generate, pe tip de utilizatori, colectate selectiv și transferate către C.M.I.D. Tărpiu; în situația în care, pentru eficientizarea costurilor de colectare, se colectează o anumită fracție de deșeuri de la mai multe UAT-uri, respectivul compactor trebuie să fie prevăzut cu un cântar pe osie, sau să fie agreată cu A.D.I și cu UAT-urile în cauză o procedură de trasabilitate, în conformitate cu Anexa la prezentul Regulament.</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 xml:space="preserve"> de a completa formularele de încărcare-descărcare, pe tipuri de utilizatori, cu date privind cantitățile de deșeuri colectate selectiv, de pe raza localităților și transmiterea unui exemplar către U.A.T., în vederea întocmirii rapoartelor prevăzute de legislația în vigoare, în termenele stabilite;</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de a comunica lunar, către departamentele specializate ale UAT-urilor, cantitățile de deșeuri colectate selectiv din teritoriul administrativ al acestora, pe tipuri de utilizatori și în același timp a cantității de deșeuri transportate spre depozitare finală, în vederea existenței permanente a unui control care urmărește îndeplinirea țintelor de colectare selectivă.</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De a respecta procedurile de predare- primire a diferitelor tipuri de deșeuri la CMID Tărpiu.</w:t>
      </w:r>
    </w:p>
    <w:p w:rsidR="00F533D2" w:rsidRPr="00F533D2" w:rsidRDefault="00F533D2" w:rsidP="00E32F19">
      <w:pPr>
        <w:numPr>
          <w:ilvl w:val="0"/>
          <w:numId w:val="81"/>
        </w:numPr>
        <w:tabs>
          <w:tab w:val="left" w:pos="360"/>
          <w:tab w:val="left" w:pos="720"/>
        </w:tabs>
        <w:spacing w:after="0" w:line="240" w:lineRule="auto"/>
        <w:ind w:left="720" w:right="140" w:hanging="360"/>
        <w:jc w:val="both"/>
        <w:rPr>
          <w:rFonts w:ascii="Times New Roman" w:hAnsi="Times New Roman"/>
          <w:sz w:val="24"/>
          <w:szCs w:val="24"/>
        </w:rPr>
      </w:pPr>
      <w:r w:rsidRPr="00F533D2">
        <w:rPr>
          <w:rFonts w:ascii="Times New Roman" w:hAnsi="Times New Roman"/>
          <w:sz w:val="24"/>
          <w:szCs w:val="24"/>
        </w:rPr>
        <w:t xml:space="preserve"> De a achiziționa și implementa sistemul informatic/softul necesar în vederea punerii în aplicare a instrumentului PPCA, pentru identificarea utilizatorilor, înregistrarea numărului de ridicări, transmisie, stocare și procesare a datelor privitoare la colectare, etc. Instalarea sistemului informatic se va face la toate UAT-urile din județ precum la sediul A.D.I. Deșeuri Bistrița-Năsăud.</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ART.36 </w:t>
      </w:r>
      <w:r w:rsidRPr="00F533D2">
        <w:rPr>
          <w:rFonts w:ascii="Times New Roman" w:hAnsi="Times New Roman"/>
          <w:sz w:val="24"/>
          <w:szCs w:val="24"/>
        </w:rPr>
        <w:t xml:space="preserve"> În situația în care, cu ocazia colectării ”din poartă în poartă” a pubelei negre se regăsesc deșeuri nepermise (din construcții și desființări, pietre, deșeuri periculoase, deșeuri voluminoase, etc.) și/sau utilizatorul a depus voluntar lângă pubelă cantități din aceste categorii de deșeuri se va proceda după cum urmează:</w:t>
      </w:r>
    </w:p>
    <w:p w:rsidR="00F533D2" w:rsidRPr="00F533D2" w:rsidRDefault="00F533D2" w:rsidP="00E32F19">
      <w:pPr>
        <w:pStyle w:val="ListParagraph"/>
        <w:numPr>
          <w:ilvl w:val="0"/>
          <w:numId w:val="150"/>
        </w:numPr>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Conținutul pubelei va fi colectat de Operator, iar deșeurile reziduale generate suplimentar de către utilizatorii Serviciului din zonele de case din județ vor fi colectate de Operator numai în situația în care aceste deșeuri vor fi depuse în saci preplătiți achiziționați de la sediul primăriilor/ serviciilor din cadrul primăriilor care au atribuții în domeniul deșeurilor,</w:t>
      </w:r>
      <w:r w:rsidRPr="00F533D2">
        <w:rPr>
          <w:rFonts w:ascii="Times New Roman" w:hAnsi="Times New Roman" w:cs="Times New Roman"/>
          <w:i/>
          <w:sz w:val="24"/>
          <w:szCs w:val="24"/>
        </w:rPr>
        <w:t xml:space="preserve"> </w:t>
      </w:r>
      <w:r w:rsidRPr="00F533D2">
        <w:rPr>
          <w:rFonts w:ascii="Times New Roman" w:hAnsi="Times New Roman" w:cs="Times New Roman"/>
          <w:sz w:val="24"/>
          <w:szCs w:val="24"/>
        </w:rPr>
        <w:t>în situația în care autoritatea publică locală optează pentru implementarea acestui mecanism de recuperare a sumelor aferente cantităților generate suplimentar;</w:t>
      </w:r>
    </w:p>
    <w:p w:rsidR="00F533D2" w:rsidRPr="00F533D2" w:rsidRDefault="00F533D2" w:rsidP="00E32F19">
      <w:pPr>
        <w:pStyle w:val="ListParagraph"/>
        <w:numPr>
          <w:ilvl w:val="0"/>
          <w:numId w:val="150"/>
        </w:numPr>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Deșeurile nepermise depuse lângă pubelă nu vor fi colectate de către Operator, fapt anunțat către utilizator printr-un sticker ce conține data și motivul refuzului de colectare. Aceste deșeuri vor fi colectate de Operator doar în baza unei comenzi și vor fi facturate la tariful aferent fracției, sau pot fi depuse voluntar în Centrele de Colectare, în condițiile stabilite în prezentul Regulament.</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37 </w:t>
      </w:r>
      <w:r w:rsidRPr="00F533D2">
        <w:rPr>
          <w:rFonts w:ascii="Times New Roman" w:hAnsi="Times New Roman"/>
          <w:sz w:val="24"/>
          <w:szCs w:val="24"/>
        </w:rPr>
        <w:t>În situația în care, cu ocazia colectării deșeurilor reziduale, din containerele supraterane de 1.100 litri, din zona de blocuri din mediul urban, Operatorul constată că lângă respectivele containere au fost depuse deșeuri nepermise (din construcții și desființări, pietre, deșeuri periculoase, deșeuri voluminoase, etc.), va proceda după cum urmează: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lastRenderedPageBreak/>
        <w:t xml:space="preserve">     a) operatorul colectează conținutul containerului; </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xml:space="preserve">     b) în situația deșeurilor nepermise (deșeuri  din construcţii şi desfiinţări, pietre, deșeuri periculoase, voluminoase, verzi) abandonate în proximitatea casetelor dotate cu containere supraterane sau în proximitatea punctelor de regrupare,  Operatorul va notifica UAT-ul în vederea aplicării regimului deșeurilor abandonate, prevăzut la Art. 25, alin. (8) și (11) și în Procedura privind deșeurile abandonate;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xml:space="preserve">   c) Deșeurile reziduale depuse lângă platformele publice vor fi încărcate în containerul de deșeuri suplimentare de către operatorul de colectare, iar acesta va fi golit, indiferent de gradul de umplere.</w:t>
      </w:r>
    </w:p>
    <w:p w:rsidR="00F533D2" w:rsidRPr="00F533D2" w:rsidRDefault="00F533D2" w:rsidP="00F533D2">
      <w:pPr>
        <w:spacing w:after="0" w:line="240" w:lineRule="auto"/>
        <w:ind w:right="20"/>
        <w:jc w:val="both"/>
        <w:rPr>
          <w:rFonts w:ascii="Times New Roman" w:hAnsi="Times New Roman"/>
          <w:b/>
          <w:sz w:val="24"/>
          <w:szCs w:val="24"/>
        </w:rPr>
      </w:pPr>
      <w:r w:rsidRPr="00F533D2">
        <w:rPr>
          <w:rFonts w:ascii="Times New Roman" w:hAnsi="Times New Roman"/>
          <w:b/>
          <w:sz w:val="24"/>
          <w:szCs w:val="24"/>
        </w:rPr>
        <w:t>SECŢIUNEA 2 – Colectarea separată și transportul separat al deșeurilor reciclabile și predarea acestora în staţiile de sortare din cadrul C.M.I.D. Tărpiu</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38 </w:t>
      </w:r>
      <w:r w:rsidRPr="00F533D2">
        <w:rPr>
          <w:rFonts w:ascii="Times New Roman" w:hAnsi="Times New Roman"/>
          <w:sz w:val="24"/>
          <w:szCs w:val="24"/>
        </w:rPr>
        <w:t>Deşeurile de hârtie şi carton, de plastic şi metal sau sticlă, colectate separat de la toţi producătorii</w:t>
      </w:r>
      <w:r w:rsidRPr="00F533D2">
        <w:rPr>
          <w:rFonts w:ascii="Times New Roman" w:hAnsi="Times New Roman"/>
          <w:b/>
          <w:sz w:val="24"/>
          <w:szCs w:val="24"/>
        </w:rPr>
        <w:t xml:space="preserve"> </w:t>
      </w:r>
      <w:r w:rsidRPr="00F533D2">
        <w:rPr>
          <w:rFonts w:ascii="Times New Roman" w:hAnsi="Times New Roman"/>
          <w:sz w:val="24"/>
          <w:szCs w:val="24"/>
        </w:rPr>
        <w:t>de deşeuri de pe teritoriul unităţilor administrativ-teritoriale ale județului Bistrița-Năsăud se transportă exclusiv către staţia de sortare, din cadrul C.M.I.D. Tărpiu cu o capacitate de 13.000 tone/an,</w:t>
      </w:r>
      <w:bookmarkStart w:id="39" w:name="page18"/>
      <w:bookmarkEnd w:id="39"/>
      <w:r w:rsidRPr="00F533D2">
        <w:rPr>
          <w:rFonts w:ascii="Times New Roman" w:hAnsi="Times New Roman"/>
          <w:sz w:val="24"/>
          <w:szCs w:val="24"/>
        </w:rPr>
        <w:t xml:space="preserve"> numai de către operatorul licenţiat A.N.R.S.C. care are contract de delegare a gestiunii serviciului încheiat cu A.D.I. Deșeuri Bistrița-Năsăud.</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39 </w:t>
      </w:r>
      <w:r w:rsidRPr="00F533D2">
        <w:rPr>
          <w:rFonts w:ascii="Times New Roman" w:hAnsi="Times New Roman"/>
          <w:sz w:val="24"/>
          <w:szCs w:val="24"/>
        </w:rPr>
        <w:t>Deşeurile de sticlă colectate separat de la producătorii de deşeuri vor fi transportate de</w:t>
      </w:r>
      <w:r w:rsidRPr="00F533D2">
        <w:rPr>
          <w:rFonts w:ascii="Times New Roman" w:hAnsi="Times New Roman"/>
          <w:b/>
          <w:sz w:val="24"/>
          <w:szCs w:val="24"/>
        </w:rPr>
        <w:t xml:space="preserve"> </w:t>
      </w:r>
      <w:r w:rsidRPr="00F533D2">
        <w:rPr>
          <w:rFonts w:ascii="Times New Roman" w:hAnsi="Times New Roman"/>
          <w:sz w:val="24"/>
          <w:szCs w:val="24"/>
        </w:rPr>
        <w:t>către operatorul de salubrizare la spaţiile de stocare temporară, special amenajate în incinta Staţiilor de sortare sau a Staţiilor de Transfer.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40 </w:t>
      </w:r>
      <w:r w:rsidRPr="00F533D2">
        <w:rPr>
          <w:rFonts w:ascii="Times New Roman" w:hAnsi="Times New Roman"/>
          <w:sz w:val="24"/>
          <w:szCs w:val="24"/>
        </w:rPr>
        <w:t>Operatorul Serviciului de salubrizare, supervizat de A.D.I.</w:t>
      </w:r>
      <w:r w:rsidRPr="00F533D2">
        <w:rPr>
          <w:rFonts w:ascii="Times New Roman" w:hAnsi="Times New Roman"/>
          <w:b/>
          <w:sz w:val="24"/>
          <w:szCs w:val="24"/>
        </w:rPr>
        <w:t xml:space="preserve"> </w:t>
      </w:r>
      <w:r w:rsidRPr="00F533D2">
        <w:rPr>
          <w:rFonts w:ascii="Times New Roman" w:hAnsi="Times New Roman"/>
          <w:sz w:val="24"/>
          <w:szCs w:val="24"/>
        </w:rPr>
        <w:t>Deșeuri Bistrița-Năsăud va</w:t>
      </w:r>
      <w:r w:rsidRPr="00F533D2">
        <w:rPr>
          <w:rFonts w:ascii="Times New Roman" w:hAnsi="Times New Roman"/>
          <w:b/>
          <w:sz w:val="24"/>
          <w:szCs w:val="24"/>
        </w:rPr>
        <w:t xml:space="preserve"> </w:t>
      </w:r>
      <w:r w:rsidRPr="00F533D2">
        <w:rPr>
          <w:rFonts w:ascii="Times New Roman" w:hAnsi="Times New Roman"/>
          <w:sz w:val="24"/>
          <w:szCs w:val="24"/>
        </w:rPr>
        <w:t>lua măsuri pentru informarea, responsabilizarea, educarea și conștientizarea populației cu privire la necesitatea preselectării și valorificării materialelor recuperabile prin toate mijloacele pe care le au la îndemână: mass-media scrisă și audiovizuală, broșuri, afișe, inclusiv în școli.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ART. 41</w:t>
      </w:r>
      <w:r w:rsidRPr="00F533D2">
        <w:rPr>
          <w:rFonts w:ascii="Times New Roman" w:hAnsi="Times New Roman"/>
          <w:sz w:val="24"/>
          <w:szCs w:val="24"/>
        </w:rPr>
        <w:t xml:space="preserve"> În situația în care, cu ocazia colectării ”din poartă în poartă” a deșeurilor reciclabile (plastic/metal, hârtie/carton, sticlă), operatorul constată că în pubelă/ sac au fost depuse și alte tipuri de deșeuri în afară de cele reciclabile (reziduale, construcții și desființări, voluminoase, periculoase, verzi), sau utilizatorul a depus voluntar lângă recipienți cantități suplimentare, va proceda după cum urmează:</w:t>
      </w:r>
    </w:p>
    <w:p w:rsidR="00F533D2" w:rsidRPr="00F533D2" w:rsidRDefault="00F533D2" w:rsidP="00E32F19">
      <w:pPr>
        <w:numPr>
          <w:ilvl w:val="1"/>
          <w:numId w:val="65"/>
        </w:numPr>
        <w:tabs>
          <w:tab w:val="clear" w:pos="1080"/>
          <w:tab w:val="left" w:pos="360"/>
        </w:tabs>
        <w:spacing w:after="0" w:line="240" w:lineRule="auto"/>
        <w:ind w:left="0" w:firstLine="0"/>
        <w:jc w:val="both"/>
        <w:rPr>
          <w:rFonts w:ascii="Times New Roman" w:hAnsi="Times New Roman"/>
          <w:sz w:val="24"/>
          <w:szCs w:val="24"/>
        </w:rPr>
      </w:pPr>
      <w:r w:rsidRPr="00F533D2">
        <w:rPr>
          <w:rFonts w:ascii="Times New Roman" w:hAnsi="Times New Roman"/>
          <w:sz w:val="24"/>
          <w:szCs w:val="24"/>
        </w:rPr>
        <w:t>Operatorul de colectare are obligația să verifice vizual conținutul pubelei/ sacului, iar în cazul în care constată că deșeurile reciclabile sunt contaminate/ amestecate cu deșeuri reziduale sau alte tipuri de deșeuri, are obligația să nu colecteze conținutul pubelei/ sacului, fapt anunțat către utilizator printr-un stiker ce conține data și motivul refuzului de colectare. Utilizatorul va fi obligat să resorteze conținutul recipientului pentru ca acesta să fie colectat în următoarea dată de colectare a fracției respective;</w:t>
      </w:r>
    </w:p>
    <w:p w:rsidR="00F533D2" w:rsidRPr="00F533D2" w:rsidRDefault="00F533D2" w:rsidP="00E32F19">
      <w:pPr>
        <w:pStyle w:val="ListParagraph"/>
        <w:numPr>
          <w:ilvl w:val="1"/>
          <w:numId w:val="65"/>
        </w:numPr>
        <w:tabs>
          <w:tab w:val="clear" w:pos="1080"/>
          <w:tab w:val="left" w:pos="360"/>
        </w:tabs>
        <w:spacing w:after="0" w:line="240" w:lineRule="auto"/>
        <w:ind w:left="0" w:firstLine="0"/>
        <w:jc w:val="both"/>
        <w:rPr>
          <w:rFonts w:ascii="Times New Roman" w:hAnsi="Times New Roman" w:cs="Times New Roman"/>
          <w:sz w:val="24"/>
          <w:szCs w:val="24"/>
        </w:rPr>
      </w:pPr>
      <w:r w:rsidRPr="00F533D2">
        <w:rPr>
          <w:rFonts w:ascii="Times New Roman" w:hAnsi="Times New Roman" w:cs="Times New Roman"/>
          <w:sz w:val="24"/>
          <w:szCs w:val="24"/>
        </w:rPr>
        <w:t>Deșeurile reciclabile generate suplimentar pot fi depuse în saci de plastic transparenți în vederea înregistrării cu o a doua golire. Sacii de plastic contaminați nu vor fi colectați. Golirea suplimentară a recipienților/ sacii suplimentari se vor reflecta în calculul anual al UAT-urilor pentru regularizarea taxelor speciale de salubrizare.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ART.42</w:t>
      </w:r>
      <w:r w:rsidRPr="00F533D2">
        <w:rPr>
          <w:rFonts w:ascii="Times New Roman" w:hAnsi="Times New Roman"/>
          <w:sz w:val="24"/>
          <w:szCs w:val="24"/>
        </w:rPr>
        <w:t xml:space="preserve"> În situația în care, cu ocazia colectării deșeurilor reciclabile de pe platformele dotate cu containere semiîngropate destinate colectării selective, din zona de blocuri din mediul urban, Operatorul constată, în urma inspecției vizuale, că în containere au fost depuse deșeuri nepermise (reziduale, deșeuri  din construcţii şi desfiinţări, pietre, deșeuri periculoase, voluminoase, etc), va proceda după cum urmează: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Operatorul de colectare are obligația de a efectua verificări vizuale (ex: prin controlorul de traseu) ale recipientelor destinate fracțiilor reciclabile, iar în cazul în care acestea sunt contaminate (amestecate cu deșeuri reziduale sau alte tipuri de deșeuri),  are obligația de a nu colecta aceste deșeuri cu autocompactorul destinat acestor fracții. În acest caz, respectivul recipient va fi colectat ca deșeu rezidual de către autocompactorul desemnat, la următoarea zi de golire a fracției reziduale. Operatorul va notifica, de îndată, UAT-ul, în vederea luării măsurilor ce se impun, respectiv calcularea unui cost penalizator pentru utilizatorii arondați respectivei platforme;</w:t>
      </w:r>
    </w:p>
    <w:p w:rsidR="00F533D2" w:rsidRPr="00F533D2" w:rsidRDefault="00F533D2" w:rsidP="00F533D2">
      <w:pPr>
        <w:spacing w:after="0" w:line="240" w:lineRule="auto"/>
        <w:jc w:val="both"/>
        <w:rPr>
          <w:rFonts w:ascii="Times New Roman" w:hAnsi="Times New Roman"/>
          <w:color w:val="4472C4"/>
          <w:sz w:val="24"/>
          <w:szCs w:val="24"/>
        </w:rPr>
      </w:pPr>
      <w:r w:rsidRPr="00F533D2">
        <w:rPr>
          <w:rFonts w:ascii="Times New Roman" w:hAnsi="Times New Roman"/>
          <w:sz w:val="24"/>
          <w:szCs w:val="24"/>
        </w:rPr>
        <w:t xml:space="preserve">- în situația deșeurilor nepermise enumerate mai sus, aflate în proximitatea containerelor semiîngropate destinate colectării selective a deșeurilor reciclabile, se va aplica regimul  deșeurilor </w:t>
      </w:r>
      <w:r w:rsidRPr="00F533D2">
        <w:rPr>
          <w:rFonts w:ascii="Times New Roman" w:hAnsi="Times New Roman"/>
          <w:sz w:val="24"/>
          <w:szCs w:val="24"/>
        </w:rPr>
        <w:lastRenderedPageBreak/>
        <w:t>abandonate, prevăzut la Art. 25 și în Procedura privind regimul deșeurile abandonate, Anexa la prezentul Regulament.</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3 – Colectarea, transportul, stocarea temporară, sortarea, valorificarea și eliminarea deşeurilor provenite din gospodării individuale, de la agenții economici/instituții publice, generate de activităţi de reamenajare şi reabilitare interioară şi/sau exterioară a acestora (deșeuri din construcții și desființări)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43 </w:t>
      </w:r>
      <w:r w:rsidRPr="00F533D2">
        <w:rPr>
          <w:rFonts w:ascii="Times New Roman" w:hAnsi="Times New Roman"/>
          <w:sz w:val="24"/>
          <w:szCs w:val="24"/>
        </w:rPr>
        <w:t>Deşeurile din construcţii și desființări provenite de la populaţie, agenți economici și</w:t>
      </w:r>
      <w:r w:rsidRPr="00F533D2">
        <w:rPr>
          <w:rFonts w:ascii="Times New Roman" w:hAnsi="Times New Roman"/>
          <w:b/>
          <w:sz w:val="24"/>
          <w:szCs w:val="24"/>
        </w:rPr>
        <w:t xml:space="preserve"> </w:t>
      </w:r>
      <w:r w:rsidRPr="00F533D2">
        <w:rPr>
          <w:rFonts w:ascii="Times New Roman" w:hAnsi="Times New Roman"/>
          <w:sz w:val="24"/>
          <w:szCs w:val="24"/>
        </w:rPr>
        <w:t>instituții publice sunt deşeuri solide generate de activităţi de reamenajare şi reabilitare interioară şi/sau exterioară a locuinţelor/instituțiilor. În mod uzual, aceste deşeuri conţin pământ vegetal, nisip, pietriș, substanțe gudronate sau rezultate din gudron, argilă, substanțe cu lianți bituminoși sau hidraulici, asfalt, macadam, pietre, beton, ciment, cărămizi, ceramică, ţigle, materiale pe bază de ghips, lemn, sticlă, zidărie, material pentru acoperișuri, tencuieli și ipsos, pastă de lipit, vopsele, lacuri, materiale plastice, cabluri din metal, metale, materiale de izolaţie, bârne de lemn și altele asemenea.</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44 </w:t>
      </w:r>
      <w:r w:rsidRPr="00F533D2">
        <w:rPr>
          <w:rFonts w:ascii="Times New Roman" w:hAnsi="Times New Roman"/>
          <w:sz w:val="24"/>
          <w:szCs w:val="24"/>
        </w:rPr>
        <w:t>(1) Deşeurile din construcţii și desființări provenite de la populaţie, agenți economici și</w:t>
      </w:r>
      <w:r w:rsidRPr="00F533D2">
        <w:rPr>
          <w:rFonts w:ascii="Times New Roman" w:hAnsi="Times New Roman"/>
          <w:b/>
          <w:sz w:val="24"/>
          <w:szCs w:val="24"/>
        </w:rPr>
        <w:t xml:space="preserve"> </w:t>
      </w:r>
      <w:r w:rsidRPr="00F533D2">
        <w:rPr>
          <w:rFonts w:ascii="Times New Roman" w:hAnsi="Times New Roman"/>
          <w:sz w:val="24"/>
          <w:szCs w:val="24"/>
        </w:rPr>
        <w:t>instituții publice se colectează prin grija deţinătorului şi sunt transportate de către operator, în baza unui contract de prestări servicii, la instalaţiile de concasare/sortare/valorificare sau la depozitul conform, dacă acestea nu pot fi valorificate.</w:t>
      </w:r>
    </w:p>
    <w:p w:rsidR="00F533D2" w:rsidRPr="00F533D2" w:rsidRDefault="00F533D2" w:rsidP="00E32F19">
      <w:pPr>
        <w:numPr>
          <w:ilvl w:val="0"/>
          <w:numId w:val="82"/>
        </w:numPr>
        <w:tabs>
          <w:tab w:val="left" w:pos="444"/>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Colectarea deşeurilor din construcţii și desființări se realizează numai în containere standardizate, acoperite puse la dispoziția generatorului de către operator, doar la cerere și în urma solicitării directe, contra cost, fiind interzisă abandonarea/deversarea acestor deşeuri în recipientele sau containerele în care se depun deşeurile municipale. Containerele se vor amplasa pe proprietatea solicitantului.</w:t>
      </w:r>
    </w:p>
    <w:p w:rsidR="00F533D2" w:rsidRPr="00F533D2" w:rsidRDefault="00F533D2" w:rsidP="00E32F19">
      <w:pPr>
        <w:numPr>
          <w:ilvl w:val="0"/>
          <w:numId w:val="82"/>
        </w:numPr>
        <w:tabs>
          <w:tab w:val="left" w:pos="444"/>
        </w:tabs>
        <w:spacing w:after="0" w:line="240" w:lineRule="auto"/>
        <w:ind w:left="720" w:hanging="360"/>
        <w:jc w:val="both"/>
        <w:rPr>
          <w:rFonts w:ascii="Times New Roman" w:hAnsi="Times New Roman"/>
          <w:color w:val="FF0000"/>
          <w:sz w:val="24"/>
          <w:szCs w:val="24"/>
        </w:rPr>
      </w:pPr>
      <w:r w:rsidRPr="00F533D2">
        <w:rPr>
          <w:rFonts w:ascii="Times New Roman" w:hAnsi="Times New Roman"/>
          <w:sz w:val="24"/>
          <w:szCs w:val="24"/>
        </w:rPr>
        <w:t xml:space="preserve">Deşeurile din construcţii și desființări se transportă la Centrul de Colectare aferent zonei din care s-a realizat colectarea și se stochează temporar în containere de 32 mc. puse la dispoziție de către A.D.I. Deșeuri Bistrița-Năsăud, cu o prealabilă sortare a eventualelor deșeuri periculoase. Acestea din urmă vor fi gestionate împreună cu deșeurile periculoase din deșeurile menajere, pentru care sunt de asemenea asigurate facilități de stocare temporară în Centrul de Colectare. Deșeurile nepericuloase din deşeurile din construcţii și desființări vor fi transportate de către operator în cadrul C.M.I.D. Tărpiu în vederea concasării, reutilizării sau a  eliminării în depozite de deșeuri inerte, după o prealabilă sortare și cu respectarea indicatorilor de performanță prevăzuți în Anexa nr. 5 la </w:t>
      </w:r>
      <w:bookmarkStart w:id="40" w:name="_Hlk129762348"/>
      <w:r w:rsidRPr="00F533D2">
        <w:rPr>
          <w:rFonts w:ascii="Times New Roman" w:hAnsi="Times New Roman"/>
          <w:sz w:val="24"/>
          <w:szCs w:val="24"/>
        </w:rPr>
        <w:t>OUG nr.92/2021</w:t>
      </w:r>
      <w:bookmarkEnd w:id="40"/>
      <w:r w:rsidRPr="00F533D2">
        <w:rPr>
          <w:rFonts w:ascii="Times New Roman" w:hAnsi="Times New Roman"/>
          <w:sz w:val="24"/>
          <w:szCs w:val="24"/>
        </w:rPr>
        <w:t>.</w:t>
      </w:r>
    </w:p>
    <w:p w:rsidR="00F533D2" w:rsidRPr="00F533D2" w:rsidRDefault="00F533D2" w:rsidP="00E32F19">
      <w:pPr>
        <w:numPr>
          <w:ilvl w:val="0"/>
          <w:numId w:val="82"/>
        </w:numPr>
        <w:tabs>
          <w:tab w:val="left" w:pos="39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Transportul deşeurilor din construcţii și desființări se realizează în containere în care s-a realizat colectarea sau în mijloace de transport prevăzute cu sistem de acoperire a încărcăturii (cu prelată/plasă), pentru a nu avea loc degajarea prafului sau împrăştierea acestora în timpul transportului. Transportul în vederea valorificării/depozitării se realizează numai cu mijloacele operatorului de salubrizare, în baza unui contract de prestări servicii.</w:t>
      </w:r>
    </w:p>
    <w:p w:rsidR="00F533D2" w:rsidRPr="00F533D2" w:rsidRDefault="00F533D2" w:rsidP="00E32F19">
      <w:pPr>
        <w:numPr>
          <w:ilvl w:val="0"/>
          <w:numId w:val="82"/>
        </w:numPr>
        <w:tabs>
          <w:tab w:val="left" w:pos="374"/>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Condițiile de transport al deșeurilor din construcții și desființări, în alte localități, în vederea reutilizării/valorificării, se vor stabili în funcție de tipul deșeului (pământ, pietriș, nisip, beton, etc) și de necesitățile județului;</w:t>
      </w:r>
      <w:bookmarkStart w:id="41" w:name="page19"/>
      <w:bookmarkEnd w:id="41"/>
    </w:p>
    <w:p w:rsidR="00F533D2" w:rsidRPr="00F533D2" w:rsidRDefault="00F533D2" w:rsidP="00E32F19">
      <w:pPr>
        <w:numPr>
          <w:ilvl w:val="0"/>
          <w:numId w:val="82"/>
        </w:numPr>
        <w:tabs>
          <w:tab w:val="left" w:pos="36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Încărcarea deșeurilor din construcții și desființări se face în autobasculante și cu încărcător mecanizat;</w:t>
      </w:r>
    </w:p>
    <w:p w:rsidR="00F533D2" w:rsidRPr="00F533D2" w:rsidRDefault="00F533D2" w:rsidP="00E32F19">
      <w:pPr>
        <w:numPr>
          <w:ilvl w:val="0"/>
          <w:numId w:val="82"/>
        </w:numPr>
        <w:tabs>
          <w:tab w:val="left" w:pos="36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cazul deşeurilor din construcţii și desființări prin a căror manipulare se degajă praf se vor lua măsurile necesare de umectare, astfel încât cantitatea de praf degajată în aer să fie sub concentraţia admisă.</w:t>
      </w:r>
    </w:p>
    <w:p w:rsidR="00F533D2" w:rsidRPr="00F533D2" w:rsidRDefault="00F533D2" w:rsidP="00E32F19">
      <w:pPr>
        <w:numPr>
          <w:ilvl w:val="0"/>
          <w:numId w:val="82"/>
        </w:numPr>
        <w:tabs>
          <w:tab w:val="left" w:pos="36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Utilizatorii serviciului public de salubrizare, persoane fizice, au posibilitatea alternativă să transporte, prin mijloace proprii, și să predea deșeuri din contrucții și desființări, fără cost, la Centrele de Colectare existente în cadrul SMID Bistrița-Năsăud, în limita a 200 de kg de deșeuri/gospodărie/an/. Cantitatea excedentară poate fi predată în Centrele de Colectare, </w:t>
      </w:r>
      <w:r w:rsidRPr="00F533D2">
        <w:rPr>
          <w:rFonts w:ascii="Times New Roman" w:hAnsi="Times New Roman"/>
          <w:sz w:val="24"/>
          <w:szCs w:val="24"/>
        </w:rPr>
        <w:lastRenderedPageBreak/>
        <w:t>contra cost, la tariful aprobat sau poate fi preluată de către Operator, de la locul de generare, pe bază de comandă.</w:t>
      </w:r>
    </w:p>
    <w:p w:rsidR="00F533D2" w:rsidRPr="00F533D2" w:rsidRDefault="00F533D2" w:rsidP="00E32F19">
      <w:pPr>
        <w:numPr>
          <w:ilvl w:val="0"/>
          <w:numId w:val="82"/>
        </w:numPr>
        <w:tabs>
          <w:tab w:val="left" w:pos="36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Operatorul are obligația ca în termen de 48  de ore de la data comenzii</w:t>
      </w:r>
      <w:r w:rsidRPr="00F533D2">
        <w:rPr>
          <w:rFonts w:ascii="Times New Roman" w:hAnsi="Times New Roman"/>
          <w:sz w:val="24"/>
          <w:szCs w:val="24"/>
          <w:lang w:val="it-IT"/>
        </w:rPr>
        <w:t xml:space="preserve"> să amplaseze la locul de generare un container în vederea stocării temporare a acestor deșeuri de către generator, container ce nu poate fi reținut/imobilizat de către acesta, în acel amplasament, mai mult de 7 zile calendaristice.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45 </w:t>
      </w:r>
      <w:r w:rsidRPr="00F533D2">
        <w:rPr>
          <w:rFonts w:ascii="Times New Roman" w:hAnsi="Times New Roman"/>
          <w:sz w:val="24"/>
          <w:szCs w:val="24"/>
        </w:rPr>
        <w:t>(1) Deşeurile rezultate din construcţii și desființări care conţin azbest, nu se amestecă cu</w:t>
      </w:r>
      <w:r w:rsidRPr="00F533D2">
        <w:rPr>
          <w:rFonts w:ascii="Times New Roman" w:hAnsi="Times New Roman"/>
          <w:b/>
          <w:sz w:val="24"/>
          <w:szCs w:val="24"/>
        </w:rPr>
        <w:t xml:space="preserve"> </w:t>
      </w:r>
      <w:r w:rsidRPr="00F533D2">
        <w:rPr>
          <w:rFonts w:ascii="Times New Roman" w:hAnsi="Times New Roman"/>
          <w:sz w:val="24"/>
          <w:szCs w:val="24"/>
        </w:rPr>
        <w:t>celelalte deşeuri şi vor fi colectate separat, în aşa fel încât să nu se degajeze fibre din material. Personalul care realizează această operaţie va purta echipament de protecţie, special, pentru lucrul cu azbestul.</w:t>
      </w:r>
    </w:p>
    <w:p w:rsidR="00F533D2" w:rsidRPr="00F533D2" w:rsidRDefault="00F533D2" w:rsidP="00E32F19">
      <w:pPr>
        <w:numPr>
          <w:ilvl w:val="0"/>
          <w:numId w:val="83"/>
        </w:numPr>
        <w:tabs>
          <w:tab w:val="left" w:pos="348"/>
        </w:tabs>
        <w:spacing w:after="0" w:line="240" w:lineRule="auto"/>
        <w:ind w:left="400" w:hanging="360"/>
        <w:jc w:val="both"/>
        <w:rPr>
          <w:rFonts w:ascii="Times New Roman" w:hAnsi="Times New Roman"/>
          <w:sz w:val="24"/>
          <w:szCs w:val="24"/>
        </w:rPr>
      </w:pPr>
      <w:r w:rsidRPr="00F533D2">
        <w:rPr>
          <w:rFonts w:ascii="Times New Roman" w:hAnsi="Times New Roman"/>
          <w:sz w:val="24"/>
          <w:szCs w:val="24"/>
        </w:rPr>
        <w:t>Containerele în care se colectează deşeurile periculoase din construcţii și desființări trebuie să fie prevăzute cu semne convenţionale distinctive utilizate pentru avertizare în cazul substanţelor otrăvitoare şi să fie inscripţionate cu avertizarea "</w:t>
      </w:r>
      <w:r w:rsidRPr="00F533D2">
        <w:rPr>
          <w:rFonts w:ascii="Times New Roman" w:hAnsi="Times New Roman"/>
          <w:i/>
          <w:sz w:val="24"/>
          <w:szCs w:val="24"/>
        </w:rPr>
        <w:t>PERICOL DE MOARTE</w:t>
      </w:r>
      <w:r w:rsidRPr="00F533D2">
        <w:rPr>
          <w:rFonts w:ascii="Times New Roman" w:hAnsi="Times New Roman"/>
          <w:sz w:val="24"/>
          <w:szCs w:val="24"/>
        </w:rPr>
        <w:t>". Aceste containere se depozitează numai pe domeniul aparținând producătorului de deșeu, în spațiu îngrădit.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ART.46 </w:t>
      </w:r>
      <w:r w:rsidRPr="00F533D2">
        <w:rPr>
          <w:rFonts w:ascii="Times New Roman" w:hAnsi="Times New Roman"/>
          <w:sz w:val="24"/>
          <w:szCs w:val="24"/>
        </w:rPr>
        <w:t>Depozitarea</w:t>
      </w:r>
      <w:r w:rsidRPr="00F533D2">
        <w:rPr>
          <w:rFonts w:ascii="Times New Roman" w:hAnsi="Times New Roman"/>
          <w:b/>
          <w:sz w:val="24"/>
          <w:szCs w:val="24"/>
        </w:rPr>
        <w:t xml:space="preserve"> </w:t>
      </w:r>
      <w:r w:rsidRPr="00F533D2">
        <w:rPr>
          <w:rFonts w:ascii="Times New Roman" w:hAnsi="Times New Roman"/>
          <w:sz w:val="24"/>
          <w:szCs w:val="24"/>
        </w:rPr>
        <w:t>deșeurilor din construcţii și desființări,</w:t>
      </w:r>
      <w:r w:rsidRPr="00F533D2">
        <w:rPr>
          <w:rFonts w:ascii="Times New Roman" w:hAnsi="Times New Roman"/>
          <w:b/>
          <w:sz w:val="24"/>
          <w:szCs w:val="24"/>
        </w:rPr>
        <w:t xml:space="preserve"> </w:t>
      </w:r>
      <w:r w:rsidRPr="00F533D2">
        <w:rPr>
          <w:rFonts w:ascii="Times New Roman" w:hAnsi="Times New Roman"/>
          <w:sz w:val="24"/>
          <w:szCs w:val="24"/>
        </w:rPr>
        <w:t>neutralizate și nevalorificabile, se</w:t>
      </w:r>
      <w:r w:rsidRPr="00F533D2">
        <w:rPr>
          <w:rFonts w:ascii="Times New Roman" w:hAnsi="Times New Roman"/>
          <w:b/>
          <w:sz w:val="24"/>
          <w:szCs w:val="24"/>
        </w:rPr>
        <w:t xml:space="preserve"> </w:t>
      </w:r>
      <w:r w:rsidRPr="00F533D2">
        <w:rPr>
          <w:rFonts w:ascii="Times New Roman" w:hAnsi="Times New Roman"/>
          <w:sz w:val="24"/>
          <w:szCs w:val="24"/>
        </w:rPr>
        <w:t>face cu respectarea condițiilor impuse de tehnologia de depozitare controlată, în sectoarele din cadrul Centrului de Management Integrat al Deșeurilor numai cu acordul Consiliului Județean Bistrița-Năsăud.</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ART.47 </w:t>
      </w:r>
      <w:r w:rsidRPr="00F533D2">
        <w:rPr>
          <w:rFonts w:ascii="Times New Roman" w:hAnsi="Times New Roman"/>
          <w:sz w:val="24"/>
          <w:szCs w:val="24"/>
        </w:rPr>
        <w:t>Deșeurile rezultate din construcţii și desființări provenite</w:t>
      </w:r>
      <w:r w:rsidRPr="00F533D2">
        <w:rPr>
          <w:rFonts w:ascii="Times New Roman" w:hAnsi="Times New Roman"/>
          <w:b/>
          <w:sz w:val="24"/>
          <w:szCs w:val="24"/>
        </w:rPr>
        <w:t xml:space="preserve"> </w:t>
      </w:r>
      <w:r w:rsidRPr="00F533D2">
        <w:rPr>
          <w:rFonts w:ascii="Times New Roman" w:hAnsi="Times New Roman"/>
          <w:sz w:val="24"/>
          <w:szCs w:val="24"/>
        </w:rPr>
        <w:t>de la agenți economici și</w:t>
      </w:r>
      <w:r w:rsidRPr="00F533D2">
        <w:rPr>
          <w:rFonts w:ascii="Times New Roman" w:hAnsi="Times New Roman"/>
          <w:b/>
          <w:sz w:val="24"/>
          <w:szCs w:val="24"/>
        </w:rPr>
        <w:t xml:space="preserve"> </w:t>
      </w:r>
      <w:r w:rsidRPr="00F533D2">
        <w:rPr>
          <w:rFonts w:ascii="Times New Roman" w:hAnsi="Times New Roman"/>
          <w:sz w:val="24"/>
          <w:szCs w:val="24"/>
        </w:rPr>
        <w:t>instituții publice se colectează prin grija deținătorului și sunt transportate de către operator, în baza unui contract de prestări servicii, în instalațiile autorizate pentru valorificare/ tratare/ eliminare a acestora.</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ART.48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Eliberarea autorizațiilor de construire/desființare de către autoritățile administrației</w:t>
      </w:r>
      <w:r w:rsidRPr="00F533D2">
        <w:rPr>
          <w:rFonts w:ascii="Times New Roman" w:hAnsi="Times New Roman"/>
          <w:b/>
          <w:sz w:val="24"/>
          <w:szCs w:val="24"/>
        </w:rPr>
        <w:t xml:space="preserve"> </w:t>
      </w:r>
      <w:r w:rsidRPr="00F533D2">
        <w:rPr>
          <w:rFonts w:ascii="Times New Roman" w:hAnsi="Times New Roman"/>
          <w:sz w:val="24"/>
          <w:szCs w:val="24"/>
        </w:rPr>
        <w:t>publice locale este condiționată de existența unui contract de prestări servicii încheiat cu operatorul de salubrizare, pentru colectarea acestor deșeuri.</w:t>
      </w:r>
    </w:p>
    <w:p w:rsidR="00F533D2" w:rsidRPr="00F533D2" w:rsidRDefault="00F533D2" w:rsidP="00E32F19">
      <w:pPr>
        <w:numPr>
          <w:ilvl w:val="0"/>
          <w:numId w:val="84"/>
        </w:numPr>
        <w:tabs>
          <w:tab w:val="left" w:pos="427"/>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În autorizația de construire/desființare trebuie să se menționeze actele normative care reglementează gestionarea deșeurilor provenite din construcţii și desființări și regimul deșeurilor periculoase.</w:t>
      </w:r>
    </w:p>
    <w:p w:rsidR="00F533D2" w:rsidRPr="00F533D2" w:rsidRDefault="00F533D2" w:rsidP="00E32F19">
      <w:pPr>
        <w:numPr>
          <w:ilvl w:val="0"/>
          <w:numId w:val="84"/>
        </w:numPr>
        <w:tabs>
          <w:tab w:val="left" w:pos="41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Executantul lucrării are obligația de a colecta deșeurile rezultate din activitatea sa în containere specializate proprii sau puse la dispoziție, contra cost, de către operatorul de salubrizare.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49 </w:t>
      </w:r>
      <w:r w:rsidRPr="00F533D2">
        <w:rPr>
          <w:rFonts w:ascii="Times New Roman" w:hAnsi="Times New Roman"/>
          <w:sz w:val="24"/>
          <w:szCs w:val="24"/>
        </w:rPr>
        <w:t>Deșeurile din construcţii și desființări vor fi supuse proceselor de reciclare și recuperare,</w:t>
      </w:r>
      <w:r w:rsidRPr="00F533D2">
        <w:rPr>
          <w:rFonts w:ascii="Times New Roman" w:hAnsi="Times New Roman"/>
          <w:b/>
          <w:sz w:val="24"/>
          <w:szCs w:val="24"/>
        </w:rPr>
        <w:t xml:space="preserve"> </w:t>
      </w:r>
      <w:r w:rsidRPr="00F533D2">
        <w:rPr>
          <w:rFonts w:ascii="Times New Roman" w:hAnsi="Times New Roman"/>
          <w:sz w:val="24"/>
          <w:szCs w:val="24"/>
        </w:rPr>
        <w:t>putând fi utilizate pentru reamenajări de drumuri sau alte activități după ce au fost supuse procesării, neutralizării și pretratării în stații de sortare special autorizate.</w:t>
      </w:r>
    </w:p>
    <w:p w:rsidR="00F533D2" w:rsidRPr="00F533D2" w:rsidRDefault="00F533D2" w:rsidP="00F533D2">
      <w:pPr>
        <w:spacing w:after="0" w:line="240" w:lineRule="auto"/>
        <w:rPr>
          <w:rFonts w:ascii="Times New Roman" w:hAnsi="Times New Roman"/>
          <w:sz w:val="24"/>
          <w:szCs w:val="24"/>
        </w:rPr>
      </w:pP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50 </w:t>
      </w:r>
      <w:r w:rsidRPr="00F533D2">
        <w:rPr>
          <w:rFonts w:ascii="Times New Roman" w:hAnsi="Times New Roman"/>
          <w:sz w:val="24"/>
          <w:szCs w:val="24"/>
        </w:rPr>
        <w:t>Deșeurile din construcţii și desființări, care nu sunt poluate, cum ar fi pământul și rocile</w:t>
      </w:r>
      <w:r w:rsidRPr="00F533D2">
        <w:rPr>
          <w:rFonts w:ascii="Times New Roman" w:hAnsi="Times New Roman"/>
          <w:b/>
          <w:sz w:val="24"/>
          <w:szCs w:val="24"/>
        </w:rPr>
        <w:t xml:space="preserve"> </w:t>
      </w:r>
      <w:r w:rsidRPr="00F533D2">
        <w:rPr>
          <w:rFonts w:ascii="Times New Roman" w:hAnsi="Times New Roman"/>
          <w:sz w:val="24"/>
          <w:szCs w:val="24"/>
        </w:rPr>
        <w:t>excavate în cadrul lucrărilor de săpătură, pot fi utilizate cu acordul autorităților de mediu la alte lucrări de construcție, în agricultură sau silvicultură, amenajări hidrotehnice, construcția drumurilor, atât în cazul în care acestea sunt realizate pe raza teritorială a respectivei autorități a administrației publice locale, cât și în alte localități.</w:t>
      </w:r>
    </w:p>
    <w:p w:rsidR="00F533D2" w:rsidRPr="00F533D2" w:rsidRDefault="00F533D2" w:rsidP="00F533D2">
      <w:pPr>
        <w:spacing w:after="0" w:line="240" w:lineRule="auto"/>
        <w:jc w:val="both"/>
        <w:rPr>
          <w:rFonts w:ascii="Times New Roman" w:hAnsi="Times New Roman"/>
          <w:sz w:val="24"/>
          <w:szCs w:val="24"/>
        </w:rPr>
      </w:pPr>
      <w:bookmarkStart w:id="42" w:name="page20"/>
      <w:bookmarkEnd w:id="42"/>
      <w:r w:rsidRPr="00F533D2">
        <w:rPr>
          <w:rFonts w:ascii="Times New Roman" w:hAnsi="Times New Roman"/>
          <w:b/>
          <w:sz w:val="24"/>
          <w:szCs w:val="24"/>
        </w:rPr>
        <w:t xml:space="preserve">ART. 51 </w:t>
      </w:r>
      <w:r w:rsidRPr="00F533D2">
        <w:rPr>
          <w:rFonts w:ascii="Times New Roman" w:hAnsi="Times New Roman"/>
          <w:sz w:val="24"/>
          <w:szCs w:val="24"/>
        </w:rPr>
        <w:t>Este strict interzisă abandonarea şi depozitarea deşeurilor din construcţii şi desființări pe</w:t>
      </w:r>
      <w:r w:rsidRPr="00F533D2">
        <w:rPr>
          <w:rFonts w:ascii="Times New Roman" w:hAnsi="Times New Roman"/>
          <w:b/>
          <w:sz w:val="24"/>
          <w:szCs w:val="24"/>
        </w:rPr>
        <w:t xml:space="preserve"> </w:t>
      </w:r>
      <w:r w:rsidRPr="00F533D2">
        <w:rPr>
          <w:rFonts w:ascii="Times New Roman" w:hAnsi="Times New Roman"/>
          <w:sz w:val="24"/>
          <w:szCs w:val="24"/>
        </w:rPr>
        <w:t>domeniul public sau privat al autorităţii administraţiei publice locale.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52 </w:t>
      </w:r>
      <w:r w:rsidRPr="00F533D2">
        <w:rPr>
          <w:rFonts w:ascii="Times New Roman" w:hAnsi="Times New Roman"/>
          <w:sz w:val="24"/>
          <w:szCs w:val="24"/>
        </w:rPr>
        <w:t>Pentru deșeurile provenite</w:t>
      </w:r>
      <w:r w:rsidRPr="00F533D2">
        <w:rPr>
          <w:rFonts w:ascii="Times New Roman" w:hAnsi="Times New Roman"/>
          <w:b/>
          <w:sz w:val="24"/>
          <w:szCs w:val="24"/>
        </w:rPr>
        <w:t xml:space="preserve"> </w:t>
      </w:r>
      <w:r w:rsidRPr="00F533D2">
        <w:rPr>
          <w:rFonts w:ascii="Times New Roman" w:hAnsi="Times New Roman"/>
          <w:sz w:val="24"/>
          <w:szCs w:val="24"/>
        </w:rPr>
        <w:t>din construcţii și desființări, Operatorul va stabili cu</w:t>
      </w:r>
      <w:r w:rsidRPr="00F533D2">
        <w:rPr>
          <w:rFonts w:ascii="Times New Roman" w:hAnsi="Times New Roman"/>
          <w:b/>
          <w:sz w:val="24"/>
          <w:szCs w:val="24"/>
        </w:rPr>
        <w:t xml:space="preserve"> </w:t>
      </w:r>
      <w:r w:rsidRPr="00F533D2">
        <w:rPr>
          <w:rFonts w:ascii="Times New Roman" w:hAnsi="Times New Roman"/>
          <w:sz w:val="24"/>
          <w:szCs w:val="24"/>
        </w:rPr>
        <w:t>producătorii unor astfel de deșeuri, modalitatea de determinare a cantității acestor deșeuri, regula fiind de determinare a cantităților prin cântărire/apreciere volumetrică.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53 </w:t>
      </w:r>
      <w:r w:rsidRPr="00F533D2">
        <w:rPr>
          <w:rFonts w:ascii="Times New Roman" w:hAnsi="Times New Roman"/>
          <w:sz w:val="24"/>
          <w:szCs w:val="24"/>
        </w:rPr>
        <w:t>Operatorul, pentru colectarea</w:t>
      </w:r>
      <w:r w:rsidRPr="00F533D2">
        <w:rPr>
          <w:rFonts w:ascii="Times New Roman" w:hAnsi="Times New Roman"/>
          <w:b/>
          <w:sz w:val="24"/>
          <w:szCs w:val="24"/>
        </w:rPr>
        <w:t xml:space="preserve"> </w:t>
      </w:r>
      <w:r w:rsidRPr="00F533D2">
        <w:rPr>
          <w:rFonts w:ascii="Times New Roman" w:hAnsi="Times New Roman"/>
          <w:sz w:val="24"/>
          <w:szCs w:val="24"/>
        </w:rPr>
        <w:t>deșeurilor din construcţii și desființări,</w:t>
      </w:r>
      <w:r w:rsidRPr="00F533D2">
        <w:rPr>
          <w:rFonts w:ascii="Times New Roman" w:hAnsi="Times New Roman"/>
          <w:b/>
          <w:sz w:val="24"/>
          <w:szCs w:val="24"/>
        </w:rPr>
        <w:t xml:space="preserve"> </w:t>
      </w:r>
      <w:r w:rsidRPr="00F533D2">
        <w:rPr>
          <w:rFonts w:ascii="Times New Roman" w:hAnsi="Times New Roman"/>
          <w:sz w:val="24"/>
          <w:szCs w:val="24"/>
        </w:rPr>
        <w:t>va folosi containere</w:t>
      </w:r>
      <w:r w:rsidRPr="00F533D2">
        <w:rPr>
          <w:rFonts w:ascii="Times New Roman" w:hAnsi="Times New Roman"/>
          <w:b/>
          <w:sz w:val="24"/>
          <w:szCs w:val="24"/>
        </w:rPr>
        <w:t xml:space="preserve"> </w:t>
      </w:r>
      <w:r w:rsidRPr="00F533D2">
        <w:rPr>
          <w:rFonts w:ascii="Times New Roman" w:hAnsi="Times New Roman"/>
          <w:sz w:val="24"/>
          <w:szCs w:val="24"/>
        </w:rPr>
        <w:t>special adaptate acestui scop, existente în dotarea Centrelor de Colectare sau de alte capacități din dotarea acestuia.</w:t>
      </w:r>
    </w:p>
    <w:p w:rsidR="00F533D2" w:rsidRPr="00F533D2" w:rsidRDefault="00F533D2" w:rsidP="00F533D2">
      <w:pPr>
        <w:spacing w:after="0" w:line="240" w:lineRule="auto"/>
        <w:jc w:val="both"/>
        <w:rPr>
          <w:rFonts w:ascii="Times New Roman" w:hAnsi="Times New Roman"/>
          <w:i/>
          <w:sz w:val="24"/>
          <w:szCs w:val="24"/>
        </w:rPr>
      </w:pPr>
      <w:r w:rsidRPr="00F533D2">
        <w:rPr>
          <w:rFonts w:ascii="Times New Roman" w:hAnsi="Times New Roman"/>
          <w:b/>
          <w:sz w:val="24"/>
          <w:szCs w:val="24"/>
        </w:rPr>
        <w:t xml:space="preserve">ART. 54 </w:t>
      </w:r>
      <w:r w:rsidRPr="00F533D2">
        <w:rPr>
          <w:rFonts w:ascii="Times New Roman" w:hAnsi="Times New Roman"/>
          <w:sz w:val="24"/>
          <w:szCs w:val="24"/>
        </w:rPr>
        <w:t>Operatorul va respecta amplasarea și marcarea corespunzătoare a containerelor, în</w:t>
      </w:r>
      <w:r w:rsidRPr="00F533D2">
        <w:rPr>
          <w:rFonts w:ascii="Times New Roman" w:hAnsi="Times New Roman"/>
          <w:b/>
          <w:sz w:val="24"/>
          <w:szCs w:val="24"/>
        </w:rPr>
        <w:t xml:space="preserve"> </w:t>
      </w:r>
      <w:r w:rsidRPr="00F533D2">
        <w:rPr>
          <w:rFonts w:ascii="Times New Roman" w:hAnsi="Times New Roman"/>
          <w:sz w:val="24"/>
          <w:szCs w:val="24"/>
        </w:rPr>
        <w:t>cazul în care acestea vor fi amplasate pe străzi sau drumuri publice/private, conform cerințelor legislative și reglementărilor relevante în vigoare sau pe proprietatea generatorului.</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lastRenderedPageBreak/>
        <w:t xml:space="preserve">ART. 55 </w:t>
      </w:r>
      <w:r w:rsidRPr="00F533D2">
        <w:rPr>
          <w:rFonts w:ascii="Times New Roman" w:hAnsi="Times New Roman"/>
          <w:sz w:val="24"/>
          <w:szCs w:val="24"/>
        </w:rPr>
        <w:t>Operatorul va colecta întreaga cantitate de deșeuri din construcţii și desființări</w:t>
      </w:r>
      <w:r w:rsidRPr="00F533D2">
        <w:rPr>
          <w:rFonts w:ascii="Times New Roman" w:hAnsi="Times New Roman"/>
          <w:b/>
          <w:sz w:val="24"/>
          <w:szCs w:val="24"/>
        </w:rPr>
        <w:t xml:space="preserve"> </w:t>
      </w:r>
      <w:r w:rsidRPr="00F533D2">
        <w:rPr>
          <w:rFonts w:ascii="Times New Roman" w:hAnsi="Times New Roman"/>
          <w:sz w:val="24"/>
          <w:szCs w:val="24"/>
        </w:rPr>
        <w:t>abandonate pe domeniul public, regimul deșeurilor abandonate prevăzut în Regulament și anexă, aplicându-se în mod corespunzător.</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56 </w:t>
      </w:r>
      <w:r w:rsidRPr="00F533D2">
        <w:rPr>
          <w:rFonts w:ascii="Times New Roman" w:hAnsi="Times New Roman"/>
          <w:sz w:val="24"/>
          <w:szCs w:val="24"/>
        </w:rPr>
        <w:t>Operatorul va avea o evidență lunară a cantităților de deșeuri din construcţii și</w:t>
      </w:r>
      <w:r w:rsidRPr="00F533D2">
        <w:rPr>
          <w:rFonts w:ascii="Times New Roman" w:hAnsi="Times New Roman"/>
          <w:b/>
          <w:sz w:val="24"/>
          <w:szCs w:val="24"/>
        </w:rPr>
        <w:t xml:space="preserve"> </w:t>
      </w:r>
      <w:r w:rsidRPr="00F533D2">
        <w:rPr>
          <w:rFonts w:ascii="Times New Roman" w:hAnsi="Times New Roman"/>
          <w:sz w:val="24"/>
          <w:szCs w:val="24"/>
        </w:rPr>
        <w:t>desființări colectate de la populaţie, agenți economici și instituții publice.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57 </w:t>
      </w:r>
      <w:r w:rsidRPr="00F533D2">
        <w:rPr>
          <w:rFonts w:ascii="Times New Roman" w:hAnsi="Times New Roman"/>
          <w:sz w:val="24"/>
          <w:szCs w:val="24"/>
        </w:rPr>
        <w:t>Prestarea activității de colectare și transport se va executa astfel încât să se respecte</w:t>
      </w:r>
      <w:r w:rsidRPr="00F533D2">
        <w:rPr>
          <w:rFonts w:ascii="Times New Roman" w:hAnsi="Times New Roman"/>
          <w:b/>
          <w:sz w:val="24"/>
          <w:szCs w:val="24"/>
        </w:rPr>
        <w:t xml:space="preserve"> </w:t>
      </w:r>
      <w:r w:rsidRPr="00F533D2">
        <w:rPr>
          <w:rFonts w:ascii="Times New Roman" w:hAnsi="Times New Roman"/>
          <w:sz w:val="24"/>
          <w:szCs w:val="24"/>
        </w:rPr>
        <w:t>continuitatea activității, indiferent de anotimp și de condițiile meteo și controlul calității serviciului.</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ART. 58</w:t>
      </w:r>
      <w:r w:rsidRPr="00F533D2">
        <w:rPr>
          <w:rFonts w:ascii="Times New Roman" w:hAnsi="Times New Roman"/>
          <w:sz w:val="24"/>
          <w:szCs w:val="24"/>
        </w:rPr>
        <w:t xml:space="preserve"> Operatorul va asigura furnizarea către A.D.I. Deșeuri Bistrița-Năsăud, autoritatea administrației publice locale, autoritățile de mediu, A.N.R.S.C. a informațiilor solicitate și permiterea accesului acestora la documentațiile și la actele individuale pe baza cărora prestează activitatea de colectare, transport, depozitare temporară și valorificare/ eliminare a deșeurilor din construcții și demolări provenite de la populație, instituții publice și agenți economici, în condițiile legii.</w:t>
      </w:r>
    </w:p>
    <w:p w:rsidR="00F533D2" w:rsidRPr="00F533D2" w:rsidRDefault="00F533D2" w:rsidP="00F533D2">
      <w:pPr>
        <w:spacing w:after="0" w:line="240" w:lineRule="auto"/>
        <w:ind w:right="100"/>
        <w:jc w:val="both"/>
        <w:rPr>
          <w:rFonts w:ascii="Times New Roman" w:hAnsi="Times New Roman"/>
          <w:sz w:val="24"/>
          <w:szCs w:val="24"/>
        </w:rPr>
      </w:pPr>
      <w:r w:rsidRPr="00F533D2">
        <w:rPr>
          <w:rFonts w:ascii="Times New Roman" w:hAnsi="Times New Roman"/>
          <w:b/>
          <w:sz w:val="24"/>
          <w:szCs w:val="24"/>
        </w:rPr>
        <w:t xml:space="preserve">ART. 59 </w:t>
      </w:r>
      <w:r w:rsidRPr="00F533D2">
        <w:rPr>
          <w:rFonts w:ascii="Times New Roman" w:hAnsi="Times New Roman"/>
          <w:sz w:val="24"/>
          <w:szCs w:val="24"/>
        </w:rPr>
        <w:t>Operatorul va respectara angajamentele luate prin contractele de prestare a</w:t>
      </w:r>
      <w:r w:rsidRPr="00F533D2">
        <w:rPr>
          <w:rFonts w:ascii="Times New Roman" w:hAnsi="Times New Roman"/>
          <w:b/>
          <w:sz w:val="24"/>
          <w:szCs w:val="24"/>
        </w:rPr>
        <w:t xml:space="preserve"> </w:t>
      </w:r>
      <w:r w:rsidRPr="00F533D2">
        <w:rPr>
          <w:rFonts w:ascii="Times New Roman" w:hAnsi="Times New Roman"/>
          <w:sz w:val="24"/>
          <w:szCs w:val="24"/>
        </w:rPr>
        <w:t>activităţii de colectare, transport, depozitare temporară şi valorificare/eliminare a deşeurilor din construcţii și desființări provenite de la populaţie, instituţii publice şi agenţi economici.</w:t>
      </w:r>
    </w:p>
    <w:p w:rsidR="00F533D2" w:rsidRPr="00F533D2" w:rsidRDefault="00F533D2" w:rsidP="00F533D2">
      <w:pPr>
        <w:spacing w:after="0" w:line="240" w:lineRule="auto"/>
        <w:ind w:right="20"/>
        <w:jc w:val="both"/>
        <w:rPr>
          <w:rFonts w:ascii="Times New Roman" w:hAnsi="Times New Roman"/>
          <w:b/>
          <w:sz w:val="24"/>
          <w:szCs w:val="24"/>
        </w:rPr>
      </w:pPr>
      <w:bookmarkStart w:id="43" w:name="page21"/>
      <w:bookmarkEnd w:id="43"/>
      <w:r w:rsidRPr="00F533D2">
        <w:rPr>
          <w:rFonts w:ascii="Times New Roman" w:hAnsi="Times New Roman"/>
          <w:b/>
          <w:sz w:val="24"/>
          <w:szCs w:val="24"/>
        </w:rPr>
        <w:t>SECȚIUNEA 4 – Colectarea, transportul, depozitarea și valorificarea deșeurilor voluminoase provenite de la persoane fizice, inclusiv asociații de locatari/proprietari, de la agenți economici şi instituţii publice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60 </w:t>
      </w:r>
      <w:r w:rsidRPr="00F533D2">
        <w:rPr>
          <w:rFonts w:ascii="Times New Roman" w:hAnsi="Times New Roman"/>
          <w:sz w:val="24"/>
          <w:szCs w:val="24"/>
        </w:rPr>
        <w:t>(1) Deşeurile voluminoase constă în deşeuri solide de dimensiuni mari, precum</w:t>
      </w:r>
      <w:r w:rsidRPr="00F533D2">
        <w:rPr>
          <w:rFonts w:ascii="Times New Roman" w:hAnsi="Times New Roman"/>
          <w:b/>
          <w:sz w:val="24"/>
          <w:szCs w:val="24"/>
        </w:rPr>
        <w:t xml:space="preserve"> </w:t>
      </w:r>
      <w:r w:rsidRPr="00F533D2">
        <w:rPr>
          <w:rFonts w:ascii="Times New Roman" w:hAnsi="Times New Roman"/>
          <w:sz w:val="24"/>
          <w:szCs w:val="24"/>
        </w:rPr>
        <w:t>mobilier, covoare, saltele, obiecte mari de folosinţă îndelungată, altele decât deşeurile de echipamente electrice şi electronice, care nu pot fi preluate cu sistemele obişnuite de colectare a deşeurilor menajere.</w:t>
      </w:r>
    </w:p>
    <w:p w:rsidR="00F533D2" w:rsidRPr="00F533D2" w:rsidRDefault="00F533D2" w:rsidP="00E32F19">
      <w:pPr>
        <w:numPr>
          <w:ilvl w:val="0"/>
          <w:numId w:val="85"/>
        </w:numPr>
        <w:tabs>
          <w:tab w:val="left" w:pos="384"/>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Deşeurile voluminoase provenite de la deţinătorii de deşeuri vor fi colectate periodic de la locul de generare, în cadrul unor campanii, de 6 ori anual fără costuri suplimentare în mediul urban și de 4 ori anual, fără costuri suplimentare, pentru mediul rural, de către operatorul de salubrizare, conform unui program întocmit şi aprobat de către autoritățile publice locale/A.D.I. Deșeuri Bistrița- Năsăud și comunicat populației. Programul întocmit pentru colectarea acestor deșeuri va avea în vedere importanța și utilizarea evacuării acestora din punct de vedere al protecției mediului și de descongestionare a spațiilor ocupate inutil.</w:t>
      </w:r>
    </w:p>
    <w:p w:rsidR="00F533D2" w:rsidRPr="00F533D2" w:rsidRDefault="00F533D2" w:rsidP="00E32F19">
      <w:pPr>
        <w:numPr>
          <w:ilvl w:val="0"/>
          <w:numId w:val="85"/>
        </w:numPr>
        <w:tabs>
          <w:tab w:val="left" w:pos="348"/>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În afara celor 6, respectiv 4 campanii anuale, deşeurile voluminoase provenite de la deţinătorii de deşeuri vor fi colectate de către Operator, la cerere, caz în care se va percepe tariful aferent acestei activități. În cazul în care deţinătorii de deşeuri aduc deşeurile voluminoase, prin aport voluntar, direct la Centrele de Colectare în timpul programului de funcționare a acestora, operatorul are obligația de a prelua, fără costuri, aceste deșeuri.</w:t>
      </w:r>
    </w:p>
    <w:p w:rsidR="00F533D2" w:rsidRPr="00F533D2" w:rsidRDefault="00F533D2" w:rsidP="00E32F19">
      <w:pPr>
        <w:numPr>
          <w:ilvl w:val="0"/>
          <w:numId w:val="85"/>
        </w:numPr>
        <w:tabs>
          <w:tab w:val="left" w:pos="384"/>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 xml:space="preserve"> În cazul colectării deșeurilor voluminoase în baza cererii făcute de către generator, operatorul va proceda la înregistrarea comenzii solicitantului, în care se va preciza în ce constă acel deșeu și volumul estimat al acestuia și va comunica data și ora în care solicitantul să scoată deșeul într-un loc accesibil autospecialei colectoare.</w:t>
      </w:r>
    </w:p>
    <w:p w:rsidR="00F533D2" w:rsidRPr="00F533D2" w:rsidRDefault="00F533D2" w:rsidP="00E32F19">
      <w:pPr>
        <w:numPr>
          <w:ilvl w:val="0"/>
          <w:numId w:val="85"/>
        </w:numPr>
        <w:tabs>
          <w:tab w:val="left" w:pos="384"/>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 xml:space="preserve"> Autorităţile administraţiei publice locale au obligaţia de a organiza, în cadrul celor 6, respectiv 4 campanii anuale, colectarea deşeurilor voluminoase provenite de la populaţie, instituţii publice şi agenți economici.</w:t>
      </w:r>
    </w:p>
    <w:p w:rsidR="00F533D2" w:rsidRPr="00F533D2" w:rsidRDefault="00F533D2" w:rsidP="00E32F19">
      <w:pPr>
        <w:numPr>
          <w:ilvl w:val="0"/>
          <w:numId w:val="85"/>
        </w:numPr>
        <w:tabs>
          <w:tab w:val="left" w:pos="365"/>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După terminarea acțiunii de colectare, operatorul serviciului trebuie să igienizeze locul din care s-a realizat colectarea, prin măturare și spălare.</w:t>
      </w:r>
    </w:p>
    <w:p w:rsidR="00F533D2" w:rsidRPr="00F533D2" w:rsidRDefault="00F533D2" w:rsidP="00E32F19">
      <w:pPr>
        <w:numPr>
          <w:ilvl w:val="0"/>
          <w:numId w:val="85"/>
        </w:numPr>
        <w:tabs>
          <w:tab w:val="left" w:pos="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Deșeurile voluminoase vor fi transportate de către operatorul de salubrizare la Centrele de Colectare, aferente zonei din care s-a efectuat colectarea, dotate cu containere de colectare specifice pentru aceste deșeuri.</w:t>
      </w:r>
    </w:p>
    <w:p w:rsidR="00F533D2" w:rsidRPr="00F533D2" w:rsidRDefault="00F533D2" w:rsidP="00E32F19">
      <w:pPr>
        <w:pStyle w:val="ListParagraph"/>
        <w:numPr>
          <w:ilvl w:val="0"/>
          <w:numId w:val="85"/>
        </w:numPr>
        <w:tabs>
          <w:tab w:val="left" w:pos="360"/>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 xml:space="preserve">Colectarea se va realiza prin stabilirea zilelor şi intervalului orar de aşa natură încât deţinătorii de deşeuri voluminoase să poată preda aceste deşeuri, iar operatorul serviciului </w:t>
      </w:r>
      <w:r w:rsidRPr="00F533D2">
        <w:rPr>
          <w:rFonts w:ascii="Times New Roman" w:hAnsi="Times New Roman" w:cs="Times New Roman"/>
          <w:sz w:val="24"/>
          <w:szCs w:val="24"/>
        </w:rPr>
        <w:lastRenderedPageBreak/>
        <w:t>de salubrizare să se poată organiza astfel încât să asigure fluxul tehnologic de colectare, transport, sortare, depozitare deşeuri sau materiale refolosibile sau valorificabile.</w:t>
      </w:r>
    </w:p>
    <w:p w:rsidR="00F533D2" w:rsidRPr="00F533D2" w:rsidRDefault="00F533D2" w:rsidP="00E32F19">
      <w:pPr>
        <w:pStyle w:val="ListParagraph"/>
        <w:numPr>
          <w:ilvl w:val="0"/>
          <w:numId w:val="85"/>
        </w:numPr>
        <w:tabs>
          <w:tab w:val="left" w:pos="360"/>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Deşeurile voluminoase generate în zona urbană și rurală, vor fi transportate și depozitate de deţinătorul acestora în vederea preluării de către operatorul de salubrizare, în cadrul celor 6, respectiv 4 campanii anuale, în locurile stabilite de autoritatea locală şi amenajate în acest scop şi unde există căi de acces pentru mijloacele de transport. Dacă acest lucru nu este realizabil, din cauza spaţiului limitat, deşeurile vor fi aduse de deţinător în alte locuri special stabilite de autoritatea administraţiei publice locale sau direct la mijlocul de transport în locul/la data/ora stabilite, astfel încât să nu fie incomodată circulaţia rutieră.</w:t>
      </w:r>
    </w:p>
    <w:p w:rsidR="00F533D2" w:rsidRPr="00F533D2" w:rsidRDefault="00F533D2" w:rsidP="00E32F19">
      <w:pPr>
        <w:numPr>
          <w:ilvl w:val="0"/>
          <w:numId w:val="85"/>
        </w:numPr>
        <w:tabs>
          <w:tab w:val="left" w:pos="487"/>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Colectarea deşeurilor voluminoase se poate face şi direct de la deţinătorul acestora, în urma solicitării adresate operatorului de salubrizare, cu specificarea caracteristicilor şi cantităţilor acestora, pe bază de contract-comandă, la tariful aprobat.</w:t>
      </w:r>
      <w:bookmarkStart w:id="44" w:name="page22"/>
      <w:bookmarkEnd w:id="44"/>
    </w:p>
    <w:p w:rsidR="00F533D2" w:rsidRPr="00F533D2" w:rsidRDefault="00F533D2" w:rsidP="00E32F19">
      <w:pPr>
        <w:numPr>
          <w:ilvl w:val="0"/>
          <w:numId w:val="85"/>
        </w:numPr>
        <w:tabs>
          <w:tab w:val="left" w:pos="487"/>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Operatorul trebuie să aibă un sistem de evidenţă a gestionării deşeurilor voluminoase din care să rezulte:</w:t>
      </w:r>
    </w:p>
    <w:p w:rsidR="00F533D2" w:rsidRPr="00F533D2" w:rsidRDefault="00F533D2" w:rsidP="00E32F19">
      <w:pPr>
        <w:numPr>
          <w:ilvl w:val="1"/>
          <w:numId w:val="151"/>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data în care s-a realizat colectarea, transportul şi depozitarea la Centrele de Colectare;</w:t>
      </w:r>
    </w:p>
    <w:p w:rsidR="00F533D2" w:rsidRPr="00F533D2" w:rsidRDefault="00F533D2" w:rsidP="00E32F19">
      <w:pPr>
        <w:numPr>
          <w:ilvl w:val="1"/>
          <w:numId w:val="151"/>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punctele de colectare de unde s-a făcut colectarea;</w:t>
      </w:r>
    </w:p>
    <w:p w:rsidR="00F533D2" w:rsidRPr="00F533D2" w:rsidRDefault="00F533D2" w:rsidP="00E32F19">
      <w:pPr>
        <w:numPr>
          <w:ilvl w:val="1"/>
          <w:numId w:val="151"/>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 xml:space="preserve"> cantităţile totale preluate de la populaţie, agenți economici și instituții publice, pe categorii de deşeuri;</w:t>
      </w:r>
    </w:p>
    <w:p w:rsidR="00F533D2" w:rsidRPr="00F533D2" w:rsidRDefault="00F533D2" w:rsidP="00E32F19">
      <w:pPr>
        <w:numPr>
          <w:ilvl w:val="1"/>
          <w:numId w:val="151"/>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cantităţile de deşeuri rezultate în urma sortării/tratării, pe sortimente;</w:t>
      </w:r>
    </w:p>
    <w:p w:rsidR="00F533D2" w:rsidRPr="00F533D2" w:rsidRDefault="00F533D2" w:rsidP="00E32F19">
      <w:pPr>
        <w:numPr>
          <w:ilvl w:val="1"/>
          <w:numId w:val="151"/>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cantităţile ce urmează a fi transportate la depozitul de deşeuri, cu respectarea indicatorului de performanță prevăzut în prezentul Regulament;</w:t>
      </w:r>
    </w:p>
    <w:p w:rsidR="00F533D2" w:rsidRPr="00F533D2" w:rsidRDefault="00F533D2" w:rsidP="00E32F19">
      <w:pPr>
        <w:numPr>
          <w:ilvl w:val="0"/>
          <w:numId w:val="85"/>
        </w:numPr>
        <w:tabs>
          <w:tab w:val="left" w:pos="465"/>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A.D.I. Deșeuri Bistrița-Năsăud are obligația de a superviza colectarea, transportul, depozitarea și valorificarea deșeurilor voluminoase, provenite de la populație, instituții publice și operatori economici.</w:t>
      </w:r>
    </w:p>
    <w:p w:rsidR="00F533D2" w:rsidRPr="00F533D2" w:rsidRDefault="00F533D2" w:rsidP="00E32F19">
      <w:pPr>
        <w:numPr>
          <w:ilvl w:val="0"/>
          <w:numId w:val="85"/>
        </w:numPr>
        <w:tabs>
          <w:tab w:val="left" w:pos="478"/>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Operatorul va asigura furnizarea către autoritatea administraţiei publice locale, autorităţile de mediu, ANRSC a informaţiilor solicitate şi permiterea accesului acestora la documentaţiile şi la actele individuale pe baza cărora prestează activitatea de colectare, transport, depozitare temporară şi valorificare/eliminare a deşeurilor voluminoase provenite de la populaţie, instituţii publice şi agenţi economici, neasimilabile celor menajere, în condiţiile legii.</w:t>
      </w:r>
    </w:p>
    <w:p w:rsidR="00F533D2" w:rsidRPr="00F533D2" w:rsidRDefault="00F533D2" w:rsidP="00E32F19">
      <w:pPr>
        <w:numPr>
          <w:ilvl w:val="0"/>
          <w:numId w:val="85"/>
        </w:numPr>
        <w:tabs>
          <w:tab w:val="left" w:pos="0"/>
          <w:tab w:val="left" w:pos="450"/>
        </w:tabs>
        <w:spacing w:after="0" w:line="240" w:lineRule="auto"/>
        <w:ind w:left="720" w:right="20" w:hanging="360"/>
        <w:jc w:val="both"/>
        <w:rPr>
          <w:rFonts w:ascii="Times New Roman" w:hAnsi="Times New Roman"/>
          <w:sz w:val="24"/>
          <w:szCs w:val="24"/>
        </w:rPr>
      </w:pPr>
      <w:r w:rsidRPr="00F533D2">
        <w:rPr>
          <w:rFonts w:ascii="Times New Roman" w:hAnsi="Times New Roman"/>
          <w:sz w:val="24"/>
          <w:szCs w:val="24"/>
        </w:rPr>
        <w:t>Operatorul va respectarea angajamentele luate prin contractele de prestare a activităţii de colectare, transport, depozitare temporară şi valorificare/eliminare a deşeurilor voluminoase provenite de la populaţie, agenţi economici şi instituţii publice.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61 </w:t>
      </w:r>
      <w:r w:rsidRPr="00F533D2">
        <w:rPr>
          <w:rFonts w:ascii="Times New Roman" w:hAnsi="Times New Roman"/>
          <w:sz w:val="24"/>
          <w:szCs w:val="24"/>
        </w:rPr>
        <w:t>Operatorul va colecta întreaga cantitate de deșeuri</w:t>
      </w:r>
      <w:r w:rsidRPr="00F533D2">
        <w:rPr>
          <w:rFonts w:ascii="Times New Roman" w:hAnsi="Times New Roman"/>
          <w:b/>
          <w:sz w:val="24"/>
          <w:szCs w:val="24"/>
        </w:rPr>
        <w:t xml:space="preserve"> </w:t>
      </w:r>
      <w:r w:rsidRPr="00F533D2">
        <w:rPr>
          <w:rFonts w:ascii="Times New Roman" w:hAnsi="Times New Roman"/>
          <w:sz w:val="24"/>
          <w:szCs w:val="24"/>
        </w:rPr>
        <w:t>voluminoase abandonate pe</w:t>
      </w:r>
      <w:r w:rsidRPr="00F533D2">
        <w:rPr>
          <w:rFonts w:ascii="Times New Roman" w:hAnsi="Times New Roman"/>
          <w:b/>
          <w:sz w:val="24"/>
          <w:szCs w:val="24"/>
        </w:rPr>
        <w:t xml:space="preserve"> </w:t>
      </w:r>
      <w:r w:rsidRPr="00F533D2">
        <w:rPr>
          <w:rFonts w:ascii="Times New Roman" w:hAnsi="Times New Roman"/>
          <w:sz w:val="24"/>
          <w:szCs w:val="24"/>
        </w:rPr>
        <w:t>domeniul public iar în cazul în care producătorul/deținatorul este necunoscut, cheltuielile legate de colectarea, curățarea și refacerea mediului precum și cele de transport sunt suportate de catre autoritatea publică locală, cu aplicarea corespunzătoare a regimului deșeurilor abandonate. După identificarea de către autoritatea publică locală a producătorului/deținătorului de deșeuri, acesta este obligat să suporte toate cheltuielile efectuate în acest sens, cât și pe cele legate de acțiunile interprinse pentru identificare.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ART. 62</w:t>
      </w:r>
      <w:r w:rsidRPr="00F533D2">
        <w:rPr>
          <w:rFonts w:ascii="Times New Roman" w:hAnsi="Times New Roman"/>
          <w:sz w:val="24"/>
          <w:szCs w:val="24"/>
        </w:rPr>
        <w:t xml:space="preserve"> Eliminarea deșeurilor voluminoase prin depozitare va fi efectuată numai după ce s-a realizat extragerea și sortarea fracțiilor valorificabile conținute de acestea de către Operatorul de salubrizare. Indicatorul de performanță al activității de sortare este de 50% din cantitatea transportată la Centrele de Colectare.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5 – Colectarea deşeurilor biodegradabile, predominant vegetale din mediul urban și rural şi transportul acestora la staţia de compost din cadrul C.M.I.D. Tărpiu</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63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Deşeurile</w:t>
      </w:r>
      <w:r w:rsidRPr="00F533D2">
        <w:rPr>
          <w:rFonts w:ascii="Times New Roman" w:hAnsi="Times New Roman"/>
          <w:b/>
          <w:sz w:val="24"/>
          <w:szCs w:val="24"/>
        </w:rPr>
        <w:t xml:space="preserve"> </w:t>
      </w:r>
      <w:r w:rsidRPr="00F533D2">
        <w:rPr>
          <w:rFonts w:ascii="Times New Roman" w:hAnsi="Times New Roman"/>
          <w:sz w:val="24"/>
          <w:szCs w:val="24"/>
        </w:rPr>
        <w:t>biodegradabile constă în</w:t>
      </w:r>
      <w:r w:rsidRPr="00F533D2">
        <w:rPr>
          <w:rFonts w:ascii="Times New Roman" w:hAnsi="Times New Roman"/>
          <w:b/>
          <w:sz w:val="24"/>
          <w:szCs w:val="24"/>
        </w:rPr>
        <w:t xml:space="preserve"> </w:t>
      </w:r>
      <w:r w:rsidRPr="00F533D2">
        <w:rPr>
          <w:rFonts w:ascii="Times New Roman" w:hAnsi="Times New Roman"/>
          <w:sz w:val="24"/>
          <w:szCs w:val="24"/>
        </w:rPr>
        <w:t>deșeuri de grădini și piețe, deșeuri organice, copaci și</w:t>
      </w:r>
      <w:r w:rsidRPr="00F533D2">
        <w:rPr>
          <w:rFonts w:ascii="Times New Roman" w:hAnsi="Times New Roman"/>
          <w:b/>
          <w:sz w:val="24"/>
          <w:szCs w:val="24"/>
        </w:rPr>
        <w:t xml:space="preserve"> </w:t>
      </w:r>
      <w:r w:rsidRPr="00F533D2">
        <w:rPr>
          <w:rFonts w:ascii="Times New Roman" w:hAnsi="Times New Roman"/>
          <w:sz w:val="24"/>
          <w:szCs w:val="24"/>
        </w:rPr>
        <w:t>tufișuri, iarbă, frunze, așchii de lemn netratate și rumeguș, hârtia care nu poate fi reciclată.</w:t>
      </w:r>
    </w:p>
    <w:p w:rsidR="00F533D2" w:rsidRPr="00F533D2" w:rsidRDefault="00F533D2" w:rsidP="00E32F19">
      <w:pPr>
        <w:numPr>
          <w:ilvl w:val="0"/>
          <w:numId w:val="86"/>
        </w:numPr>
        <w:tabs>
          <w:tab w:val="left" w:pos="35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Operatorul va organiza campanii de colectare gratuite a deșeurilor predominant vegetale, de tipul “săptămâna curăţeniei”, în special primăvara și toamna, respectiv în perioada 28 martie - 27 mai și 26 septembrie - 25 noiembrie, în mediul urban și rural - zona cu case și </w:t>
      </w:r>
      <w:r w:rsidRPr="00F533D2">
        <w:rPr>
          <w:rFonts w:ascii="Times New Roman" w:hAnsi="Times New Roman"/>
          <w:sz w:val="24"/>
          <w:szCs w:val="24"/>
        </w:rPr>
        <w:lastRenderedPageBreak/>
        <w:t xml:space="preserve">blocuri de la persoane fizice, inclusiv asociații de locatari/proprietari și de la agenți economici/instituții publice, cu notificarea prealabilă a utilizatorilor asupra datelor exacte de colectare, fiind inclus în tariful de colectare un volum de 240l/campanie/gospodărie . </w:t>
      </w:r>
    </w:p>
    <w:p w:rsidR="00F533D2" w:rsidRPr="00F533D2" w:rsidRDefault="00F533D2" w:rsidP="00E32F19">
      <w:pPr>
        <w:numPr>
          <w:ilvl w:val="0"/>
          <w:numId w:val="86"/>
        </w:numPr>
        <w:tabs>
          <w:tab w:val="left" w:pos="341"/>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Colectarea deșeurilor biodegradabile, predominant vegetale se va realiza de către operator, cu autocompactoare închise, pentru a evita scurgerile, dotate cu tocător, sau alte tipuri de utilaje.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(4) Aceste deșeuri vor fi transportate în Stațiile de Transfer, unde staționarea acestora nu trebuie să depăşească 24 de ore.</w:t>
      </w:r>
    </w:p>
    <w:p w:rsidR="00F533D2" w:rsidRPr="00F533D2" w:rsidRDefault="00F533D2" w:rsidP="00E32F19">
      <w:pPr>
        <w:numPr>
          <w:ilvl w:val="0"/>
          <w:numId w:val="87"/>
        </w:numPr>
        <w:tabs>
          <w:tab w:val="left" w:pos="413"/>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Se interzice depunerea deșeurilor biodegradabile, predominant vegetale în containerele semiîngropate de 3 mc., în alți recipienți destinați deșeurilor reciclabile, sau lângă platformele de colectare.</w:t>
      </w:r>
    </w:p>
    <w:p w:rsidR="00F533D2" w:rsidRPr="00F533D2" w:rsidRDefault="00F533D2" w:rsidP="00E32F19">
      <w:pPr>
        <w:numPr>
          <w:ilvl w:val="0"/>
          <w:numId w:val="87"/>
        </w:numPr>
        <w:tabs>
          <w:tab w:val="left" w:pos="36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cadrul campaniilor de colectare gratuite organizate de operator, acesta are obligatia de a pune la dispozitia utilizatorilor, la cerere, recipienți standardizați în vederea colectării deșeurilor biodegradabile, predominant vegetale.</w:t>
      </w:r>
      <w:bookmarkStart w:id="45" w:name="page23"/>
      <w:bookmarkEnd w:id="45"/>
    </w:p>
    <w:p w:rsidR="00F533D2" w:rsidRPr="00F533D2" w:rsidRDefault="00F533D2" w:rsidP="00E32F19">
      <w:pPr>
        <w:numPr>
          <w:ilvl w:val="0"/>
          <w:numId w:val="87"/>
        </w:numPr>
        <w:tabs>
          <w:tab w:val="left" w:pos="36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afara campaniilor de colectare gratuite, deținătorii de iarbă provenită din tunderea gazonului, rumeguș, crengi, vor asigura compostarea acestora în gospodăriile proprii sau acestea pot fi preluate de către operator, pe bază de comandă, la tariful pentru colectarea separată a deșeurilor vegetale. De asemenea, aceste deșeuri pot fi transportate în Stațiile de transfer</w:t>
      </w:r>
      <w:r w:rsidRPr="00F533D2">
        <w:rPr>
          <w:rFonts w:ascii="Times New Roman" w:hAnsi="Times New Roman"/>
          <w:i/>
          <w:sz w:val="24"/>
          <w:szCs w:val="24"/>
        </w:rPr>
        <w:t xml:space="preserve">/ </w:t>
      </w:r>
      <w:r w:rsidRPr="00F533D2">
        <w:rPr>
          <w:rFonts w:ascii="Times New Roman" w:hAnsi="Times New Roman"/>
          <w:sz w:val="24"/>
          <w:szCs w:val="24"/>
        </w:rPr>
        <w:t>Centrele de colectare de către generatori, caz în care operatorul va prelua gratuit această fracție.</w:t>
      </w:r>
    </w:p>
    <w:p w:rsidR="00F533D2" w:rsidRPr="00F533D2" w:rsidRDefault="00F533D2" w:rsidP="00E32F19">
      <w:pPr>
        <w:numPr>
          <w:ilvl w:val="0"/>
          <w:numId w:val="87"/>
        </w:numPr>
        <w:tabs>
          <w:tab w:val="left" w:pos="367"/>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Deșeurile biodegradabile din piețe vor fi colectate separat în recipienți de culoare maro proprii sau puși la dispoziție de Operator contra cost. Obligația informarii asupra modului de colectare a acestor deșeuri revine administratorului pieței.</w:t>
      </w:r>
    </w:p>
    <w:p w:rsidR="00F533D2" w:rsidRPr="00F533D2" w:rsidRDefault="00F533D2" w:rsidP="00E32F19">
      <w:pPr>
        <w:numPr>
          <w:ilvl w:val="0"/>
          <w:numId w:val="87"/>
        </w:numPr>
        <w:tabs>
          <w:tab w:val="left" w:pos="353"/>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Fracţia biodegradabilă colectată în cadrul campaniilor va fi transportată şi predată separat în vederea compostării acesteia, în cadrul Stației de compostare de la C.M.I.D. Tărpiu, având o capacitate de 12.000 tone/an.</w:t>
      </w:r>
    </w:p>
    <w:p w:rsidR="00F533D2" w:rsidRPr="00F533D2" w:rsidRDefault="00F533D2" w:rsidP="00E32F19">
      <w:pPr>
        <w:numPr>
          <w:ilvl w:val="0"/>
          <w:numId w:val="87"/>
        </w:numPr>
        <w:tabs>
          <w:tab w:val="left" w:pos="353"/>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situația în care, cantitatea de deșeuri vegetale colectată separat de către Operator și transportată la Stația de compostare din cadul CMID Tărpiu nu asigură funcționarea la capacitate a Stației de compostare, operatorul de colectare are obligația să colecteze și să transporte separat deșeurile reziduale din mediul urban, zona de blocuri, în vederea extragerii din acestea a fracției biodegradabile de către Operatorul CMID Tărpiu.</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64 </w:t>
      </w:r>
      <w:r w:rsidRPr="00F533D2">
        <w:rPr>
          <w:rFonts w:ascii="Times New Roman" w:hAnsi="Times New Roman"/>
          <w:sz w:val="24"/>
          <w:szCs w:val="24"/>
        </w:rPr>
        <w:t>Operatorul va colabora cu autoritățile publice locale/Consiliul Județean Bistrița-Năsăud/A.D.I. Deșeuri Bistrița-Năsăud, pentru atingerea țintelor prevăzute în P.N.G.D., precum şi pentru respectarea măsurilor prevăzute în OUG nr.92/2021, cu privire la colectarea, reciclarea și reutilizarea deșeurilor și colectarea separată a deșeurilor biodegradabile.</w:t>
      </w:r>
    </w:p>
    <w:p w:rsidR="00F533D2" w:rsidRPr="00F533D2" w:rsidRDefault="00F533D2" w:rsidP="00F533D2">
      <w:pPr>
        <w:spacing w:after="0" w:line="240" w:lineRule="auto"/>
        <w:rPr>
          <w:rFonts w:ascii="Times New Roman" w:hAnsi="Times New Roman"/>
          <w:b/>
          <w:sz w:val="24"/>
          <w:szCs w:val="24"/>
        </w:rPr>
      </w:pPr>
      <w:r w:rsidRPr="00F533D2">
        <w:rPr>
          <w:rFonts w:ascii="Times New Roman" w:hAnsi="Times New Roman"/>
          <w:b/>
          <w:sz w:val="24"/>
          <w:szCs w:val="24"/>
        </w:rPr>
        <w:t>Compostarea deșeurilor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65 </w:t>
      </w:r>
      <w:r w:rsidRPr="00F533D2">
        <w:rPr>
          <w:rFonts w:ascii="Times New Roman" w:hAnsi="Times New Roman"/>
          <w:sz w:val="24"/>
          <w:szCs w:val="24"/>
        </w:rPr>
        <w:t>Deșeurile specifice predominant vegetale, colectate</w:t>
      </w:r>
      <w:r w:rsidRPr="00F533D2">
        <w:rPr>
          <w:rFonts w:ascii="Times New Roman" w:hAnsi="Times New Roman"/>
          <w:b/>
          <w:sz w:val="24"/>
          <w:szCs w:val="24"/>
        </w:rPr>
        <w:t xml:space="preserve"> </w:t>
      </w:r>
      <w:r w:rsidRPr="00F533D2">
        <w:rPr>
          <w:rFonts w:ascii="Times New Roman" w:hAnsi="Times New Roman"/>
          <w:sz w:val="24"/>
          <w:szCs w:val="24"/>
        </w:rPr>
        <w:t>separat</w:t>
      </w:r>
      <w:r w:rsidRPr="00F533D2">
        <w:rPr>
          <w:rFonts w:ascii="Times New Roman" w:hAnsi="Times New Roman"/>
          <w:b/>
          <w:sz w:val="24"/>
          <w:szCs w:val="24"/>
        </w:rPr>
        <w:t xml:space="preserve"> </w:t>
      </w:r>
      <w:r w:rsidRPr="00F533D2">
        <w:rPr>
          <w:rFonts w:ascii="Times New Roman" w:hAnsi="Times New Roman"/>
          <w:sz w:val="24"/>
          <w:szCs w:val="24"/>
        </w:rPr>
        <w:t>de către operator se</w:t>
      </w:r>
      <w:r w:rsidRPr="00F533D2">
        <w:rPr>
          <w:rFonts w:ascii="Times New Roman" w:hAnsi="Times New Roman"/>
          <w:b/>
          <w:sz w:val="24"/>
          <w:szCs w:val="24"/>
        </w:rPr>
        <w:t xml:space="preserve"> </w:t>
      </w:r>
      <w:r w:rsidRPr="00F533D2">
        <w:rPr>
          <w:rFonts w:ascii="Times New Roman" w:hAnsi="Times New Roman"/>
          <w:sz w:val="24"/>
          <w:szCs w:val="24"/>
        </w:rPr>
        <w:t>transportă în vederea compostării la sistemul amenajat în județul Bistrița-Năsăud, respectiv C.M.I.D. Tărpiu, având o capacitate de 12.000 tone/an.</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66 </w:t>
      </w:r>
      <w:r w:rsidRPr="00F533D2">
        <w:rPr>
          <w:rFonts w:ascii="Times New Roman" w:hAnsi="Times New Roman"/>
          <w:sz w:val="24"/>
          <w:szCs w:val="24"/>
        </w:rPr>
        <w:t>(1) În urma</w:t>
      </w:r>
      <w:r w:rsidRPr="00F533D2">
        <w:rPr>
          <w:rFonts w:ascii="Times New Roman" w:hAnsi="Times New Roman"/>
          <w:b/>
          <w:sz w:val="24"/>
          <w:szCs w:val="24"/>
        </w:rPr>
        <w:t xml:space="preserve"> </w:t>
      </w:r>
      <w:r w:rsidRPr="00F533D2">
        <w:rPr>
          <w:rFonts w:ascii="Times New Roman" w:hAnsi="Times New Roman"/>
          <w:sz w:val="24"/>
          <w:szCs w:val="24"/>
        </w:rPr>
        <w:t>colectarii separate a deșeurilor majoritar organice, biodegradabile sau în</w:t>
      </w:r>
      <w:r w:rsidRPr="00F533D2">
        <w:rPr>
          <w:rFonts w:ascii="Times New Roman" w:hAnsi="Times New Roman"/>
          <w:b/>
          <w:sz w:val="24"/>
          <w:szCs w:val="24"/>
        </w:rPr>
        <w:t xml:space="preserve"> </w:t>
      </w:r>
      <w:r w:rsidRPr="00F533D2">
        <w:rPr>
          <w:rFonts w:ascii="Times New Roman" w:hAnsi="Times New Roman"/>
          <w:sz w:val="24"/>
          <w:szCs w:val="24"/>
        </w:rPr>
        <w:t>urma unei acțiuni de selectare și separare a deșeurilor organice de alte deșeuri provenite din activitatea menajeră, acestea vor fi procesate în stația de compostare din cadrul C.M.I.D.</w:t>
      </w:r>
    </w:p>
    <w:p w:rsidR="00F533D2" w:rsidRPr="00F533D2" w:rsidRDefault="00F533D2" w:rsidP="00E32F19">
      <w:pPr>
        <w:numPr>
          <w:ilvl w:val="0"/>
          <w:numId w:val="88"/>
        </w:numPr>
        <w:tabs>
          <w:tab w:val="left" w:pos="475"/>
        </w:tabs>
        <w:spacing w:after="0" w:line="240" w:lineRule="auto"/>
        <w:ind w:left="1004" w:hanging="720"/>
        <w:jc w:val="both"/>
        <w:rPr>
          <w:rFonts w:ascii="Times New Roman" w:hAnsi="Times New Roman"/>
          <w:sz w:val="24"/>
          <w:szCs w:val="24"/>
        </w:rPr>
      </w:pPr>
      <w:r w:rsidRPr="00F533D2">
        <w:rPr>
          <w:rFonts w:ascii="Times New Roman" w:hAnsi="Times New Roman"/>
          <w:sz w:val="24"/>
          <w:szCs w:val="24"/>
        </w:rPr>
        <w:t>Procesul de compostare presupune fermentarea accelerată aerobă a deșeurilor și transformarea lor în compost, ce poate fi folosit ca adaos sau pământ vegetal.</w:t>
      </w:r>
    </w:p>
    <w:p w:rsidR="00F533D2" w:rsidRPr="00F533D2" w:rsidRDefault="00F533D2" w:rsidP="00E32F19">
      <w:pPr>
        <w:pStyle w:val="ListParagraph"/>
        <w:numPr>
          <w:ilvl w:val="0"/>
          <w:numId w:val="88"/>
        </w:numPr>
        <w:tabs>
          <w:tab w:val="left" w:pos="475"/>
        </w:tabs>
        <w:spacing w:after="0" w:line="240" w:lineRule="auto"/>
        <w:ind w:left="1004" w:hanging="720"/>
        <w:jc w:val="both"/>
        <w:rPr>
          <w:rFonts w:ascii="Times New Roman" w:hAnsi="Times New Roman" w:cs="Times New Roman"/>
          <w:sz w:val="24"/>
          <w:szCs w:val="24"/>
        </w:rPr>
      </w:pPr>
      <w:r w:rsidRPr="00F533D2">
        <w:rPr>
          <w:rFonts w:ascii="Times New Roman" w:hAnsi="Times New Roman" w:cs="Times New Roman"/>
          <w:sz w:val="24"/>
          <w:szCs w:val="24"/>
        </w:rPr>
        <w:t>Deșeurile specifice, predominant vegetale, care provin din gospodăriile individuale ale populației vor fi compostate individual în gospodăriile proprii, cu excepția celor colectate în cadrul campaniilor sau vor fi preluate de către operator, pe bază de comandă, tariful pentru colectarea separată a deșeurilor vegetale. De asemenea, acestea pot fi transportate în Stațiile de transfer/ Centrele de colectare de către generatori, caz în care operatorul va prelua gratuit acest deșeu.</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67 </w:t>
      </w:r>
      <w:r w:rsidRPr="00F533D2">
        <w:rPr>
          <w:rFonts w:ascii="Times New Roman" w:hAnsi="Times New Roman"/>
          <w:sz w:val="24"/>
          <w:szCs w:val="24"/>
        </w:rPr>
        <w:t>În cadrul C.M.I.D., la stația de compostare vor fi acceptate deșeuri de grădini, piețe, deșeuri</w:t>
      </w:r>
      <w:r w:rsidRPr="00F533D2">
        <w:rPr>
          <w:rFonts w:ascii="Times New Roman" w:hAnsi="Times New Roman"/>
          <w:b/>
          <w:sz w:val="24"/>
          <w:szCs w:val="24"/>
        </w:rPr>
        <w:t xml:space="preserve"> </w:t>
      </w:r>
      <w:r w:rsidRPr="00F533D2">
        <w:rPr>
          <w:rFonts w:ascii="Times New Roman" w:hAnsi="Times New Roman"/>
          <w:sz w:val="24"/>
          <w:szCs w:val="24"/>
        </w:rPr>
        <w:t xml:space="preserve">organice, copaci și tufișuri, iarbă, frunze, așchii de lemn netratate și rumeguș, hârtia care </w:t>
      </w:r>
      <w:r w:rsidRPr="00F533D2">
        <w:rPr>
          <w:rFonts w:ascii="Times New Roman" w:hAnsi="Times New Roman"/>
          <w:sz w:val="24"/>
          <w:szCs w:val="24"/>
        </w:rPr>
        <w:lastRenderedPageBreak/>
        <w:t>nu poate fi reciclată, fracția biodegradabilă extrasă de Operatorul CMID Tărpiu din deșeurile reziduale colectate separat din zona de blocuri.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68 </w:t>
      </w:r>
      <w:r w:rsidRPr="00F533D2">
        <w:rPr>
          <w:rFonts w:ascii="Times New Roman" w:hAnsi="Times New Roman"/>
          <w:sz w:val="24"/>
          <w:szCs w:val="24"/>
        </w:rPr>
        <w:t>La neutralizarea prin compostare a deșeurilor organice biodegradabile se va evita</w:t>
      </w:r>
      <w:r w:rsidRPr="00F533D2">
        <w:rPr>
          <w:rFonts w:ascii="Times New Roman" w:hAnsi="Times New Roman"/>
          <w:b/>
          <w:sz w:val="24"/>
          <w:szCs w:val="24"/>
        </w:rPr>
        <w:t xml:space="preserve"> </w:t>
      </w:r>
      <w:r w:rsidRPr="00F533D2">
        <w:rPr>
          <w:rFonts w:ascii="Times New Roman" w:hAnsi="Times New Roman"/>
          <w:sz w:val="24"/>
          <w:szCs w:val="24"/>
        </w:rPr>
        <w:t>prezența substanțelor toxice care pot polua solul, pe care se depune compostul. În acest scop, se asigură condiții de colectare separată a acestui tip de deșeuri, cu un grad de contaminare sub 10%. Gazele de fermentare și apele exfiltrate, rezultate din procesul de compostare, se captează și se dirijează spre instalații adecvate de tratare și neutralizare.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SECTIUNEA 6 –Stocarea temporară, controlată a deșeurilor în Stațiile de Transfer și Centrele de Colectare și transferul acestora la C.M.I.D. Tarpiu</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69 </w:t>
      </w:r>
      <w:r w:rsidRPr="00F533D2">
        <w:rPr>
          <w:rFonts w:ascii="Times New Roman" w:hAnsi="Times New Roman"/>
          <w:sz w:val="24"/>
          <w:szCs w:val="24"/>
        </w:rPr>
        <w:t>Deșeurile colectate separat vor fi depozitate temporar în Stațiile de Transfer și Centrele</w:t>
      </w:r>
      <w:r w:rsidRPr="00F533D2">
        <w:rPr>
          <w:rFonts w:ascii="Times New Roman" w:hAnsi="Times New Roman"/>
          <w:b/>
          <w:sz w:val="24"/>
          <w:szCs w:val="24"/>
        </w:rPr>
        <w:t xml:space="preserve"> </w:t>
      </w:r>
      <w:r w:rsidRPr="00F533D2">
        <w:rPr>
          <w:rFonts w:ascii="Times New Roman" w:hAnsi="Times New Roman"/>
          <w:sz w:val="24"/>
          <w:szCs w:val="24"/>
        </w:rPr>
        <w:t>de Colectare, fără a se realiza amestecarea diferitelor fracții colectate separat.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70 </w:t>
      </w:r>
      <w:r w:rsidRPr="00F533D2">
        <w:rPr>
          <w:rFonts w:ascii="Times New Roman" w:hAnsi="Times New Roman"/>
          <w:sz w:val="24"/>
          <w:szCs w:val="24"/>
        </w:rPr>
        <w:t>Operatorul care prestează activitatea de colectare, transport și transfer al deșeurilor va</w:t>
      </w:r>
      <w:r w:rsidRPr="00F533D2">
        <w:rPr>
          <w:rFonts w:ascii="Times New Roman" w:hAnsi="Times New Roman"/>
          <w:b/>
          <w:sz w:val="24"/>
          <w:szCs w:val="24"/>
        </w:rPr>
        <w:t xml:space="preserve"> </w:t>
      </w:r>
      <w:r w:rsidRPr="00F533D2">
        <w:rPr>
          <w:rFonts w:ascii="Times New Roman" w:hAnsi="Times New Roman"/>
          <w:sz w:val="24"/>
          <w:szCs w:val="24"/>
        </w:rPr>
        <w:t>depune aceste deșeuri numai la Stațiile de Transfer și Centrele de Colectare, și va transporta deșeurile intrate în Stațiile de Transfer și Centrele de Colectare numai la C.M.I.D. Tărpiu, indicat în acordul/autorizația de mediu, conform contractului de delegare a gestiunii serviciului.</w:t>
      </w:r>
    </w:p>
    <w:p w:rsidR="00F533D2" w:rsidRPr="00F533D2" w:rsidRDefault="00F533D2" w:rsidP="00F533D2">
      <w:pPr>
        <w:spacing w:after="0" w:line="240" w:lineRule="auto"/>
        <w:ind w:right="20"/>
        <w:jc w:val="both"/>
        <w:rPr>
          <w:rFonts w:ascii="Times New Roman" w:hAnsi="Times New Roman"/>
          <w:b/>
          <w:sz w:val="24"/>
          <w:szCs w:val="24"/>
        </w:rPr>
      </w:pPr>
      <w:bookmarkStart w:id="46" w:name="page24"/>
      <w:bookmarkStart w:id="47" w:name="page25"/>
      <w:bookmarkEnd w:id="46"/>
      <w:bookmarkEnd w:id="47"/>
      <w:r w:rsidRPr="00F533D2">
        <w:rPr>
          <w:rFonts w:ascii="Times New Roman" w:hAnsi="Times New Roman"/>
          <w:b/>
          <w:sz w:val="24"/>
          <w:szCs w:val="24"/>
        </w:rPr>
        <w:t>SECŢIUNEA 7 – Exploatarea şi întreţinerea infrastructurii, a vehiculelor, instalaţiilor şi utilajelor delegate, specificate în Caietul de sarcini și asigurate de către A.D.I. Deșeuri Bistrița-Năsăud în scopul efectuării Serviciului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71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Starea tehnică a</w:t>
      </w:r>
      <w:r w:rsidRPr="00F533D2">
        <w:rPr>
          <w:rFonts w:ascii="Times New Roman" w:hAnsi="Times New Roman"/>
          <w:b/>
          <w:sz w:val="24"/>
          <w:szCs w:val="24"/>
        </w:rPr>
        <w:t xml:space="preserve"> </w:t>
      </w:r>
      <w:r w:rsidRPr="00F533D2">
        <w:rPr>
          <w:rFonts w:ascii="Times New Roman" w:hAnsi="Times New Roman"/>
          <w:sz w:val="24"/>
          <w:szCs w:val="24"/>
        </w:rPr>
        <w:t>mijloacelor/autogunoierelor compactoare de colectare și transport</w:t>
      </w:r>
      <w:r w:rsidRPr="00F533D2">
        <w:rPr>
          <w:rFonts w:ascii="Times New Roman" w:hAnsi="Times New Roman"/>
          <w:b/>
          <w:sz w:val="24"/>
          <w:szCs w:val="24"/>
        </w:rPr>
        <w:t xml:space="preserve"> </w:t>
      </w:r>
      <w:r w:rsidRPr="00F533D2">
        <w:rPr>
          <w:rFonts w:ascii="Times New Roman" w:hAnsi="Times New Roman"/>
          <w:sz w:val="24"/>
          <w:szCs w:val="24"/>
        </w:rPr>
        <w:t>deșeuri trebuie să fie corespunzătoare circulaţiei pe drumurile publice, fără scurgeri de carburanţi, lubrifianţi sau lichide speciale, cu emisii reduse de noxe (zgomot şi gaze de eşapament) şi să prezinte o bună etanşeitate a benelor de încărcare.</w:t>
      </w:r>
    </w:p>
    <w:p w:rsidR="00F533D2" w:rsidRPr="00F533D2" w:rsidRDefault="00F533D2" w:rsidP="00E32F19">
      <w:pPr>
        <w:numPr>
          <w:ilvl w:val="0"/>
          <w:numId w:val="90"/>
        </w:numPr>
        <w:tabs>
          <w:tab w:val="left" w:pos="374"/>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Mijloacele/autogunoierele compactoare care colecteaza și transportă deşeurile trebuie să aibă un aspect îngrijit şi să fie personalizate cu sigla operatorului și a proiectului S.M.I.D. (Sistem de Management Integrat al Deşeurilor solide în judeţul Bistriţa-Năsăud).</w:t>
      </w:r>
    </w:p>
    <w:p w:rsidR="00F533D2" w:rsidRPr="00F533D2" w:rsidRDefault="00F533D2" w:rsidP="00E32F19">
      <w:pPr>
        <w:numPr>
          <w:ilvl w:val="0"/>
          <w:numId w:val="90"/>
        </w:numPr>
        <w:tabs>
          <w:tab w:val="left" w:pos="35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Autogunoierele compactoare care colectează deșeurile municipale vor fi încărcate la sarcina maximă admisă și vor fi corespunzător securizate astfel încât să prevină orice împrăștiere de deșeuri solide, lichide sau alte materiale.</w:t>
      </w:r>
    </w:p>
    <w:p w:rsidR="00F533D2" w:rsidRPr="00F533D2" w:rsidRDefault="00F533D2" w:rsidP="00E32F19">
      <w:pPr>
        <w:numPr>
          <w:ilvl w:val="0"/>
          <w:numId w:val="90"/>
        </w:numPr>
        <w:tabs>
          <w:tab w:val="left" w:pos="34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Operatorul va înterprinde toate măsurile care se impun pentru a asigura întreținerea utilajelor și echipamentelor operaționale pentru păstrarea în condiții optime de funcționare. Procesul de întreținere pentru utilaje va fi realizat în conformitate cu instrucțiunile furnizorilor specificate în manualele de instrucțiuni.</w:t>
      </w:r>
    </w:p>
    <w:p w:rsidR="00F533D2" w:rsidRPr="00F533D2" w:rsidRDefault="00F533D2" w:rsidP="00E32F19">
      <w:pPr>
        <w:numPr>
          <w:ilvl w:val="0"/>
          <w:numId w:val="90"/>
        </w:numPr>
        <w:tabs>
          <w:tab w:val="left" w:pos="422"/>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Autovehiculele trebuie să aibă dimensiunile adaptate la condiţiile și tipul de drum, structura localităţilor, structura Stațiilor de Transfer și a Centrelor de Colectare, și dotarea tehnică necesară pentru intervenţie în cazul unor accidente sau defecţiuni apărute în timpul transportului deşeurilor.</w:t>
      </w:r>
    </w:p>
    <w:p w:rsidR="00F533D2" w:rsidRPr="00F533D2" w:rsidRDefault="00F533D2" w:rsidP="00E32F19">
      <w:pPr>
        <w:numPr>
          <w:ilvl w:val="0"/>
          <w:numId w:val="90"/>
        </w:numPr>
        <w:tabs>
          <w:tab w:val="left" w:pos="369"/>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 xml:space="preserve"> Vehiculele vor fi dezinfectate/spălate astfel încât să corespundă scopului propus, numai în spațiile care sunt dotate cu sisteme de colectare a apelor uzate provenite din spalare, separat de sistemul de canalizare al localității:</w:t>
      </w:r>
    </w:p>
    <w:p w:rsidR="00F533D2" w:rsidRPr="00F533D2" w:rsidRDefault="00F533D2" w:rsidP="00E32F19">
      <w:pPr>
        <w:numPr>
          <w:ilvl w:val="1"/>
          <w:numId w:val="90"/>
        </w:numPr>
        <w:tabs>
          <w:tab w:val="left" w:pos="720"/>
        </w:tabs>
        <w:spacing w:after="0" w:line="240" w:lineRule="auto"/>
        <w:ind w:left="1440" w:hanging="360"/>
        <w:rPr>
          <w:rFonts w:ascii="Times New Roman" w:eastAsia="Courier New" w:hAnsi="Times New Roman"/>
          <w:sz w:val="24"/>
          <w:szCs w:val="24"/>
        </w:rPr>
      </w:pPr>
      <w:r w:rsidRPr="00F533D2">
        <w:rPr>
          <w:rFonts w:ascii="Times New Roman" w:hAnsi="Times New Roman"/>
          <w:sz w:val="24"/>
          <w:szCs w:val="24"/>
        </w:rPr>
        <w:t>benele şi containerele vor fi spălate la cel mult 2 zile;</w:t>
      </w:r>
    </w:p>
    <w:p w:rsidR="00F533D2" w:rsidRPr="00F533D2" w:rsidRDefault="00F533D2" w:rsidP="00E32F19">
      <w:pPr>
        <w:numPr>
          <w:ilvl w:val="1"/>
          <w:numId w:val="90"/>
        </w:numPr>
        <w:tabs>
          <w:tab w:val="left" w:pos="720"/>
        </w:tabs>
        <w:spacing w:after="0" w:line="240" w:lineRule="auto"/>
        <w:ind w:left="1440" w:hanging="360"/>
        <w:jc w:val="both"/>
        <w:rPr>
          <w:rFonts w:ascii="Times New Roman" w:eastAsia="Courier New" w:hAnsi="Times New Roman"/>
          <w:sz w:val="24"/>
          <w:szCs w:val="24"/>
        </w:rPr>
      </w:pPr>
      <w:r w:rsidRPr="00F533D2">
        <w:rPr>
          <w:rFonts w:ascii="Times New Roman" w:hAnsi="Times New Roman"/>
          <w:sz w:val="24"/>
          <w:szCs w:val="24"/>
        </w:rPr>
        <w:t>vor  fi  dezinfectate  săptămânal  în  interior  şi  la  exterior,  conform  normelor  tehnice</w:t>
      </w:r>
      <w:r w:rsidRPr="00F533D2">
        <w:rPr>
          <w:rFonts w:ascii="Times New Roman" w:eastAsia="Courier New" w:hAnsi="Times New Roman"/>
          <w:sz w:val="24"/>
          <w:szCs w:val="24"/>
        </w:rPr>
        <w:t xml:space="preserve"> </w:t>
      </w:r>
      <w:r w:rsidRPr="00F533D2">
        <w:rPr>
          <w:rFonts w:ascii="Times New Roman" w:hAnsi="Times New Roman"/>
          <w:sz w:val="24"/>
          <w:szCs w:val="24"/>
        </w:rPr>
        <w:t>precizate de producător sau în actele normative în vigoare.</w:t>
      </w:r>
    </w:p>
    <w:p w:rsidR="00F533D2" w:rsidRPr="00F533D2" w:rsidRDefault="00F533D2" w:rsidP="00E32F19">
      <w:pPr>
        <w:numPr>
          <w:ilvl w:val="0"/>
          <w:numId w:val="91"/>
        </w:numPr>
        <w:tabs>
          <w:tab w:val="left" w:pos="365"/>
        </w:tabs>
        <w:spacing w:after="0" w:line="240" w:lineRule="auto"/>
        <w:jc w:val="both"/>
        <w:rPr>
          <w:rFonts w:ascii="Times New Roman" w:hAnsi="Times New Roman"/>
          <w:sz w:val="24"/>
          <w:szCs w:val="24"/>
        </w:rPr>
      </w:pPr>
      <w:r w:rsidRPr="00F533D2">
        <w:rPr>
          <w:rFonts w:ascii="Times New Roman" w:hAnsi="Times New Roman"/>
          <w:sz w:val="24"/>
          <w:szCs w:val="24"/>
        </w:rPr>
        <w:t>Apele uzate provenite din spălatul autovehiculelor vor fi transportate la stația de epurare a apelor uzate a localității, dacă nu există stație de epurare proprie.</w:t>
      </w:r>
    </w:p>
    <w:p w:rsidR="00F533D2" w:rsidRPr="00F533D2" w:rsidRDefault="00F533D2" w:rsidP="00F533D2">
      <w:pPr>
        <w:spacing w:after="0" w:line="240" w:lineRule="auto"/>
        <w:ind w:right="20"/>
        <w:jc w:val="both"/>
        <w:rPr>
          <w:rFonts w:ascii="Times New Roman" w:hAnsi="Times New Roman"/>
          <w:sz w:val="24"/>
          <w:szCs w:val="24"/>
        </w:rPr>
      </w:pPr>
      <w:r w:rsidRPr="00F533D2">
        <w:rPr>
          <w:rFonts w:ascii="Times New Roman" w:hAnsi="Times New Roman"/>
          <w:b/>
          <w:sz w:val="24"/>
          <w:szCs w:val="24"/>
        </w:rPr>
        <w:t xml:space="preserve">ART. 72 </w:t>
      </w:r>
      <w:r w:rsidRPr="00F533D2">
        <w:rPr>
          <w:rFonts w:ascii="Times New Roman" w:hAnsi="Times New Roman"/>
          <w:sz w:val="24"/>
          <w:szCs w:val="24"/>
        </w:rPr>
        <w:t>(1) Pentru realizarea controlului, care se va realiza în mod regulat de către autoritățile</w:t>
      </w:r>
      <w:r w:rsidRPr="00F533D2">
        <w:rPr>
          <w:rFonts w:ascii="Times New Roman" w:hAnsi="Times New Roman"/>
          <w:b/>
          <w:sz w:val="24"/>
          <w:szCs w:val="24"/>
        </w:rPr>
        <w:t xml:space="preserve"> </w:t>
      </w:r>
      <w:r w:rsidRPr="00F533D2">
        <w:rPr>
          <w:rFonts w:ascii="Times New Roman" w:hAnsi="Times New Roman"/>
          <w:sz w:val="24"/>
          <w:szCs w:val="24"/>
        </w:rPr>
        <w:t>competente/A.D.I. Deșeuri Bistrița-Năsăud, trebuie ținută și transmisă, la cerere, o înregistrare pentru fiecare echipament/utilaj care să cuprindă date/revizii tehnice, programul de control și întreținere al lucrărilor, consumul de combustibil, operații de mentenanță/reparații, comentarii/anomalii/observații, iar la fiecare aprox. 2.000 de ore de lucru, diferitele echipamente utilizate trebuie să facă obiectul unei revizii generale, dacă nu se specifică altfel în cartea tehnică a acestuia.</w:t>
      </w:r>
    </w:p>
    <w:p w:rsidR="00F533D2" w:rsidRPr="00F533D2" w:rsidRDefault="00F533D2" w:rsidP="00E32F19">
      <w:pPr>
        <w:numPr>
          <w:ilvl w:val="0"/>
          <w:numId w:val="92"/>
        </w:numPr>
        <w:tabs>
          <w:tab w:val="left" w:pos="422"/>
        </w:tabs>
        <w:spacing w:after="0" w:line="240" w:lineRule="auto"/>
        <w:ind w:right="20"/>
        <w:jc w:val="both"/>
        <w:rPr>
          <w:rFonts w:ascii="Times New Roman" w:hAnsi="Times New Roman"/>
          <w:sz w:val="24"/>
          <w:szCs w:val="24"/>
        </w:rPr>
      </w:pPr>
      <w:r w:rsidRPr="00F533D2">
        <w:rPr>
          <w:rFonts w:ascii="Times New Roman" w:hAnsi="Times New Roman"/>
          <w:sz w:val="24"/>
          <w:szCs w:val="24"/>
        </w:rPr>
        <w:lastRenderedPageBreak/>
        <w:t>Inspecția echipamentelor/utilajelor, mentenanța și service-ul, repararea, înregistrarea și monitorizarea lucrărilor de mentenanță și reparații întreprinse, mentenanța și reparații infrastructură se vor efectua cu firme specializate.</w:t>
      </w:r>
    </w:p>
    <w:p w:rsidR="00F533D2" w:rsidRPr="00F533D2" w:rsidRDefault="00F533D2" w:rsidP="00E32F19">
      <w:pPr>
        <w:numPr>
          <w:ilvl w:val="0"/>
          <w:numId w:val="92"/>
        </w:numPr>
        <w:tabs>
          <w:tab w:val="left" w:pos="365"/>
        </w:tabs>
        <w:spacing w:after="0" w:line="240" w:lineRule="auto"/>
        <w:ind w:right="20"/>
        <w:jc w:val="both"/>
        <w:rPr>
          <w:rFonts w:ascii="Times New Roman" w:hAnsi="Times New Roman"/>
          <w:sz w:val="24"/>
          <w:szCs w:val="24"/>
        </w:rPr>
      </w:pPr>
      <w:r w:rsidRPr="00F533D2">
        <w:rPr>
          <w:rFonts w:ascii="Times New Roman" w:hAnsi="Times New Roman"/>
          <w:sz w:val="24"/>
          <w:szCs w:val="24"/>
        </w:rPr>
        <w:t>Măsurile de întreținere și reparații se referă la cel puțin următoarele utilaje și echipamente operaționale: containere/pres-containere de 32 mc; presele fixe și pâlniile atașate presei; container locativ pentru depozitarea deșeurilor menajere periculoase; cabină personal; drumuri și garduri; sistem de rigole/drenuri pluviale; mașinile cu platformă pentru transportul containerelor de 32 mc; motostivuitoare; mijloace/autogunoiere compactoare de colectare cu/fără braț macara</w:t>
      </w:r>
      <w:bookmarkStart w:id="48" w:name="page26"/>
      <w:bookmarkEnd w:id="48"/>
      <w:r w:rsidRPr="00F533D2">
        <w:rPr>
          <w:rFonts w:ascii="Times New Roman" w:hAnsi="Times New Roman"/>
          <w:sz w:val="24"/>
          <w:szCs w:val="24"/>
        </w:rPr>
        <w:t xml:space="preserve"> (vor necesita un program de mentenanță riguros și adecvat, care trebuie respectat cu strictețe); containere semiîngropate de 3 mc. cu dotările acestuia (vor necesita un program de mentenanță riguros și adecvat, care trebuie respectat cu strictețe); alte echipamente care vor fi folosite exclusiv în operarea serviciului.</w:t>
      </w:r>
    </w:p>
    <w:p w:rsidR="00F533D2" w:rsidRPr="00F533D2" w:rsidRDefault="00F533D2" w:rsidP="00E32F19">
      <w:pPr>
        <w:numPr>
          <w:ilvl w:val="0"/>
          <w:numId w:val="93"/>
        </w:numPr>
        <w:tabs>
          <w:tab w:val="left" w:pos="353"/>
        </w:tabs>
        <w:spacing w:after="0" w:line="240" w:lineRule="auto"/>
        <w:ind w:left="720" w:right="20" w:hanging="360"/>
        <w:rPr>
          <w:rFonts w:ascii="Times New Roman" w:hAnsi="Times New Roman"/>
          <w:sz w:val="24"/>
          <w:szCs w:val="24"/>
        </w:rPr>
      </w:pPr>
      <w:r w:rsidRPr="00F533D2">
        <w:rPr>
          <w:rFonts w:ascii="Times New Roman" w:hAnsi="Times New Roman"/>
          <w:sz w:val="24"/>
          <w:szCs w:val="24"/>
        </w:rPr>
        <w:t>Vor fi menținute un număr suficient de piese de rezervă pentru înlocuire în decurs de 48 de ore, astfel încât să se asigure executarea continuă și la timp a contractului de concesiune.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8 – Exploatarea, întreţinerea și igienizarea punctelor de colectare, respectiv a platformelor de colectare cu containere semiingropate, a punctelor de regrupare şi a altor amplasamente concesionate Operatorului în scopul prestării Serviciului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73 </w:t>
      </w:r>
      <w:r w:rsidRPr="00F533D2">
        <w:rPr>
          <w:rFonts w:ascii="Times New Roman" w:hAnsi="Times New Roman"/>
          <w:sz w:val="24"/>
          <w:szCs w:val="24"/>
        </w:rPr>
        <w:t>În situaţia în care, ca urmare a execuţiei unor lucrări tehnico-edilitare aferente</w:t>
      </w:r>
      <w:r w:rsidRPr="00F533D2">
        <w:rPr>
          <w:rFonts w:ascii="Times New Roman" w:hAnsi="Times New Roman"/>
          <w:b/>
          <w:sz w:val="24"/>
          <w:szCs w:val="24"/>
        </w:rPr>
        <w:t xml:space="preserve"> </w:t>
      </w:r>
      <w:r w:rsidRPr="00F533D2">
        <w:rPr>
          <w:rFonts w:ascii="Times New Roman" w:hAnsi="Times New Roman"/>
          <w:sz w:val="24"/>
          <w:szCs w:val="24"/>
        </w:rPr>
        <w:t>infrastructurii, este împiedicată utilizarea punctelor de colectare stabilite şi/sau accesul autovehiculelor destinate colectării/transportului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în această perioadă şi programul de colectare. Pe toată această perioadă operatorul are obligaţia să doteze punctele de colectare temporare care vor fi folosite de utilizatorii afectaţi cu capacităţi de colectare suficiente şi să reducă intervalul între două colectări succesive, dacă este cazul.</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74 </w:t>
      </w:r>
      <w:r w:rsidRPr="00F533D2">
        <w:rPr>
          <w:rFonts w:ascii="Times New Roman" w:hAnsi="Times New Roman"/>
          <w:sz w:val="24"/>
          <w:szCs w:val="24"/>
        </w:rPr>
        <w:t>Pe toată durata</w:t>
      </w:r>
      <w:r w:rsidRPr="00F533D2">
        <w:rPr>
          <w:rFonts w:ascii="Times New Roman" w:hAnsi="Times New Roman"/>
          <w:b/>
          <w:sz w:val="24"/>
          <w:szCs w:val="24"/>
        </w:rPr>
        <w:t xml:space="preserve"> </w:t>
      </w:r>
      <w:r w:rsidRPr="00F533D2">
        <w:rPr>
          <w:rFonts w:ascii="Times New Roman" w:hAnsi="Times New Roman"/>
          <w:sz w:val="24"/>
          <w:szCs w:val="24"/>
        </w:rPr>
        <w:t>contractului de concesiune se vor lua măsuri care să împiedice</w:t>
      </w:r>
      <w:r w:rsidRPr="00F533D2">
        <w:rPr>
          <w:rFonts w:ascii="Times New Roman" w:hAnsi="Times New Roman"/>
          <w:b/>
          <w:sz w:val="24"/>
          <w:szCs w:val="24"/>
        </w:rPr>
        <w:t xml:space="preserve"> </w:t>
      </w:r>
      <w:r w:rsidRPr="00F533D2">
        <w:rPr>
          <w:rFonts w:ascii="Times New Roman" w:hAnsi="Times New Roman"/>
          <w:sz w:val="24"/>
          <w:szCs w:val="24"/>
        </w:rPr>
        <w:t>murdărirea cu deşeuri a spaţiului destinat punctelor de colectare dar si a spațiilor din afara zonei punctelor de colectare, astfel încât sa fie respectate cel puțin următoarele cerinţe:</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Platformele de colectare  cu recipienții aferenți, spațiile necesare colectării deșeurilor, vor fi în mod obligatoriu impermeabilizate;</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Asigurarea curăţeniei pe platformele de colectare și în zona punctelor de regrupare și pe o rază de 10 m în jurul acestora;</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Platformele de colectare dotate cu containere semiingropate de 3 mc și containere supraterane de 1100 litri vor fi permanent</w:t>
      </w:r>
      <w:r w:rsidRPr="00F533D2">
        <w:rPr>
          <w:rFonts w:ascii="Times New Roman" w:eastAsia="Symbol" w:hAnsi="Times New Roman"/>
          <w:sz w:val="24"/>
          <w:szCs w:val="24"/>
        </w:rPr>
        <w:t xml:space="preserve"> </w:t>
      </w:r>
      <w:r w:rsidRPr="00F533D2">
        <w:rPr>
          <w:rFonts w:ascii="Times New Roman" w:hAnsi="Times New Roman"/>
          <w:sz w:val="24"/>
          <w:szCs w:val="24"/>
        </w:rPr>
        <w:t>întreţinute şi igienizate şi periodic (primăvara) se vor executa lucrări de reparaţii;</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Recipientele de colectare de la platformele de colectare și punctele de regrupare se vor spăla şi dezinfecta:</w:t>
      </w:r>
    </w:p>
    <w:p w:rsidR="00F533D2" w:rsidRPr="00F533D2" w:rsidRDefault="00F533D2" w:rsidP="00E32F19">
      <w:pPr>
        <w:numPr>
          <w:ilvl w:val="1"/>
          <w:numId w:val="94"/>
        </w:numPr>
        <w:tabs>
          <w:tab w:val="left" w:pos="720"/>
          <w:tab w:val="left" w:pos="1440"/>
        </w:tabs>
        <w:spacing w:after="0" w:line="240" w:lineRule="auto"/>
        <w:ind w:left="720" w:hanging="360"/>
        <w:rPr>
          <w:rFonts w:ascii="Times New Roman" w:eastAsia="Courier New" w:hAnsi="Times New Roman"/>
          <w:sz w:val="24"/>
          <w:szCs w:val="24"/>
        </w:rPr>
      </w:pPr>
      <w:r w:rsidRPr="00F533D2">
        <w:rPr>
          <w:rFonts w:ascii="Times New Roman" w:hAnsi="Times New Roman"/>
          <w:sz w:val="24"/>
          <w:szCs w:val="24"/>
        </w:rPr>
        <w:t>perioada mai-septembrie:</w:t>
      </w:r>
    </w:p>
    <w:p w:rsidR="00F533D2" w:rsidRPr="00F533D2" w:rsidRDefault="00F533D2" w:rsidP="00E32F19">
      <w:pPr>
        <w:pStyle w:val="ListParagraph"/>
        <w:numPr>
          <w:ilvl w:val="0"/>
          <w:numId w:val="152"/>
        </w:numPr>
        <w:tabs>
          <w:tab w:val="left" w:pos="720"/>
        </w:tabs>
        <w:spacing w:after="0" w:line="240" w:lineRule="auto"/>
        <w:jc w:val="both"/>
        <w:rPr>
          <w:rFonts w:ascii="Times New Roman" w:eastAsia="Wingdings" w:hAnsi="Times New Roman" w:cs="Times New Roman"/>
          <w:sz w:val="24"/>
          <w:szCs w:val="24"/>
          <w:vertAlign w:val="superscript"/>
        </w:rPr>
      </w:pPr>
      <w:r w:rsidRPr="00F533D2">
        <w:rPr>
          <w:rFonts w:ascii="Times New Roman" w:hAnsi="Times New Roman" w:cs="Times New Roman"/>
          <w:sz w:val="24"/>
          <w:szCs w:val="24"/>
        </w:rPr>
        <w:t>de cel puţin o dată pe săptămână a celor pentru colectarea deseurilor  reziduale;</w:t>
      </w:r>
    </w:p>
    <w:p w:rsidR="00F533D2" w:rsidRPr="00F533D2" w:rsidRDefault="00F533D2" w:rsidP="00E32F19">
      <w:pPr>
        <w:pStyle w:val="ListParagraph"/>
        <w:numPr>
          <w:ilvl w:val="0"/>
          <w:numId w:val="152"/>
        </w:numPr>
        <w:tabs>
          <w:tab w:val="left" w:pos="720"/>
        </w:tabs>
        <w:spacing w:after="0" w:line="240" w:lineRule="auto"/>
        <w:jc w:val="both"/>
        <w:rPr>
          <w:rFonts w:ascii="Times New Roman" w:eastAsia="Wingdings" w:hAnsi="Times New Roman" w:cs="Times New Roman"/>
          <w:sz w:val="24"/>
          <w:szCs w:val="24"/>
          <w:vertAlign w:val="superscript"/>
        </w:rPr>
      </w:pPr>
      <w:r w:rsidRPr="00F533D2">
        <w:rPr>
          <w:rFonts w:ascii="Times New Roman" w:hAnsi="Times New Roman" w:cs="Times New Roman"/>
          <w:sz w:val="24"/>
          <w:szCs w:val="24"/>
        </w:rPr>
        <w:t>de cel puţin o dată la două săptămâni a celor pentru colectarea deșeurilor de plastic/metal și respectiv sticlă;</w:t>
      </w:r>
    </w:p>
    <w:p w:rsidR="00F533D2" w:rsidRPr="00F533D2" w:rsidRDefault="00F533D2" w:rsidP="00E32F19">
      <w:pPr>
        <w:pStyle w:val="ListParagraph"/>
        <w:numPr>
          <w:ilvl w:val="0"/>
          <w:numId w:val="152"/>
        </w:numPr>
        <w:tabs>
          <w:tab w:val="left" w:pos="720"/>
        </w:tabs>
        <w:spacing w:after="0" w:line="240" w:lineRule="auto"/>
        <w:jc w:val="both"/>
        <w:rPr>
          <w:rFonts w:ascii="Times New Roman" w:eastAsia="Wingdings" w:hAnsi="Times New Roman" w:cs="Times New Roman"/>
          <w:sz w:val="24"/>
          <w:szCs w:val="24"/>
          <w:vertAlign w:val="superscript"/>
        </w:rPr>
      </w:pPr>
      <w:r w:rsidRPr="00F533D2">
        <w:rPr>
          <w:rFonts w:ascii="Times New Roman" w:hAnsi="Times New Roman" w:cs="Times New Roman"/>
          <w:sz w:val="24"/>
          <w:szCs w:val="24"/>
        </w:rPr>
        <w:t>de cel puţin o dată pe lună a celor pentru colectarea deșeurilor de hârtie/carton.</w:t>
      </w:r>
    </w:p>
    <w:p w:rsidR="00F533D2" w:rsidRPr="00F533D2" w:rsidRDefault="00F533D2" w:rsidP="00E32F19">
      <w:pPr>
        <w:numPr>
          <w:ilvl w:val="1"/>
          <w:numId w:val="94"/>
        </w:numPr>
        <w:tabs>
          <w:tab w:val="left" w:pos="720"/>
        </w:tabs>
        <w:spacing w:after="0" w:line="240" w:lineRule="auto"/>
        <w:ind w:left="720" w:hanging="360"/>
        <w:jc w:val="both"/>
        <w:rPr>
          <w:rFonts w:ascii="Times New Roman" w:eastAsia="Courier New" w:hAnsi="Times New Roman"/>
          <w:sz w:val="24"/>
          <w:szCs w:val="24"/>
        </w:rPr>
      </w:pPr>
      <w:r w:rsidRPr="00F533D2">
        <w:rPr>
          <w:rFonts w:ascii="Times New Roman" w:hAnsi="Times New Roman"/>
          <w:sz w:val="24"/>
          <w:szCs w:val="24"/>
        </w:rPr>
        <w:t>în restul perioadei din an recipientele de colectare se vor spăla şi dezinfecta la maxim 30 de zile calendaristice;</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Containerul, capacul și sacul (fiind impermeabil se poate spăla cu jet sub presiune) se curăță/spală ori de câte ori este nevoie și în conformitate cu manualul de întreținere și operare pentru containere semiîngropate cu capacitatea de 3 mc. – la capitolul Măsuri de</w:t>
      </w:r>
      <w:bookmarkStart w:id="49" w:name="page27"/>
      <w:bookmarkEnd w:id="49"/>
      <w:r w:rsidRPr="00F533D2">
        <w:rPr>
          <w:rFonts w:ascii="Times New Roman" w:hAnsi="Times New Roman"/>
          <w:sz w:val="24"/>
          <w:szCs w:val="24"/>
        </w:rPr>
        <w:t xml:space="preserve"> întreținere și igienizare sau conform prevederilor legale. Apa rezultată din spălare fiind eliminată prin folosirea unei vidanje;</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Recipientele  de  colectare  accesibile  utilizatorilor  serviciului, cu excepția recipienților de la locuințele individuale, trebuie  menţinute  într-o</w:t>
      </w:r>
      <w:r w:rsidRPr="00F533D2">
        <w:rPr>
          <w:rFonts w:ascii="Times New Roman" w:eastAsia="Symbol" w:hAnsi="Times New Roman"/>
          <w:sz w:val="24"/>
          <w:szCs w:val="24"/>
        </w:rPr>
        <w:t xml:space="preserve"> </w:t>
      </w:r>
      <w:r w:rsidRPr="00F533D2">
        <w:rPr>
          <w:rFonts w:ascii="Times New Roman" w:hAnsi="Times New Roman"/>
          <w:sz w:val="24"/>
          <w:szCs w:val="24"/>
        </w:rPr>
        <w:t xml:space="preserve">stare bună și se va urmări starea de </w:t>
      </w:r>
      <w:r w:rsidRPr="00F533D2">
        <w:rPr>
          <w:rFonts w:ascii="Times New Roman" w:hAnsi="Times New Roman"/>
          <w:sz w:val="24"/>
          <w:szCs w:val="24"/>
        </w:rPr>
        <w:lastRenderedPageBreak/>
        <w:t>etanşeitate a acestora, iar la primele semne de pierdere a acesteia, Operatorul va depune toate diligențele pentru înlocuirea în maxim 24 de ore de la constatare cu recipiente noi, având cel puțin aceleași caracteristici;</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Menținerea în stare salubră, ventilarea, deratizarea, dezinfecția și dezinsecția punctelor de colectare revin persoanelor fizice și/sau juridice, în cazul în care acestea se află în spații aparținând producătorilor de deșeuri, sau operatorului, în cazul când acestea sunt amplasate pe domeniul public;</w:t>
      </w:r>
    </w:p>
    <w:p w:rsidR="00F533D2" w:rsidRPr="00F533D2" w:rsidRDefault="00F533D2" w:rsidP="00E32F19">
      <w:pPr>
        <w:numPr>
          <w:ilvl w:val="0"/>
          <w:numId w:val="94"/>
        </w:numPr>
        <w:tabs>
          <w:tab w:val="left" w:pos="360"/>
        </w:tabs>
        <w:spacing w:after="0" w:line="240" w:lineRule="auto"/>
        <w:ind w:left="720" w:hanging="360"/>
        <w:jc w:val="both"/>
        <w:rPr>
          <w:rFonts w:ascii="Times New Roman" w:eastAsia="Symbol" w:hAnsi="Times New Roman"/>
          <w:sz w:val="24"/>
          <w:szCs w:val="24"/>
        </w:rPr>
      </w:pPr>
      <w:r w:rsidRPr="00F533D2">
        <w:rPr>
          <w:rFonts w:ascii="Times New Roman" w:hAnsi="Times New Roman"/>
          <w:sz w:val="24"/>
          <w:szCs w:val="24"/>
        </w:rPr>
        <w:t>Recipientele punctelor de colectare vor fi amplasate în locuri care să permită accesul ușor al autovehiculelor de colectare.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Stabilirea locului de amplasare a punctelor de colectare a deșeurilor pe domeniul public se va face astfel încât distanța până la ferestrele spațiilor cu destinație de locuință să fie mai mare de 10 m, cu avizul UAT-ului în cauză.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75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Operatorul va asigura, în cazul platformelor publice întreținerea și repararea recipientelor de colectare, înlocuirea</w:t>
      </w:r>
      <w:r w:rsidRPr="00F533D2">
        <w:rPr>
          <w:rFonts w:ascii="Times New Roman" w:hAnsi="Times New Roman"/>
          <w:b/>
          <w:sz w:val="24"/>
          <w:szCs w:val="24"/>
        </w:rPr>
        <w:t xml:space="preserve"> </w:t>
      </w:r>
      <w:r w:rsidRPr="00F533D2">
        <w:rPr>
          <w:rFonts w:ascii="Times New Roman" w:hAnsi="Times New Roman"/>
          <w:sz w:val="24"/>
          <w:szCs w:val="24"/>
        </w:rPr>
        <w:t>recipientelor cu recipiente noi, de aceeași capacitate, și cu cel puțin aceleași caracteristici atunci când se constată defecţiuni sau neetanşeităţi în maxim 24 de ore de la constatare, spălarea și curățarea recipientelor la intervale regulate, golirea la timp a recipientelor pentru colectarea deșeurilor municipale, pentru a evita eventualele mirosuri neplăcute. Operatorul va asigura și înlocuirea componentelor consumabile aferente infrastructurii.</w:t>
      </w:r>
    </w:p>
    <w:p w:rsidR="00F533D2" w:rsidRPr="00F533D2" w:rsidRDefault="00F533D2" w:rsidP="00E32F19">
      <w:pPr>
        <w:numPr>
          <w:ilvl w:val="0"/>
          <w:numId w:val="95"/>
        </w:numPr>
        <w:tabs>
          <w:tab w:val="left" w:pos="350"/>
        </w:tabs>
        <w:spacing w:after="0" w:line="240" w:lineRule="auto"/>
        <w:rPr>
          <w:rFonts w:ascii="Times New Roman" w:hAnsi="Times New Roman"/>
          <w:sz w:val="24"/>
          <w:szCs w:val="24"/>
        </w:rPr>
      </w:pPr>
      <w:r w:rsidRPr="00F533D2">
        <w:rPr>
          <w:rFonts w:ascii="Times New Roman" w:hAnsi="Times New Roman"/>
          <w:sz w:val="24"/>
          <w:szCs w:val="24"/>
        </w:rPr>
        <w:t>Operatorul va menține în stare salubră, va ventila, deratiza, dezinfecta și dezinsecta platformele publice de colectare.</w:t>
      </w:r>
    </w:p>
    <w:p w:rsidR="00F533D2" w:rsidRPr="00F533D2" w:rsidRDefault="00F533D2" w:rsidP="00F533D2">
      <w:pPr>
        <w:tabs>
          <w:tab w:val="left" w:pos="396"/>
        </w:tabs>
        <w:spacing w:after="0" w:line="240" w:lineRule="auto"/>
        <w:jc w:val="both"/>
        <w:rPr>
          <w:rFonts w:ascii="Times New Roman" w:hAnsi="Times New Roman"/>
          <w:sz w:val="24"/>
          <w:szCs w:val="24"/>
        </w:rPr>
      </w:pPr>
      <w:r w:rsidRPr="00F533D2">
        <w:rPr>
          <w:rFonts w:ascii="Times New Roman" w:hAnsi="Times New Roman"/>
          <w:sz w:val="24"/>
          <w:szCs w:val="24"/>
        </w:rPr>
        <w:t>(3) UAT-urile, împreună cu instituțiile abilitate în menținerea ordinii publice, vor lua măsuri cu privire la prevenirea:</w:t>
      </w:r>
    </w:p>
    <w:p w:rsidR="00F533D2" w:rsidRPr="00F533D2" w:rsidRDefault="00F533D2" w:rsidP="00E32F19">
      <w:pPr>
        <w:numPr>
          <w:ilvl w:val="1"/>
          <w:numId w:val="95"/>
        </w:numPr>
        <w:tabs>
          <w:tab w:val="left" w:pos="700"/>
        </w:tabs>
        <w:spacing w:after="0" w:line="240" w:lineRule="auto"/>
        <w:ind w:left="700" w:hanging="352"/>
        <w:jc w:val="both"/>
        <w:rPr>
          <w:rFonts w:ascii="Times New Roman" w:eastAsia="Courier New" w:hAnsi="Times New Roman"/>
          <w:sz w:val="24"/>
          <w:szCs w:val="24"/>
        </w:rPr>
      </w:pPr>
      <w:r w:rsidRPr="00F533D2">
        <w:rPr>
          <w:rFonts w:ascii="Times New Roman" w:hAnsi="Times New Roman"/>
          <w:sz w:val="24"/>
          <w:szCs w:val="24"/>
        </w:rPr>
        <w:t>Vandalizării punctelor de colectare;</w:t>
      </w:r>
    </w:p>
    <w:p w:rsidR="00F533D2" w:rsidRPr="00F533D2" w:rsidRDefault="00F533D2" w:rsidP="00E32F19">
      <w:pPr>
        <w:numPr>
          <w:ilvl w:val="1"/>
          <w:numId w:val="95"/>
        </w:numPr>
        <w:tabs>
          <w:tab w:val="left" w:pos="700"/>
        </w:tabs>
        <w:spacing w:after="0" w:line="240" w:lineRule="auto"/>
        <w:ind w:left="700" w:hanging="352"/>
        <w:jc w:val="both"/>
        <w:rPr>
          <w:rFonts w:ascii="Times New Roman" w:eastAsia="Courier New" w:hAnsi="Times New Roman"/>
          <w:sz w:val="24"/>
          <w:szCs w:val="24"/>
        </w:rPr>
      </w:pPr>
      <w:r w:rsidRPr="00F533D2">
        <w:rPr>
          <w:rFonts w:ascii="Times New Roman" w:hAnsi="Times New Roman"/>
          <w:sz w:val="24"/>
          <w:szCs w:val="24"/>
        </w:rPr>
        <w:t>Introducerii de deșeuri neautorizate/periculoase în recipienții de colectare;</w:t>
      </w:r>
    </w:p>
    <w:p w:rsidR="00F533D2" w:rsidRPr="00F533D2" w:rsidRDefault="00F533D2" w:rsidP="00E32F19">
      <w:pPr>
        <w:numPr>
          <w:ilvl w:val="1"/>
          <w:numId w:val="95"/>
        </w:numPr>
        <w:tabs>
          <w:tab w:val="left" w:pos="700"/>
        </w:tabs>
        <w:spacing w:after="0" w:line="240" w:lineRule="auto"/>
        <w:ind w:left="700" w:hanging="352"/>
        <w:jc w:val="both"/>
        <w:rPr>
          <w:rFonts w:ascii="Times New Roman" w:eastAsia="Courier New" w:hAnsi="Times New Roman"/>
          <w:sz w:val="24"/>
          <w:szCs w:val="24"/>
        </w:rPr>
      </w:pPr>
      <w:r w:rsidRPr="00F533D2">
        <w:rPr>
          <w:rFonts w:ascii="Times New Roman" w:hAnsi="Times New Roman"/>
          <w:sz w:val="24"/>
          <w:szCs w:val="24"/>
        </w:rPr>
        <w:t>Activităților de “scormonire” a deșeurilor în punctele de colectare;</w:t>
      </w:r>
    </w:p>
    <w:p w:rsidR="00F533D2" w:rsidRPr="00F533D2" w:rsidRDefault="00F533D2" w:rsidP="00E32F19">
      <w:pPr>
        <w:numPr>
          <w:ilvl w:val="1"/>
          <w:numId w:val="95"/>
        </w:numPr>
        <w:tabs>
          <w:tab w:val="left" w:pos="700"/>
        </w:tabs>
        <w:spacing w:after="0" w:line="240" w:lineRule="auto"/>
        <w:ind w:left="700" w:hanging="352"/>
        <w:jc w:val="both"/>
        <w:rPr>
          <w:rFonts w:ascii="Times New Roman" w:eastAsia="Courier New" w:hAnsi="Times New Roman"/>
          <w:sz w:val="24"/>
          <w:szCs w:val="24"/>
        </w:rPr>
      </w:pPr>
      <w:r w:rsidRPr="00F533D2">
        <w:rPr>
          <w:rFonts w:ascii="Times New Roman" w:hAnsi="Times New Roman"/>
          <w:sz w:val="24"/>
          <w:szCs w:val="24"/>
        </w:rPr>
        <w:t>Autoaprinderii deșeurilor în punctele de colectare;</w:t>
      </w:r>
    </w:p>
    <w:p w:rsidR="00F533D2" w:rsidRPr="00F533D2" w:rsidRDefault="00F533D2" w:rsidP="00F533D2">
      <w:pPr>
        <w:tabs>
          <w:tab w:val="left" w:pos="90"/>
        </w:tabs>
        <w:spacing w:after="0" w:line="240" w:lineRule="auto"/>
        <w:jc w:val="both"/>
        <w:rPr>
          <w:rFonts w:ascii="Times New Roman" w:hAnsi="Times New Roman"/>
          <w:sz w:val="24"/>
          <w:szCs w:val="24"/>
        </w:rPr>
      </w:pPr>
      <w:r w:rsidRPr="00F533D2">
        <w:rPr>
          <w:rFonts w:ascii="Times New Roman" w:hAnsi="Times New Roman"/>
          <w:sz w:val="24"/>
          <w:szCs w:val="24"/>
        </w:rPr>
        <w:t>(4) Operatorul va lua măsuri cu privire la prevenirea formării de scurgeri de lichide în containerele pentru colectarea deșeurilor menajere și/sau selective.</w:t>
      </w:r>
    </w:p>
    <w:p w:rsidR="00F533D2" w:rsidRPr="00F533D2" w:rsidRDefault="00F533D2" w:rsidP="00F533D2">
      <w:pPr>
        <w:tabs>
          <w:tab w:val="left" w:pos="90"/>
        </w:tabs>
        <w:spacing w:after="0" w:line="240" w:lineRule="auto"/>
        <w:jc w:val="both"/>
        <w:rPr>
          <w:rFonts w:ascii="Times New Roman" w:hAnsi="Times New Roman"/>
          <w:sz w:val="24"/>
          <w:szCs w:val="24"/>
        </w:rPr>
      </w:pPr>
      <w:r w:rsidRPr="00F533D2">
        <w:rPr>
          <w:rFonts w:ascii="Times New Roman" w:hAnsi="Times New Roman"/>
          <w:sz w:val="24"/>
          <w:szCs w:val="24"/>
        </w:rPr>
        <w:t>P</w:t>
      </w:r>
      <w:r w:rsidRPr="00F533D2">
        <w:rPr>
          <w:rFonts w:ascii="Times New Roman" w:eastAsia="Courier New" w:hAnsi="Times New Roman"/>
          <w:sz w:val="24"/>
          <w:szCs w:val="24"/>
        </w:rPr>
        <w:t>rintre acțiunile ce trebuie întreprinse de către operator sunt și următoarele: amplasarea la punctele de colectare de panouri și afișe informative care să conțină tipurile de deșeuri permise a fi depozitate în funcție de recipienți, măsuri de prevedere și instrucțiuni de utilizare minimale, pentru utilizatori, avertismente cu privire la consecințele legale în cazul încălcării de către utilizatori a regulilor de depunere a deșeurilor și utilizare a recipienților.</w:t>
      </w:r>
    </w:p>
    <w:p w:rsidR="00F533D2" w:rsidRPr="00F533D2" w:rsidRDefault="00F533D2" w:rsidP="00F533D2">
      <w:pPr>
        <w:spacing w:after="0" w:line="240" w:lineRule="auto"/>
        <w:jc w:val="both"/>
        <w:rPr>
          <w:rFonts w:ascii="Times New Roman" w:eastAsia="Courier New" w:hAnsi="Times New Roman"/>
          <w:sz w:val="24"/>
          <w:szCs w:val="24"/>
        </w:rPr>
      </w:pPr>
      <w:r w:rsidRPr="00F533D2">
        <w:rPr>
          <w:rFonts w:ascii="Times New Roman" w:hAnsi="Times New Roman"/>
          <w:sz w:val="24"/>
          <w:szCs w:val="24"/>
        </w:rPr>
        <w:t xml:space="preserve">UAT - urile, împreună cu instituțiile abilitate în menținerea ordinii publice și ADI Deșeuri Bistrița-Năsăud prin Corpul de control </w:t>
      </w:r>
      <w:r w:rsidRPr="00F533D2">
        <w:rPr>
          <w:rFonts w:ascii="Times New Roman" w:eastAsia="Courier New" w:hAnsi="Times New Roman"/>
          <w:sz w:val="24"/>
          <w:szCs w:val="24"/>
        </w:rPr>
        <w:t>vor întreprinde acțiuni de monitorizare, control, prevenire și sancționare a utilizatorilor.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76 </w:t>
      </w:r>
      <w:r w:rsidRPr="00F533D2">
        <w:rPr>
          <w:rFonts w:ascii="Times New Roman" w:hAnsi="Times New Roman"/>
          <w:sz w:val="24"/>
          <w:szCs w:val="24"/>
        </w:rPr>
        <w:t>Numărul locuitorilor/gospodăriilor arondați/arondate punctelor de colectare poate fi</w:t>
      </w:r>
      <w:r w:rsidRPr="00F533D2">
        <w:rPr>
          <w:rFonts w:ascii="Times New Roman" w:hAnsi="Times New Roman"/>
          <w:b/>
          <w:sz w:val="24"/>
          <w:szCs w:val="24"/>
        </w:rPr>
        <w:t xml:space="preserve"> </w:t>
      </w:r>
      <w:r w:rsidRPr="00F533D2">
        <w:rPr>
          <w:rFonts w:ascii="Times New Roman" w:hAnsi="Times New Roman"/>
          <w:sz w:val="24"/>
          <w:szCs w:val="24"/>
        </w:rPr>
        <w:t>modificat în funcție de situația din teritoriu. De asemenea, pot fi organizate puncte suplimentare, dacă se consideră necesar, cu avizul autorității locale implicate.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9– Operarea/administrarea Staţiilor de Transfer și a Centrelor de Colectare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77 </w:t>
      </w:r>
      <w:r w:rsidRPr="00F533D2">
        <w:rPr>
          <w:rFonts w:ascii="Times New Roman" w:hAnsi="Times New Roman"/>
          <w:sz w:val="24"/>
          <w:szCs w:val="24"/>
        </w:rPr>
        <w:t>În vederea optimizării costurilor de transport se vor utiliza Centrele de Colectare și</w:t>
      </w:r>
      <w:r w:rsidRPr="00F533D2">
        <w:rPr>
          <w:rFonts w:ascii="Times New Roman" w:hAnsi="Times New Roman"/>
          <w:b/>
          <w:sz w:val="24"/>
          <w:szCs w:val="24"/>
        </w:rPr>
        <w:t xml:space="preserve"> </w:t>
      </w:r>
      <w:r w:rsidRPr="00F533D2">
        <w:rPr>
          <w:rFonts w:ascii="Times New Roman" w:hAnsi="Times New Roman"/>
          <w:sz w:val="24"/>
          <w:szCs w:val="24"/>
        </w:rPr>
        <w:t>Staţiile de Transfer al deşeurilor.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78 </w:t>
      </w:r>
      <w:r w:rsidRPr="00F533D2">
        <w:rPr>
          <w:rFonts w:ascii="Times New Roman" w:hAnsi="Times New Roman"/>
          <w:sz w:val="24"/>
          <w:szCs w:val="24"/>
        </w:rPr>
        <w:t>Proiectarea şi construirea Staţiilor de Transfer/Centrelor de Colectare s-a realizat în</w:t>
      </w:r>
      <w:r w:rsidRPr="00F533D2">
        <w:rPr>
          <w:rFonts w:ascii="Times New Roman" w:hAnsi="Times New Roman"/>
          <w:b/>
          <w:sz w:val="24"/>
          <w:szCs w:val="24"/>
        </w:rPr>
        <w:t xml:space="preserve"> </w:t>
      </w:r>
      <w:r w:rsidRPr="00F533D2">
        <w:rPr>
          <w:rFonts w:ascii="Times New Roman" w:hAnsi="Times New Roman"/>
          <w:sz w:val="24"/>
          <w:szCs w:val="24"/>
        </w:rPr>
        <w:t>concordanţa cu cerinţele din planurile de gestionare a deşeurilor.</w:t>
      </w:r>
    </w:p>
    <w:p w:rsidR="00F533D2" w:rsidRPr="00F533D2" w:rsidRDefault="00F533D2" w:rsidP="00F533D2">
      <w:pPr>
        <w:spacing w:after="0" w:line="240" w:lineRule="auto"/>
        <w:jc w:val="both"/>
        <w:rPr>
          <w:rFonts w:ascii="Times New Roman" w:hAnsi="Times New Roman"/>
          <w:sz w:val="24"/>
          <w:szCs w:val="24"/>
        </w:rPr>
      </w:pPr>
      <w:bookmarkStart w:id="50" w:name="page28"/>
      <w:bookmarkEnd w:id="50"/>
      <w:r w:rsidRPr="00F533D2">
        <w:rPr>
          <w:rFonts w:ascii="Times New Roman" w:hAnsi="Times New Roman"/>
          <w:b/>
          <w:sz w:val="24"/>
          <w:szCs w:val="24"/>
        </w:rPr>
        <w:t xml:space="preserve">ART. 79 </w:t>
      </w:r>
      <w:r w:rsidRPr="00F533D2">
        <w:rPr>
          <w:rFonts w:ascii="Times New Roman" w:hAnsi="Times New Roman"/>
          <w:sz w:val="24"/>
          <w:szCs w:val="24"/>
        </w:rPr>
        <w:t>Operarea Staţiilor de Transfer/Centrelor de Colectare se va realiza de către operator</w:t>
      </w:r>
      <w:r w:rsidRPr="00F533D2">
        <w:rPr>
          <w:rFonts w:ascii="Times New Roman" w:hAnsi="Times New Roman"/>
          <w:b/>
          <w:sz w:val="24"/>
          <w:szCs w:val="24"/>
        </w:rPr>
        <w:t xml:space="preserve"> </w:t>
      </w:r>
      <w:r w:rsidRPr="00F533D2">
        <w:rPr>
          <w:rFonts w:ascii="Times New Roman" w:hAnsi="Times New Roman"/>
          <w:sz w:val="24"/>
          <w:szCs w:val="24"/>
        </w:rPr>
        <w:t>numai după obţinerea avizelor şi autorizaţiilor solicitate prin actele normative în vigoare.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80 </w:t>
      </w:r>
      <w:r w:rsidRPr="00F533D2">
        <w:rPr>
          <w:rFonts w:ascii="Times New Roman" w:hAnsi="Times New Roman"/>
          <w:sz w:val="24"/>
          <w:szCs w:val="24"/>
        </w:rPr>
        <w:t>(1) Operatorul de salubrizare care prestează activitatea</w:t>
      </w:r>
      <w:r w:rsidRPr="00F533D2">
        <w:rPr>
          <w:rFonts w:ascii="Times New Roman" w:hAnsi="Times New Roman"/>
          <w:b/>
          <w:sz w:val="24"/>
          <w:szCs w:val="24"/>
        </w:rPr>
        <w:t xml:space="preserve"> </w:t>
      </w:r>
      <w:r w:rsidRPr="00F533D2">
        <w:rPr>
          <w:rFonts w:ascii="Times New Roman" w:hAnsi="Times New Roman"/>
          <w:sz w:val="24"/>
          <w:szCs w:val="24"/>
        </w:rPr>
        <w:t>de colectare, transport, transfer</w:t>
      </w:r>
      <w:r w:rsidRPr="00F533D2">
        <w:rPr>
          <w:rFonts w:ascii="Times New Roman" w:hAnsi="Times New Roman"/>
          <w:b/>
          <w:sz w:val="24"/>
          <w:szCs w:val="24"/>
        </w:rPr>
        <w:t xml:space="preserve"> </w:t>
      </w:r>
      <w:r w:rsidRPr="00F533D2">
        <w:rPr>
          <w:rFonts w:ascii="Times New Roman" w:hAnsi="Times New Roman"/>
          <w:sz w:val="24"/>
          <w:szCs w:val="24"/>
        </w:rPr>
        <w:t>si depozitare a deșeurilor municipale, va depozita temporar aceste deșeuri numai la Stațiile de Transfer, respectiv Centrele de Colectare, pe care le manageriază.</w:t>
      </w:r>
    </w:p>
    <w:p w:rsidR="00F533D2" w:rsidRPr="00F533D2" w:rsidRDefault="00F533D2" w:rsidP="00E32F19">
      <w:pPr>
        <w:numPr>
          <w:ilvl w:val="0"/>
          <w:numId w:val="96"/>
        </w:numPr>
        <w:tabs>
          <w:tab w:val="left" w:pos="350"/>
        </w:tabs>
        <w:spacing w:after="0" w:line="240" w:lineRule="auto"/>
        <w:rPr>
          <w:rFonts w:ascii="Times New Roman" w:hAnsi="Times New Roman"/>
          <w:sz w:val="24"/>
          <w:szCs w:val="24"/>
        </w:rPr>
      </w:pPr>
      <w:r w:rsidRPr="00F533D2">
        <w:rPr>
          <w:rFonts w:ascii="Times New Roman" w:hAnsi="Times New Roman"/>
          <w:sz w:val="24"/>
          <w:szCs w:val="24"/>
        </w:rPr>
        <w:t>Operatorul serviciului de salubrizare trebuie să aibă o evidență strictă a deșeurilor pe care le colectează, pe utilizatori, locul de colectare și cantitate.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lastRenderedPageBreak/>
        <w:t xml:space="preserve">ART. 81 </w:t>
      </w:r>
      <w:r w:rsidRPr="00F533D2">
        <w:rPr>
          <w:rFonts w:ascii="Times New Roman" w:hAnsi="Times New Roman"/>
          <w:sz w:val="24"/>
          <w:szCs w:val="24"/>
        </w:rPr>
        <w:t>Operatorul va asigura transferul deşeurilor colectate separat, fără amestecarea acestora,</w:t>
      </w:r>
      <w:r w:rsidRPr="00F533D2">
        <w:rPr>
          <w:rFonts w:ascii="Times New Roman" w:hAnsi="Times New Roman"/>
          <w:b/>
          <w:sz w:val="24"/>
          <w:szCs w:val="24"/>
        </w:rPr>
        <w:t xml:space="preserve"> </w:t>
      </w:r>
      <w:r w:rsidRPr="00F533D2">
        <w:rPr>
          <w:rFonts w:ascii="Times New Roman" w:hAnsi="Times New Roman"/>
          <w:sz w:val="24"/>
          <w:szCs w:val="24"/>
        </w:rPr>
        <w:t>din Staţiile de Transfer/Centrele de Colectare către instalaţiile de tratare din cadrul C.M.I.D. Tărpiu, aparținând Consiliului Județean Bistrița-Năsăud, indicat în acordul/autorizația de mediu conform hotărârii de concesiune a Serviciului de salubrizare sau a contractului de delegare a gestiunii Serviciului.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82 </w:t>
      </w:r>
      <w:r w:rsidRPr="00F533D2">
        <w:rPr>
          <w:rFonts w:ascii="Times New Roman" w:hAnsi="Times New Roman"/>
          <w:sz w:val="24"/>
          <w:szCs w:val="24"/>
        </w:rPr>
        <w:t>Transportul deşeurilor din zona de colectare la Staţia de Transfer/Centrul de Colectare</w:t>
      </w:r>
      <w:r w:rsidRPr="00F533D2">
        <w:rPr>
          <w:rFonts w:ascii="Times New Roman" w:hAnsi="Times New Roman"/>
          <w:b/>
          <w:sz w:val="24"/>
          <w:szCs w:val="24"/>
        </w:rPr>
        <w:t xml:space="preserve"> </w:t>
      </w:r>
      <w:r w:rsidRPr="00F533D2">
        <w:rPr>
          <w:rFonts w:ascii="Times New Roman" w:hAnsi="Times New Roman"/>
          <w:sz w:val="24"/>
          <w:szCs w:val="24"/>
        </w:rPr>
        <w:t>se va face numai de către Operator, care va fi licenţiat de A.N.R.S.C. pentru activitatea de colectare separată şi transport separat al deşeurilor.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83 </w:t>
      </w:r>
      <w:r w:rsidRPr="00F533D2">
        <w:rPr>
          <w:rFonts w:ascii="Times New Roman" w:hAnsi="Times New Roman"/>
          <w:sz w:val="24"/>
          <w:szCs w:val="24"/>
        </w:rPr>
        <w:t>(1) Deșeurile colectate separat vor fi depozitate temporar în Staţiile de</w:t>
      </w:r>
      <w:r w:rsidRPr="00F533D2">
        <w:rPr>
          <w:rFonts w:ascii="Times New Roman" w:hAnsi="Times New Roman"/>
          <w:b/>
          <w:sz w:val="24"/>
          <w:szCs w:val="24"/>
        </w:rPr>
        <w:t xml:space="preserve"> </w:t>
      </w:r>
      <w:r w:rsidRPr="00F533D2">
        <w:rPr>
          <w:rFonts w:ascii="Times New Roman" w:hAnsi="Times New Roman"/>
          <w:sz w:val="24"/>
          <w:szCs w:val="24"/>
        </w:rPr>
        <w:t>Transfer/Centrele de Colectare.</w:t>
      </w:r>
    </w:p>
    <w:p w:rsidR="00F533D2" w:rsidRPr="00F533D2" w:rsidRDefault="00F533D2" w:rsidP="00E32F19">
      <w:pPr>
        <w:numPr>
          <w:ilvl w:val="0"/>
          <w:numId w:val="97"/>
        </w:numPr>
        <w:tabs>
          <w:tab w:val="left" w:pos="398"/>
        </w:tabs>
        <w:spacing w:after="0" w:line="240" w:lineRule="auto"/>
        <w:jc w:val="both"/>
        <w:rPr>
          <w:rFonts w:ascii="Times New Roman" w:hAnsi="Times New Roman"/>
          <w:sz w:val="24"/>
          <w:szCs w:val="24"/>
        </w:rPr>
      </w:pPr>
      <w:r w:rsidRPr="00F533D2">
        <w:rPr>
          <w:rFonts w:ascii="Times New Roman" w:hAnsi="Times New Roman"/>
          <w:sz w:val="24"/>
          <w:szCs w:val="24"/>
        </w:rPr>
        <w:t>Se interzice amestecarea deșeurilor în scopul de a satisface criteriile de acceptare la o anumită clasă de depozitare.</w:t>
      </w:r>
    </w:p>
    <w:p w:rsidR="00F533D2" w:rsidRPr="00F533D2" w:rsidRDefault="00F533D2" w:rsidP="00E32F19">
      <w:pPr>
        <w:pStyle w:val="ListParagraph"/>
        <w:numPr>
          <w:ilvl w:val="0"/>
          <w:numId w:val="97"/>
        </w:numPr>
        <w:tabs>
          <w:tab w:val="left" w:pos="360"/>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 xml:space="preserve">Este interzisă încredințarea depozitării deșeurilor hârtie/carton, plastic/metal, sticlă, textile și biodeșeuri colectate separat. </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84 </w:t>
      </w:r>
      <w:r w:rsidRPr="00F533D2">
        <w:rPr>
          <w:rFonts w:ascii="Times New Roman" w:hAnsi="Times New Roman"/>
          <w:sz w:val="24"/>
          <w:szCs w:val="24"/>
        </w:rPr>
        <w:t>Stocarea temporară</w:t>
      </w:r>
      <w:r w:rsidRPr="00F533D2">
        <w:rPr>
          <w:rFonts w:ascii="Times New Roman" w:hAnsi="Times New Roman"/>
          <w:b/>
          <w:sz w:val="24"/>
          <w:szCs w:val="24"/>
        </w:rPr>
        <w:t xml:space="preserve"> </w:t>
      </w:r>
      <w:r w:rsidRPr="00F533D2">
        <w:rPr>
          <w:rFonts w:ascii="Times New Roman" w:hAnsi="Times New Roman"/>
          <w:sz w:val="24"/>
          <w:szCs w:val="24"/>
        </w:rPr>
        <w:t>a deșeurilor municipale</w:t>
      </w:r>
      <w:r w:rsidRPr="00F533D2">
        <w:rPr>
          <w:rFonts w:ascii="Times New Roman" w:hAnsi="Times New Roman"/>
          <w:b/>
          <w:sz w:val="24"/>
          <w:szCs w:val="24"/>
        </w:rPr>
        <w:t xml:space="preserve"> </w:t>
      </w:r>
      <w:r w:rsidRPr="00F533D2">
        <w:rPr>
          <w:rFonts w:ascii="Times New Roman" w:hAnsi="Times New Roman"/>
          <w:sz w:val="24"/>
          <w:szCs w:val="24"/>
        </w:rPr>
        <w:t>în Staţiile de Transfer se face pentru</w:t>
      </w:r>
      <w:r w:rsidRPr="00F533D2">
        <w:rPr>
          <w:rFonts w:ascii="Times New Roman" w:hAnsi="Times New Roman"/>
          <w:b/>
          <w:sz w:val="24"/>
          <w:szCs w:val="24"/>
        </w:rPr>
        <w:t xml:space="preserve"> </w:t>
      </w:r>
      <w:r w:rsidRPr="00F533D2">
        <w:rPr>
          <w:rFonts w:ascii="Times New Roman" w:hAnsi="Times New Roman"/>
          <w:sz w:val="24"/>
          <w:szCs w:val="24"/>
        </w:rPr>
        <w:t>maximum 24 ore.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85 </w:t>
      </w:r>
      <w:r w:rsidRPr="00F533D2">
        <w:rPr>
          <w:rFonts w:ascii="Times New Roman" w:hAnsi="Times New Roman"/>
          <w:sz w:val="24"/>
          <w:szCs w:val="24"/>
        </w:rPr>
        <w:t>(1) Stațiile de Transfer și Centrele de Colectare sunt administrate conform legislației în</w:t>
      </w:r>
      <w:r w:rsidRPr="00F533D2">
        <w:rPr>
          <w:rFonts w:ascii="Times New Roman" w:hAnsi="Times New Roman"/>
          <w:b/>
          <w:sz w:val="24"/>
          <w:szCs w:val="24"/>
        </w:rPr>
        <w:t xml:space="preserve"> </w:t>
      </w:r>
      <w:r w:rsidRPr="00F533D2">
        <w:rPr>
          <w:rFonts w:ascii="Times New Roman" w:hAnsi="Times New Roman"/>
          <w:sz w:val="24"/>
          <w:szCs w:val="24"/>
        </w:rPr>
        <w:t>vigoare, de operatorul căruia i s-a atribuit contractul de delegare, licențiat de A.N.R.S.C., care trebuie să ia toate măsurile necesare prevenirii accidentelor și limitării consecințelor acestora.</w:t>
      </w:r>
    </w:p>
    <w:p w:rsidR="00F533D2" w:rsidRPr="00F533D2" w:rsidRDefault="00F533D2" w:rsidP="00E32F19">
      <w:pPr>
        <w:numPr>
          <w:ilvl w:val="0"/>
          <w:numId w:val="98"/>
        </w:numPr>
        <w:tabs>
          <w:tab w:val="left" w:pos="360"/>
        </w:tabs>
        <w:spacing w:after="0" w:line="240" w:lineRule="auto"/>
        <w:jc w:val="both"/>
        <w:rPr>
          <w:rFonts w:ascii="Times New Roman" w:hAnsi="Times New Roman"/>
          <w:sz w:val="24"/>
          <w:szCs w:val="24"/>
        </w:rPr>
      </w:pPr>
      <w:r w:rsidRPr="00F533D2">
        <w:rPr>
          <w:rFonts w:ascii="Times New Roman" w:hAnsi="Times New Roman"/>
          <w:sz w:val="24"/>
          <w:szCs w:val="24"/>
        </w:rPr>
        <w:t>Stațiile de Transfer și Centrele de Colectare trebuie administrate astfel încât să se realizeze condiții de împiedicare a eliminării și răspândirii poluanților în mediul natural: sol, ape de suprafață/subterane, aer.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86 </w:t>
      </w:r>
      <w:r w:rsidRPr="00F533D2">
        <w:rPr>
          <w:rFonts w:ascii="Times New Roman" w:hAnsi="Times New Roman"/>
          <w:sz w:val="24"/>
          <w:szCs w:val="24"/>
        </w:rPr>
        <w:t>La transportul</w:t>
      </w:r>
      <w:r w:rsidRPr="00F533D2">
        <w:rPr>
          <w:rFonts w:ascii="Times New Roman" w:hAnsi="Times New Roman"/>
          <w:b/>
          <w:sz w:val="24"/>
          <w:szCs w:val="24"/>
        </w:rPr>
        <w:t xml:space="preserve"> </w:t>
      </w:r>
      <w:r w:rsidRPr="00F533D2">
        <w:rPr>
          <w:rFonts w:ascii="Times New Roman" w:hAnsi="Times New Roman"/>
          <w:sz w:val="24"/>
          <w:szCs w:val="24"/>
        </w:rPr>
        <w:t>deșeurilor către Stațiile de Transfer/Centrele de Colectare, vor fi</w:t>
      </w:r>
      <w:r w:rsidRPr="00F533D2">
        <w:rPr>
          <w:rFonts w:ascii="Times New Roman" w:hAnsi="Times New Roman"/>
          <w:b/>
          <w:sz w:val="24"/>
          <w:szCs w:val="24"/>
        </w:rPr>
        <w:t xml:space="preserve"> </w:t>
      </w:r>
      <w:r w:rsidRPr="00F533D2">
        <w:rPr>
          <w:rFonts w:ascii="Times New Roman" w:hAnsi="Times New Roman"/>
          <w:sz w:val="24"/>
          <w:szCs w:val="24"/>
        </w:rPr>
        <w:t>îndeplinite următoarele condiții:</w:t>
      </w:r>
    </w:p>
    <w:p w:rsidR="00F533D2" w:rsidRPr="00F533D2" w:rsidRDefault="00F533D2" w:rsidP="00E32F19">
      <w:pPr>
        <w:numPr>
          <w:ilvl w:val="0"/>
          <w:numId w:val="99"/>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în cursul operațiunilor de transport, autovehiculele vor circula numai pe drumuri amenajate;</w:t>
      </w:r>
    </w:p>
    <w:p w:rsidR="00F533D2" w:rsidRPr="00F533D2" w:rsidRDefault="00F533D2" w:rsidP="00E32F19">
      <w:pPr>
        <w:numPr>
          <w:ilvl w:val="0"/>
          <w:numId w:val="99"/>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pe perioada exploatării Stațiilor de Transfer/Centrelor de Colectare se aplică măsuri de combatere a insectelor și rozătoarelor, prin dezinsecție și deratizare;</w:t>
      </w:r>
    </w:p>
    <w:p w:rsidR="00F533D2" w:rsidRPr="00F533D2" w:rsidRDefault="00F533D2" w:rsidP="00E32F19">
      <w:pPr>
        <w:numPr>
          <w:ilvl w:val="0"/>
          <w:numId w:val="99"/>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organizarea și managementul Stațiilor de Transfer/Centrelor de Colectare va asigura protecția sănătății populației în general, a personalului și a mediului;</w:t>
      </w:r>
    </w:p>
    <w:p w:rsidR="00F533D2" w:rsidRPr="00F533D2" w:rsidRDefault="00F533D2" w:rsidP="00E32F19">
      <w:pPr>
        <w:numPr>
          <w:ilvl w:val="0"/>
          <w:numId w:val="99"/>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se acordă atenție deosebită împrejmuirii și perdelelor de protecție.</w:t>
      </w:r>
    </w:p>
    <w:p w:rsidR="00F533D2" w:rsidRPr="00F533D2" w:rsidRDefault="00F533D2" w:rsidP="00F533D2">
      <w:pPr>
        <w:spacing w:after="0" w:line="240" w:lineRule="auto"/>
        <w:jc w:val="both"/>
        <w:rPr>
          <w:rFonts w:ascii="Times New Roman" w:hAnsi="Times New Roman"/>
          <w:sz w:val="24"/>
          <w:szCs w:val="24"/>
        </w:rPr>
      </w:pPr>
      <w:bookmarkStart w:id="51" w:name="page29"/>
      <w:bookmarkEnd w:id="51"/>
      <w:r w:rsidRPr="00F533D2">
        <w:rPr>
          <w:rFonts w:ascii="Times New Roman" w:hAnsi="Times New Roman"/>
          <w:b/>
          <w:sz w:val="24"/>
          <w:szCs w:val="24"/>
        </w:rPr>
        <w:t xml:space="preserve">ART. 87 </w:t>
      </w:r>
      <w:r w:rsidRPr="00F533D2">
        <w:rPr>
          <w:rFonts w:ascii="Times New Roman" w:hAnsi="Times New Roman"/>
          <w:sz w:val="24"/>
          <w:szCs w:val="24"/>
        </w:rPr>
        <w:t>Din punct de vedere al deșeurilor intrate în Stațiile de</w:t>
      </w:r>
      <w:r w:rsidRPr="00F533D2">
        <w:rPr>
          <w:rFonts w:ascii="Times New Roman" w:hAnsi="Times New Roman"/>
          <w:b/>
          <w:sz w:val="24"/>
          <w:szCs w:val="24"/>
        </w:rPr>
        <w:t xml:space="preserve"> </w:t>
      </w:r>
      <w:r w:rsidRPr="00F533D2">
        <w:rPr>
          <w:rFonts w:ascii="Times New Roman" w:hAnsi="Times New Roman"/>
          <w:sz w:val="24"/>
          <w:szCs w:val="24"/>
        </w:rPr>
        <w:t>Transfer/Centrele de Colectare se</w:t>
      </w:r>
      <w:r w:rsidRPr="00F533D2">
        <w:rPr>
          <w:rFonts w:ascii="Times New Roman" w:hAnsi="Times New Roman"/>
          <w:b/>
          <w:sz w:val="24"/>
          <w:szCs w:val="24"/>
        </w:rPr>
        <w:t xml:space="preserve"> </w:t>
      </w:r>
      <w:r w:rsidRPr="00F533D2">
        <w:rPr>
          <w:rFonts w:ascii="Times New Roman" w:hAnsi="Times New Roman"/>
          <w:sz w:val="24"/>
          <w:szCs w:val="24"/>
        </w:rPr>
        <w:t>vor consemna în rapoartele operative zilnice, următoarele:</w:t>
      </w:r>
    </w:p>
    <w:p w:rsidR="00F533D2" w:rsidRPr="00F533D2" w:rsidRDefault="00F533D2" w:rsidP="00E32F19">
      <w:pPr>
        <w:numPr>
          <w:ilvl w:val="0"/>
          <w:numId w:val="100"/>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cantitățile estimate;</w:t>
      </w:r>
    </w:p>
    <w:p w:rsidR="00F533D2" w:rsidRPr="00F533D2" w:rsidRDefault="00F533D2" w:rsidP="00E32F19">
      <w:pPr>
        <w:numPr>
          <w:ilvl w:val="0"/>
          <w:numId w:val="100"/>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data și ora fiecărui transport;</w:t>
      </w:r>
    </w:p>
    <w:p w:rsidR="00F533D2" w:rsidRPr="00F533D2" w:rsidRDefault="00F533D2" w:rsidP="00E32F19">
      <w:pPr>
        <w:numPr>
          <w:ilvl w:val="0"/>
          <w:numId w:val="100"/>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locul de transfer în cadrul Stației (rampa) și a Centrului.</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88 </w:t>
      </w:r>
      <w:r w:rsidRPr="00F533D2">
        <w:rPr>
          <w:rFonts w:ascii="Times New Roman" w:hAnsi="Times New Roman"/>
          <w:sz w:val="24"/>
          <w:szCs w:val="24"/>
        </w:rPr>
        <w:t>Operatorul</w:t>
      </w:r>
      <w:r w:rsidRPr="00F533D2">
        <w:rPr>
          <w:rFonts w:ascii="Times New Roman" w:hAnsi="Times New Roman"/>
          <w:b/>
          <w:sz w:val="24"/>
          <w:szCs w:val="24"/>
        </w:rPr>
        <w:t xml:space="preserve"> </w:t>
      </w:r>
      <w:r w:rsidRPr="00F533D2">
        <w:rPr>
          <w:rFonts w:ascii="Times New Roman" w:hAnsi="Times New Roman"/>
          <w:sz w:val="24"/>
          <w:szCs w:val="24"/>
        </w:rPr>
        <w:t>care asigură serviciul are</w:t>
      </w:r>
      <w:r w:rsidRPr="00F533D2">
        <w:rPr>
          <w:rFonts w:ascii="Times New Roman" w:hAnsi="Times New Roman"/>
          <w:b/>
          <w:sz w:val="24"/>
          <w:szCs w:val="24"/>
        </w:rPr>
        <w:t xml:space="preserve"> </w:t>
      </w:r>
      <w:r w:rsidRPr="00F533D2">
        <w:rPr>
          <w:rFonts w:ascii="Times New Roman" w:hAnsi="Times New Roman"/>
          <w:sz w:val="24"/>
          <w:szCs w:val="24"/>
        </w:rPr>
        <w:t>și următoarele obligații specifice:</w:t>
      </w:r>
    </w:p>
    <w:p w:rsidR="00F533D2" w:rsidRPr="00F533D2" w:rsidRDefault="00F533D2" w:rsidP="00E32F19">
      <w:pPr>
        <w:numPr>
          <w:ilvl w:val="0"/>
          <w:numId w:val="101"/>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să primească și să depoziteze temporar deșeurile voluminoase, deșeurile provenite din locuinţe/instituții generate de activităţi de reamenajare şi reabilitare interioară şi/sau exterioară a acestora, deșeurile periculoase din deșeurile menajere în Centrele de Colectare;</w:t>
      </w:r>
    </w:p>
    <w:p w:rsidR="00F533D2" w:rsidRPr="00F533D2" w:rsidRDefault="00F533D2" w:rsidP="00E32F19">
      <w:pPr>
        <w:numPr>
          <w:ilvl w:val="0"/>
          <w:numId w:val="101"/>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să evite formarea de stocuri de deșeuri în Centrele de Colectare pentru a evita fenomenele de poluare a mediului sau care prezintă riscuri de incendiu față de vecinătăți;</w:t>
      </w:r>
    </w:p>
    <w:p w:rsidR="00F533D2" w:rsidRPr="00F533D2" w:rsidRDefault="00F533D2" w:rsidP="00E32F19">
      <w:pPr>
        <w:numPr>
          <w:ilvl w:val="0"/>
          <w:numId w:val="101"/>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să se îngrijească de eliminarea reziduurilor rezultate din procesul de depozitare temporară a deșeurilor, colectate selectiv.</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89 </w:t>
      </w:r>
      <w:r w:rsidRPr="00F533D2">
        <w:rPr>
          <w:rFonts w:ascii="Times New Roman" w:hAnsi="Times New Roman"/>
          <w:sz w:val="24"/>
          <w:szCs w:val="24"/>
        </w:rPr>
        <w:t>Spațiile din Centrele de Colectare trebuie gestionate astfel încât să îndeplinească</w:t>
      </w:r>
      <w:r w:rsidRPr="00F533D2">
        <w:rPr>
          <w:rFonts w:ascii="Times New Roman" w:hAnsi="Times New Roman"/>
          <w:b/>
          <w:sz w:val="24"/>
          <w:szCs w:val="24"/>
        </w:rPr>
        <w:t xml:space="preserve"> </w:t>
      </w:r>
      <w:r w:rsidRPr="00F533D2">
        <w:rPr>
          <w:rFonts w:ascii="Times New Roman" w:hAnsi="Times New Roman"/>
          <w:sz w:val="24"/>
          <w:szCs w:val="24"/>
        </w:rPr>
        <w:t>funcțional următoarele condiții:</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permită depozitarea temporară a deșeurilor voluminoase, deșeurile provenite din locuinţe/instituții generate de activităţi de reamenajare şi reabilitare interioară şi/sau exterioară a acestora, deșeurile periculoase din deșeurile menajere;</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permită depozitarea temporară, separată, a fiecărui tip de deșeu sortat;</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existe posibilitatea de acces în fiecare zonă a Centrului fără a exista posibilitatea de contaminare reciprocă a diferitelor tipuri de deșeuri;</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existe grupuri sanitare și vestiare conform normativelor în vigoare;</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lastRenderedPageBreak/>
        <w:t>să fie dotate cu instalație de iluminat corespunzătoare, care să asigure luminanța necesară asigurării activității în orice perioadă a zilei;</w:t>
      </w:r>
    </w:p>
    <w:p w:rsidR="00F533D2" w:rsidRPr="00F533D2" w:rsidRDefault="00F533D2" w:rsidP="00E32F19">
      <w:pPr>
        <w:numPr>
          <w:ilvl w:val="0"/>
          <w:numId w:val="102"/>
        </w:numPr>
        <w:tabs>
          <w:tab w:val="left" w:pos="426"/>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să fie prevăzute cu instalații de detecție și de stins incendiul.</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90 </w:t>
      </w:r>
      <w:r w:rsidRPr="00F533D2">
        <w:rPr>
          <w:rFonts w:ascii="Times New Roman" w:hAnsi="Times New Roman"/>
          <w:sz w:val="24"/>
          <w:szCs w:val="24"/>
        </w:rPr>
        <w:t>Administrarea Stațiilor de Transfer/Centrelor de Colectare și îndeplinirea condițiilor</w:t>
      </w:r>
      <w:r w:rsidRPr="00F533D2">
        <w:rPr>
          <w:rFonts w:ascii="Times New Roman" w:hAnsi="Times New Roman"/>
          <w:b/>
          <w:sz w:val="24"/>
          <w:szCs w:val="24"/>
        </w:rPr>
        <w:t xml:space="preserve"> </w:t>
      </w:r>
      <w:r w:rsidRPr="00F533D2">
        <w:rPr>
          <w:rFonts w:ascii="Times New Roman" w:hAnsi="Times New Roman"/>
          <w:sz w:val="24"/>
          <w:szCs w:val="24"/>
        </w:rPr>
        <w:t>revin operatorului serviciului.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91 </w:t>
      </w:r>
      <w:r w:rsidRPr="00F533D2">
        <w:rPr>
          <w:rFonts w:ascii="Times New Roman" w:hAnsi="Times New Roman"/>
          <w:sz w:val="24"/>
          <w:szCs w:val="24"/>
        </w:rPr>
        <w:t>Se interzice deversarea apelor uzate care nu respectă caracteristicile impuse de</w:t>
      </w:r>
      <w:r w:rsidRPr="00F533D2">
        <w:rPr>
          <w:rFonts w:ascii="Times New Roman" w:hAnsi="Times New Roman"/>
          <w:b/>
          <w:sz w:val="24"/>
          <w:szCs w:val="24"/>
        </w:rPr>
        <w:t xml:space="preserve"> </w:t>
      </w:r>
      <w:r w:rsidRPr="00F533D2">
        <w:rPr>
          <w:rFonts w:ascii="Times New Roman" w:hAnsi="Times New Roman"/>
          <w:sz w:val="24"/>
          <w:szCs w:val="24"/>
        </w:rPr>
        <w:t>operatorul de alimentare cu apă și de canalizare în emisari sau în rețeaua de canalizare a localităților.</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10 – Organizarea prelucrării, neutralizării și valorificării materiale și energetice a deșeurilor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92 </w:t>
      </w:r>
      <w:r w:rsidRPr="00F533D2">
        <w:rPr>
          <w:rFonts w:ascii="Times New Roman" w:hAnsi="Times New Roman"/>
          <w:sz w:val="24"/>
          <w:szCs w:val="24"/>
        </w:rPr>
        <w:t>(1) Indiferent de natura deşeurilor, acestea vor fi supuse unui proces de prelucrare,</w:t>
      </w:r>
      <w:r w:rsidRPr="00F533D2">
        <w:rPr>
          <w:rFonts w:ascii="Times New Roman" w:hAnsi="Times New Roman"/>
          <w:b/>
          <w:sz w:val="24"/>
          <w:szCs w:val="24"/>
        </w:rPr>
        <w:t xml:space="preserve"> </w:t>
      </w:r>
      <w:r w:rsidRPr="00F533D2">
        <w:rPr>
          <w:rFonts w:ascii="Times New Roman" w:hAnsi="Times New Roman"/>
          <w:sz w:val="24"/>
          <w:szCs w:val="24"/>
        </w:rPr>
        <w:t>neutralizare şi valorificare materială şi energetică.</w:t>
      </w:r>
    </w:p>
    <w:p w:rsidR="00F533D2" w:rsidRPr="00F533D2" w:rsidRDefault="00F533D2" w:rsidP="00E32F19">
      <w:pPr>
        <w:numPr>
          <w:ilvl w:val="0"/>
          <w:numId w:val="103"/>
        </w:numPr>
        <w:tabs>
          <w:tab w:val="left" w:pos="348"/>
        </w:tabs>
        <w:spacing w:after="0" w:line="240" w:lineRule="auto"/>
        <w:jc w:val="both"/>
        <w:rPr>
          <w:rFonts w:ascii="Times New Roman" w:hAnsi="Times New Roman"/>
          <w:sz w:val="24"/>
          <w:szCs w:val="24"/>
        </w:rPr>
      </w:pPr>
      <w:r w:rsidRPr="00F533D2">
        <w:rPr>
          <w:rFonts w:ascii="Times New Roman" w:hAnsi="Times New Roman"/>
          <w:sz w:val="24"/>
          <w:szCs w:val="24"/>
        </w:rPr>
        <w:t>Operatorii trebuie să îşi organizeze activitatea astfel încât să se asigure un grad cât mai mare de valorificare a deşeurilor.</w:t>
      </w:r>
    </w:p>
    <w:p w:rsidR="00F533D2" w:rsidRPr="00F533D2" w:rsidRDefault="00F533D2" w:rsidP="00E32F19">
      <w:pPr>
        <w:numPr>
          <w:ilvl w:val="0"/>
          <w:numId w:val="103"/>
        </w:numPr>
        <w:tabs>
          <w:tab w:val="left" w:pos="341"/>
        </w:tabs>
        <w:spacing w:after="0" w:line="240" w:lineRule="auto"/>
        <w:jc w:val="both"/>
        <w:rPr>
          <w:rFonts w:ascii="Times New Roman" w:hAnsi="Times New Roman"/>
          <w:sz w:val="24"/>
          <w:szCs w:val="24"/>
        </w:rPr>
      </w:pPr>
      <w:r w:rsidRPr="00F533D2">
        <w:rPr>
          <w:rFonts w:ascii="Times New Roman" w:hAnsi="Times New Roman"/>
          <w:sz w:val="24"/>
          <w:szCs w:val="24"/>
        </w:rPr>
        <w:t>Metodele şi tehnologiile de valorificare a deşeurilor trebuie să respecte legislaţia în vigoare şi să fie în concordanţă cu planurile de gestionare a deşeurilor la nivelul județului Bistrița-Năsăud.</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bookmarkStart w:id="52" w:name="page30"/>
      <w:bookmarkEnd w:id="52"/>
      <w:r w:rsidRPr="00F533D2">
        <w:rPr>
          <w:rFonts w:ascii="Times New Roman" w:hAnsi="Times New Roman"/>
          <w:b/>
          <w:sz w:val="24"/>
          <w:szCs w:val="24"/>
        </w:rPr>
        <w:t xml:space="preserve">ART. 93 </w:t>
      </w:r>
      <w:r w:rsidRPr="00F533D2">
        <w:rPr>
          <w:rFonts w:ascii="Times New Roman" w:hAnsi="Times New Roman"/>
          <w:bCs/>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Deşeurile biodegradabile colectate separat, inclusiv cele preponderent vegetale</w:t>
      </w:r>
      <w:r w:rsidRPr="00F533D2">
        <w:rPr>
          <w:rFonts w:ascii="Times New Roman" w:hAnsi="Times New Roman"/>
          <w:b/>
          <w:sz w:val="24"/>
          <w:szCs w:val="24"/>
        </w:rPr>
        <w:t xml:space="preserve"> </w:t>
      </w:r>
      <w:r w:rsidRPr="00F533D2">
        <w:rPr>
          <w:rFonts w:ascii="Times New Roman" w:hAnsi="Times New Roman"/>
          <w:sz w:val="24"/>
          <w:szCs w:val="24"/>
        </w:rPr>
        <w:t>provenite din grădini, curţi şi alte spaţii verzi sunt transportate la staţia de compostare din cadrul C.M.I.D. Tărpiu pentru obţinerea de compost, care trebuie să îndeplinească condiţiile de calitate pentru utilizarea sa în agricultură. Compostul rezultat poate fi utilizat, de asemenea, ca material de acoperire a deşeurilor ce se depun în celule.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Cs/>
          <w:sz w:val="24"/>
          <w:szCs w:val="24"/>
        </w:rPr>
        <w:t>(2)</w:t>
      </w:r>
      <w:r w:rsidRPr="00F533D2">
        <w:rPr>
          <w:rFonts w:ascii="Times New Roman" w:hAnsi="Times New Roman"/>
          <w:b/>
          <w:sz w:val="24"/>
          <w:szCs w:val="24"/>
        </w:rPr>
        <w:t xml:space="preserve"> </w:t>
      </w:r>
      <w:r w:rsidRPr="00F533D2">
        <w:rPr>
          <w:rFonts w:ascii="Times New Roman" w:hAnsi="Times New Roman"/>
          <w:sz w:val="24"/>
          <w:szCs w:val="24"/>
        </w:rPr>
        <w:t>Gazele de fermentare (dacă este cazul) şi apele exfiltrate, rezultate din procesul de compostare, se captează şi se dirijează spre instalaţii adecvate de tratare şi neutralizare.</w:t>
      </w:r>
    </w:p>
    <w:p w:rsidR="00F533D2" w:rsidRPr="00F533D2" w:rsidRDefault="00F533D2" w:rsidP="00F533D2">
      <w:pPr>
        <w:autoSpaceDE w:val="0"/>
        <w:autoSpaceDN w:val="0"/>
        <w:adjustRightInd w:val="0"/>
        <w:spacing w:after="0" w:line="240" w:lineRule="auto"/>
        <w:jc w:val="both"/>
        <w:rPr>
          <w:rFonts w:ascii="Times New Roman" w:hAnsi="Times New Roman"/>
          <w:i/>
          <w:sz w:val="24"/>
          <w:szCs w:val="24"/>
        </w:rPr>
      </w:pPr>
      <w:r w:rsidRPr="00F533D2">
        <w:rPr>
          <w:rFonts w:ascii="Times New Roman" w:hAnsi="Times New Roman"/>
          <w:b/>
          <w:sz w:val="24"/>
          <w:szCs w:val="24"/>
        </w:rPr>
        <w:t>ART. 94</w:t>
      </w:r>
      <w:r w:rsidRPr="00F533D2">
        <w:rPr>
          <w:rFonts w:ascii="Times New Roman" w:hAnsi="Times New Roman"/>
          <w:sz w:val="24"/>
          <w:szCs w:val="24"/>
        </w:rPr>
        <w:t xml:space="preserve"> Instalaţiile de incinerare a deşeurilor vor trebui să aibă autorizaţii de funcţionare conform legislaţiei în vigoare, asigurându-se monitorizarea emisiilor de gaze reziduale în atmosferă.</w:t>
      </w:r>
      <w:r w:rsidRPr="00F533D2">
        <w:rPr>
          <w:rFonts w:ascii="Times New Roman" w:hAnsi="Times New Roman"/>
          <w:i/>
          <w:sz w:val="24"/>
          <w:szCs w:val="24"/>
        </w:rPr>
        <w:t xml:space="preserve">    </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95 </w:t>
      </w:r>
      <w:r w:rsidRPr="00F533D2">
        <w:rPr>
          <w:rFonts w:ascii="Times New Roman" w:hAnsi="Times New Roman"/>
          <w:sz w:val="24"/>
          <w:szCs w:val="24"/>
        </w:rPr>
        <w:t>(1) În vederea predării deşeurilor municipale şi a celor asimilabile acestora la instalaţiile de incinerare în vederea neutralizării, operatorul trebuie să întocmească documentaţia necesară acceptării acestora în vederea tratării termice, în conformitate cu actele normative în vigoare.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Operatorul trebuie să determine masa fiecărei categorii de deşeuri, conform clasificării prevăzute în actele normative în vigoare, înainte să se accepte recepţia deşeurilor în instalaţia de incinerare sau de coincinerare.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Trebuie cunoscute:</w:t>
      </w:r>
    </w:p>
    <w:p w:rsidR="00F533D2" w:rsidRPr="00F533D2" w:rsidRDefault="00F533D2" w:rsidP="00E32F19">
      <w:pPr>
        <w:pStyle w:val="ListParagraph"/>
        <w:numPr>
          <w:ilvl w:val="0"/>
          <w:numId w:val="13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compoziţia fizică şi, în măsura posibilului, compoziţia chimică a deşeurilor;</w:t>
      </w:r>
    </w:p>
    <w:p w:rsidR="00F533D2" w:rsidRPr="00F533D2" w:rsidRDefault="00F533D2" w:rsidP="00E32F19">
      <w:pPr>
        <w:pStyle w:val="ListParagraph"/>
        <w:numPr>
          <w:ilvl w:val="0"/>
          <w:numId w:val="13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toate celelalte informaţii care permit să se aprecieze dacă sunt apte să suporte tratamentul de incinerare;</w:t>
      </w:r>
    </w:p>
    <w:p w:rsidR="00F533D2" w:rsidRPr="00F533D2" w:rsidRDefault="00F533D2" w:rsidP="00E32F19">
      <w:pPr>
        <w:pStyle w:val="ListParagraph"/>
        <w:numPr>
          <w:ilvl w:val="0"/>
          <w:numId w:val="13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riscurile inerente deşeurilor, substanţele cu care ele nu pot fi amestecate şi măsurile de precauţie ce trebuie luate în momentul manipulării 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96 </w:t>
      </w:r>
      <w:r w:rsidRPr="00F533D2">
        <w:rPr>
          <w:rFonts w:ascii="Times New Roman" w:hAnsi="Times New Roman"/>
          <w:sz w:val="24"/>
          <w:szCs w:val="24"/>
        </w:rPr>
        <w:t>În cazul gospodăriilor individuale</w:t>
      </w:r>
      <w:r w:rsidRPr="00F533D2">
        <w:rPr>
          <w:rFonts w:ascii="Times New Roman" w:hAnsi="Times New Roman"/>
          <w:b/>
          <w:sz w:val="24"/>
          <w:szCs w:val="24"/>
        </w:rPr>
        <w:t xml:space="preserve"> </w:t>
      </w:r>
      <w:r w:rsidRPr="00F533D2">
        <w:rPr>
          <w:rFonts w:ascii="Times New Roman" w:hAnsi="Times New Roman"/>
          <w:sz w:val="24"/>
          <w:szCs w:val="24"/>
        </w:rPr>
        <w:t>(case)</w:t>
      </w:r>
      <w:r w:rsidRPr="00F533D2">
        <w:rPr>
          <w:rFonts w:ascii="Times New Roman" w:hAnsi="Times New Roman"/>
          <w:b/>
          <w:sz w:val="24"/>
          <w:szCs w:val="24"/>
        </w:rPr>
        <w:t xml:space="preserve"> </w:t>
      </w:r>
      <w:r w:rsidRPr="00F533D2">
        <w:rPr>
          <w:rFonts w:ascii="Times New Roman" w:hAnsi="Times New Roman"/>
          <w:sz w:val="24"/>
          <w:szCs w:val="24"/>
        </w:rPr>
        <w:t>din mediul rural şi urban se pot amenaja</w:t>
      </w:r>
      <w:r w:rsidRPr="00F533D2">
        <w:rPr>
          <w:rFonts w:ascii="Times New Roman" w:hAnsi="Times New Roman"/>
          <w:b/>
          <w:sz w:val="24"/>
          <w:szCs w:val="24"/>
        </w:rPr>
        <w:t xml:space="preserve"> </w:t>
      </w:r>
      <w:r w:rsidRPr="00F533D2">
        <w:rPr>
          <w:rFonts w:ascii="Times New Roman" w:hAnsi="Times New Roman"/>
          <w:sz w:val="24"/>
          <w:szCs w:val="24"/>
        </w:rPr>
        <w:t>instalaţii proprii de neutralizare prin compostare în amenajări proprii, care nu poluează mediul şi nu produc disconfort, amplasate la cel puţin 10 m de locuinţe, în incinta gospodăriei.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ART. 97</w:t>
      </w:r>
      <w:r w:rsidRPr="00F533D2">
        <w:rPr>
          <w:rFonts w:ascii="Times New Roman" w:hAnsi="Times New Roman"/>
          <w:sz w:val="24"/>
          <w:szCs w:val="24"/>
        </w:rPr>
        <w:t xml:space="preserve"> Operatorii vor definii în procedurile operaţionale proprii modul de  prelucrare, neutralizare şi valorificare materială şi/sau  energetică a deşeurilor astfel încât cantitatea de deşeuri depozitată  să fie minimă. Procedurile operaționale vor fi comunicate, la cerere, ADI Deșeuri Bistrița-Năsăud, respectiv Consiliului Județean Bistrița-Năsăud.</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ART. 98</w:t>
      </w:r>
      <w:r w:rsidRPr="00F533D2">
        <w:rPr>
          <w:rFonts w:ascii="Times New Roman" w:hAnsi="Times New Roman"/>
          <w:sz w:val="24"/>
          <w:szCs w:val="24"/>
        </w:rPr>
        <w:t xml:space="preserve"> Operatorul  de colectare și transport este obligat să asigure, direct sau indirect, prelucrarea, neutralizarea și valorificarea materială și energetică a deșeurilor din construcții și desființări și a deșeurilor voluminoase colectate și stocate în Centrele de Colectare, nefiind permisă depozitarea decât pentru cantitățile nevalorificabile sau inerte rămase, în conformitate cu indicatorii de performanță prevăzuți pentru fiecare de categorie de deșeu în parte.</w:t>
      </w:r>
    </w:p>
    <w:p w:rsidR="00F533D2" w:rsidRPr="00F533D2" w:rsidRDefault="00F533D2" w:rsidP="00F533D2">
      <w:pPr>
        <w:tabs>
          <w:tab w:val="left" w:pos="1335"/>
        </w:tabs>
        <w:spacing w:after="0" w:line="240" w:lineRule="auto"/>
        <w:jc w:val="both"/>
        <w:rPr>
          <w:rFonts w:ascii="Times New Roman" w:hAnsi="Times New Roman"/>
          <w:b/>
          <w:sz w:val="24"/>
          <w:szCs w:val="24"/>
        </w:rPr>
      </w:pPr>
      <w:r w:rsidRPr="00F533D2">
        <w:rPr>
          <w:rFonts w:ascii="Times New Roman" w:hAnsi="Times New Roman"/>
          <w:b/>
          <w:sz w:val="24"/>
          <w:szCs w:val="24"/>
        </w:rPr>
        <w:t xml:space="preserve">SECŢIUNEA 11 – Asigurarea de către operator cu recipienți de colectare a tuturor agenților economici/instituțiilor publice, dotarea cu recipienți standardizați a punctelor de </w:t>
      </w:r>
      <w:r w:rsidRPr="00F533D2">
        <w:rPr>
          <w:rFonts w:ascii="Times New Roman" w:hAnsi="Times New Roman"/>
          <w:b/>
          <w:sz w:val="24"/>
          <w:szCs w:val="24"/>
        </w:rPr>
        <w:lastRenderedPageBreak/>
        <w:t>regrupare din zonele greu accesibile autocompactoarelor de colectare, a zonelor de blocuri amplasate pe domeniul privat și a zonelor de blocuri din mediul rural</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99 </w:t>
      </w:r>
      <w:r w:rsidRPr="00F533D2">
        <w:rPr>
          <w:rFonts w:ascii="Times New Roman" w:hAnsi="Times New Roman"/>
          <w:sz w:val="24"/>
          <w:szCs w:val="24"/>
        </w:rPr>
        <w:t>Pentru categoria de utilizatori de tip agenți economici/instituții publice de pe teritoriul</w:t>
      </w:r>
      <w:r w:rsidRPr="00F533D2">
        <w:rPr>
          <w:rFonts w:ascii="Times New Roman" w:hAnsi="Times New Roman"/>
          <w:b/>
          <w:sz w:val="24"/>
          <w:szCs w:val="24"/>
        </w:rPr>
        <w:t xml:space="preserve"> </w:t>
      </w:r>
      <w:r w:rsidRPr="00F533D2">
        <w:rPr>
          <w:rFonts w:ascii="Times New Roman" w:hAnsi="Times New Roman"/>
          <w:sz w:val="24"/>
          <w:szCs w:val="24"/>
        </w:rPr>
        <w:t>județului Bistrița-Năsăud, operatorul va furniza necesarul de recipienți pentru acest sector, la solicitarea acestora, contra cost, în funcție de specificul activității și cantitatea de deșeuri estimată pe care o generează.</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100 </w:t>
      </w:r>
      <w:r w:rsidRPr="00F533D2">
        <w:rPr>
          <w:rFonts w:ascii="Times New Roman" w:hAnsi="Times New Roman"/>
          <w:sz w:val="24"/>
          <w:szCs w:val="24"/>
        </w:rPr>
        <w:t>Operatorul are obligația de a dota punctele de regrupare din mediul urban și rural,</w:t>
      </w:r>
      <w:r w:rsidRPr="00F533D2">
        <w:rPr>
          <w:rFonts w:ascii="Times New Roman" w:hAnsi="Times New Roman"/>
          <w:b/>
          <w:sz w:val="24"/>
          <w:szCs w:val="24"/>
        </w:rPr>
        <w:t xml:space="preserve"> </w:t>
      </w:r>
      <w:r w:rsidRPr="00F533D2">
        <w:rPr>
          <w:rFonts w:ascii="Times New Roman" w:hAnsi="Times New Roman"/>
          <w:sz w:val="24"/>
          <w:szCs w:val="24"/>
        </w:rPr>
        <w:t>zonele greu accesibile autocompactoarelor de colectare a deșeurilor menajere și a zonelor de blocuri amplasate pe domeniul privat, cu recipienți standardizați prevăzuți cu RFID, unde utilizatorii serviciului vor aduce deșeurile menajere prin aport voluntar, sau în funcție de specificul locului. Operatorul va asigura colectarea, transportul și depunerea deșeurilor la punctele de regrupare. În zonele greu accesibile din mediul rural, Operatorul va organiza logistica colectării deșeurilor prin aducerea lor la punctele de regrupare cu utilaje specializate pentru teren acccidentat ori pante cu gradient peste 10%.</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101 </w:t>
      </w:r>
      <w:r w:rsidRPr="00F533D2">
        <w:rPr>
          <w:rFonts w:ascii="Times New Roman" w:hAnsi="Times New Roman"/>
          <w:sz w:val="24"/>
          <w:szCs w:val="24"/>
        </w:rPr>
        <w:t>Pe parcursul derulării contractului, în cazul determinării unui necesar mai mare de</w:t>
      </w:r>
      <w:r w:rsidRPr="00F533D2">
        <w:rPr>
          <w:rFonts w:ascii="Times New Roman" w:hAnsi="Times New Roman"/>
          <w:b/>
          <w:sz w:val="24"/>
          <w:szCs w:val="24"/>
        </w:rPr>
        <w:t xml:space="preserve"> </w:t>
      </w:r>
      <w:r w:rsidRPr="00F533D2">
        <w:rPr>
          <w:rFonts w:ascii="Times New Roman" w:hAnsi="Times New Roman"/>
          <w:sz w:val="24"/>
          <w:szCs w:val="24"/>
        </w:rPr>
        <w:t xml:space="preserve">recipienți de colectare aferenți punctelor de regrupare, aceștia vor fi asigurați de către operator, dacă se va considera necesar de autoritatea contractantă/U.A.T./utilizatorii serviciului, însă costul acestora va fi inclus în tarif și vor deveni bunuri de retur. </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12 – Managementul Stațiilor de Transfer si a Centrelor de Colectare puse la dispoziția operatorului de către A.D.I. Deșeuri Bistrița-Năsăud</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102 </w:t>
      </w:r>
      <w:r w:rsidRPr="00F533D2">
        <w:rPr>
          <w:rFonts w:ascii="Times New Roman" w:hAnsi="Times New Roman"/>
          <w:sz w:val="24"/>
          <w:szCs w:val="24"/>
        </w:rPr>
        <w:t>Operatorul va primi de la</w:t>
      </w:r>
      <w:r w:rsidRPr="00F533D2">
        <w:rPr>
          <w:rFonts w:ascii="Times New Roman" w:hAnsi="Times New Roman"/>
          <w:b/>
          <w:sz w:val="24"/>
          <w:szCs w:val="24"/>
        </w:rPr>
        <w:t xml:space="preserve"> </w:t>
      </w:r>
      <w:r w:rsidRPr="00F533D2">
        <w:rPr>
          <w:rFonts w:ascii="Times New Roman" w:hAnsi="Times New Roman"/>
          <w:sz w:val="24"/>
          <w:szCs w:val="24"/>
        </w:rPr>
        <w:t>A.D.I. Deșeuri Bistrița-Năsăud</w:t>
      </w:r>
      <w:r w:rsidRPr="00F533D2">
        <w:rPr>
          <w:rFonts w:ascii="Times New Roman" w:hAnsi="Times New Roman"/>
          <w:b/>
          <w:sz w:val="24"/>
          <w:szCs w:val="24"/>
        </w:rPr>
        <w:t xml:space="preserve"> </w:t>
      </w:r>
      <w:r w:rsidRPr="00F533D2">
        <w:rPr>
          <w:rFonts w:ascii="Times New Roman" w:hAnsi="Times New Roman"/>
          <w:sz w:val="24"/>
          <w:szCs w:val="24"/>
        </w:rPr>
        <w:t>următoarele documente:</w:t>
      </w:r>
    </w:p>
    <w:p w:rsidR="00F533D2" w:rsidRPr="00F533D2" w:rsidRDefault="00F533D2" w:rsidP="00E32F19">
      <w:pPr>
        <w:pStyle w:val="ListParagraph"/>
        <w:numPr>
          <w:ilvl w:val="0"/>
          <w:numId w:val="157"/>
        </w:numPr>
        <w:tabs>
          <w:tab w:val="left" w:pos="720"/>
        </w:tabs>
        <w:spacing w:after="0" w:line="240" w:lineRule="auto"/>
        <w:rPr>
          <w:rFonts w:ascii="Times New Roman" w:eastAsia="Symbol" w:hAnsi="Times New Roman" w:cs="Times New Roman"/>
          <w:sz w:val="24"/>
          <w:szCs w:val="24"/>
        </w:rPr>
      </w:pPr>
      <w:r w:rsidRPr="00F533D2">
        <w:rPr>
          <w:rFonts w:ascii="Times New Roman" w:hAnsi="Times New Roman" w:cs="Times New Roman"/>
          <w:sz w:val="24"/>
          <w:szCs w:val="24"/>
        </w:rPr>
        <w:t>lista furnizorilor pentru echipamentele de lucru, care trebuie să instruiască în mod corespunzător utilizatorii;</w:t>
      </w:r>
    </w:p>
    <w:p w:rsidR="00F533D2" w:rsidRPr="00F533D2" w:rsidRDefault="00F533D2" w:rsidP="00E32F19">
      <w:pPr>
        <w:pStyle w:val="ListParagraph"/>
        <w:numPr>
          <w:ilvl w:val="0"/>
          <w:numId w:val="157"/>
        </w:numPr>
        <w:tabs>
          <w:tab w:val="left" w:pos="720"/>
        </w:tabs>
        <w:spacing w:after="0" w:line="240" w:lineRule="auto"/>
        <w:rPr>
          <w:rFonts w:ascii="Times New Roman" w:eastAsia="Symbol" w:hAnsi="Times New Roman" w:cs="Times New Roman"/>
          <w:sz w:val="24"/>
          <w:szCs w:val="24"/>
        </w:rPr>
      </w:pPr>
      <w:r w:rsidRPr="00F533D2">
        <w:rPr>
          <w:rFonts w:ascii="Times New Roman" w:hAnsi="Times New Roman" w:cs="Times New Roman"/>
          <w:sz w:val="24"/>
          <w:szCs w:val="24"/>
        </w:rPr>
        <w:t>cărțile tehnice aferente, în limba română;</w:t>
      </w:r>
    </w:p>
    <w:p w:rsidR="00F533D2" w:rsidRPr="00F533D2" w:rsidRDefault="00F533D2" w:rsidP="00E32F19">
      <w:pPr>
        <w:pStyle w:val="ListParagraph"/>
        <w:numPr>
          <w:ilvl w:val="0"/>
          <w:numId w:val="157"/>
        </w:numPr>
        <w:tabs>
          <w:tab w:val="left" w:pos="720"/>
        </w:tabs>
        <w:spacing w:after="0" w:line="240" w:lineRule="auto"/>
        <w:rPr>
          <w:rFonts w:ascii="Times New Roman" w:eastAsia="Symbol" w:hAnsi="Times New Roman" w:cs="Times New Roman"/>
          <w:sz w:val="24"/>
          <w:szCs w:val="24"/>
        </w:rPr>
      </w:pPr>
      <w:r w:rsidRPr="00F533D2">
        <w:rPr>
          <w:rFonts w:ascii="Times New Roman" w:hAnsi="Times New Roman" w:cs="Times New Roman"/>
          <w:sz w:val="24"/>
          <w:szCs w:val="24"/>
        </w:rPr>
        <w:t>planuri cu locațiile Stațiilor de Transfer/Centrelor de Colectare deșeuri;</w:t>
      </w:r>
    </w:p>
    <w:p w:rsidR="00F533D2" w:rsidRPr="00F533D2" w:rsidRDefault="00F533D2" w:rsidP="00E32F19">
      <w:pPr>
        <w:pStyle w:val="ListParagraph"/>
        <w:numPr>
          <w:ilvl w:val="0"/>
          <w:numId w:val="157"/>
        </w:numPr>
        <w:tabs>
          <w:tab w:val="left" w:pos="720"/>
        </w:tabs>
        <w:spacing w:after="0" w:line="240" w:lineRule="auto"/>
        <w:rPr>
          <w:rFonts w:ascii="Times New Roman" w:eastAsia="Symbol" w:hAnsi="Times New Roman" w:cs="Times New Roman"/>
          <w:sz w:val="24"/>
          <w:szCs w:val="24"/>
        </w:rPr>
      </w:pPr>
      <w:r w:rsidRPr="00F533D2">
        <w:rPr>
          <w:rFonts w:ascii="Times New Roman" w:hAnsi="Times New Roman" w:cs="Times New Roman"/>
          <w:sz w:val="24"/>
          <w:szCs w:val="24"/>
        </w:rPr>
        <w:t>planuri cu zonele arondate fiecărei Stație de Transfer/Centru de Colectare;</w:t>
      </w:r>
    </w:p>
    <w:p w:rsidR="00F533D2" w:rsidRPr="00F533D2" w:rsidRDefault="00F533D2" w:rsidP="00E32F19">
      <w:pPr>
        <w:pStyle w:val="ListParagraph"/>
        <w:numPr>
          <w:ilvl w:val="0"/>
          <w:numId w:val="157"/>
        </w:numPr>
        <w:tabs>
          <w:tab w:val="left" w:pos="720"/>
        </w:tabs>
        <w:spacing w:after="0" w:line="240" w:lineRule="auto"/>
        <w:rPr>
          <w:rFonts w:ascii="Times New Roman" w:eastAsia="Symbol" w:hAnsi="Times New Roman" w:cs="Times New Roman"/>
          <w:sz w:val="24"/>
          <w:szCs w:val="24"/>
        </w:rPr>
      </w:pPr>
      <w:r w:rsidRPr="00F533D2">
        <w:rPr>
          <w:rFonts w:ascii="Times New Roman" w:hAnsi="Times New Roman" w:cs="Times New Roman"/>
          <w:sz w:val="24"/>
          <w:szCs w:val="24"/>
        </w:rPr>
        <w:t>planul cu locația C.M.I.D. Tărpiu.</w:t>
      </w:r>
    </w:p>
    <w:p w:rsidR="00F533D2" w:rsidRPr="00F533D2" w:rsidRDefault="00F533D2" w:rsidP="00F533D2">
      <w:pPr>
        <w:spacing w:after="0" w:line="240" w:lineRule="auto"/>
        <w:jc w:val="both"/>
        <w:rPr>
          <w:rFonts w:ascii="Times New Roman" w:hAnsi="Times New Roman"/>
          <w:sz w:val="24"/>
          <w:szCs w:val="24"/>
        </w:rPr>
      </w:pPr>
      <w:bookmarkStart w:id="53" w:name="page31"/>
      <w:bookmarkEnd w:id="53"/>
      <w:r w:rsidRPr="00F533D2">
        <w:rPr>
          <w:rFonts w:ascii="Times New Roman" w:hAnsi="Times New Roman"/>
          <w:b/>
          <w:sz w:val="24"/>
          <w:szCs w:val="24"/>
        </w:rPr>
        <w:t xml:space="preserve">ART. 103 </w:t>
      </w:r>
      <w:r w:rsidRPr="00F533D2">
        <w:rPr>
          <w:rFonts w:ascii="Times New Roman" w:hAnsi="Times New Roman"/>
          <w:sz w:val="24"/>
          <w:szCs w:val="24"/>
        </w:rPr>
        <w:t>(1) Operatorul, în termen de 30 de zile de la începerea activității, va asigura</w:t>
      </w:r>
      <w:r w:rsidRPr="00F533D2">
        <w:rPr>
          <w:rFonts w:ascii="Times New Roman" w:hAnsi="Times New Roman"/>
          <w:b/>
          <w:sz w:val="24"/>
          <w:szCs w:val="24"/>
        </w:rPr>
        <w:t xml:space="preserve"> </w:t>
      </w:r>
      <w:r w:rsidRPr="00F533D2">
        <w:rPr>
          <w:rFonts w:ascii="Times New Roman" w:hAnsi="Times New Roman"/>
          <w:sz w:val="24"/>
          <w:szCs w:val="24"/>
        </w:rPr>
        <w:t>următoarele documente:</w:t>
      </w:r>
    </w:p>
    <w:p w:rsidR="00F533D2" w:rsidRPr="00F533D2" w:rsidRDefault="00F533D2" w:rsidP="00E32F19">
      <w:pPr>
        <w:numPr>
          <w:ilvl w:val="1"/>
          <w:numId w:val="158"/>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planul de operare;</w:t>
      </w:r>
    </w:p>
    <w:p w:rsidR="00F533D2" w:rsidRPr="00F533D2" w:rsidRDefault="00F533D2" w:rsidP="00E32F19">
      <w:pPr>
        <w:numPr>
          <w:ilvl w:val="1"/>
          <w:numId w:val="158"/>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proceduri proprii;</w:t>
      </w:r>
    </w:p>
    <w:p w:rsidR="00F533D2" w:rsidRPr="00F533D2" w:rsidRDefault="00F533D2" w:rsidP="00E32F19">
      <w:pPr>
        <w:numPr>
          <w:ilvl w:val="1"/>
          <w:numId w:val="158"/>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lista furnizorilor de utilități (energie electrică, carburant, apă, etc.).</w:t>
      </w:r>
    </w:p>
    <w:p w:rsidR="00F533D2" w:rsidRPr="00F533D2" w:rsidRDefault="00F533D2" w:rsidP="00F533D2">
      <w:pPr>
        <w:tabs>
          <w:tab w:val="left" w:pos="700"/>
        </w:tabs>
        <w:spacing w:after="0" w:line="240" w:lineRule="auto"/>
        <w:jc w:val="both"/>
        <w:rPr>
          <w:rFonts w:ascii="Times New Roman" w:eastAsia="Symbol" w:hAnsi="Times New Roman"/>
          <w:sz w:val="24"/>
          <w:szCs w:val="24"/>
        </w:rPr>
      </w:pPr>
      <w:r w:rsidRPr="00F533D2">
        <w:rPr>
          <w:rFonts w:ascii="Times New Roman" w:eastAsia="Symbol" w:hAnsi="Times New Roman"/>
          <w:sz w:val="24"/>
          <w:szCs w:val="24"/>
        </w:rPr>
        <w:t xml:space="preserve">(2) </w:t>
      </w:r>
      <w:r w:rsidRPr="00F533D2">
        <w:rPr>
          <w:rFonts w:ascii="Times New Roman" w:hAnsi="Times New Roman"/>
          <w:sz w:val="24"/>
          <w:szCs w:val="24"/>
        </w:rPr>
        <w:t>Operatorul va lua măsuri de siguranță cu privire la prevenirea vandalizării Stațiilor de Transfer/Centrelor de Colectare, introducerii de deșeuri neautorizate/periculoase în Stațiile de Transfer, autoaprinderii deșeurilor.</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104 </w:t>
      </w:r>
      <w:r w:rsidRPr="00F533D2">
        <w:rPr>
          <w:rFonts w:ascii="Times New Roman" w:hAnsi="Times New Roman"/>
          <w:sz w:val="24"/>
          <w:szCs w:val="24"/>
        </w:rPr>
        <w:t>Pentru a se asigura o operare eficientă și adecvată, se va organiza și superviza</w:t>
      </w:r>
      <w:r w:rsidRPr="00F533D2">
        <w:rPr>
          <w:rFonts w:ascii="Times New Roman" w:hAnsi="Times New Roman"/>
          <w:b/>
          <w:sz w:val="24"/>
          <w:szCs w:val="24"/>
        </w:rPr>
        <w:t xml:space="preserve"> </w:t>
      </w:r>
      <w:r w:rsidRPr="00F533D2">
        <w:rPr>
          <w:rFonts w:ascii="Times New Roman" w:hAnsi="Times New Roman"/>
          <w:sz w:val="24"/>
          <w:szCs w:val="24"/>
        </w:rPr>
        <w:t>cu</w:t>
      </w:r>
      <w:r w:rsidRPr="00F533D2">
        <w:rPr>
          <w:rFonts w:ascii="Times New Roman" w:hAnsi="Times New Roman"/>
          <w:b/>
          <w:sz w:val="24"/>
          <w:szCs w:val="24"/>
        </w:rPr>
        <w:t xml:space="preserve"> </w:t>
      </w:r>
      <w:r w:rsidRPr="00F533D2">
        <w:rPr>
          <w:rFonts w:ascii="Times New Roman" w:hAnsi="Times New Roman"/>
          <w:sz w:val="24"/>
          <w:szCs w:val="24"/>
        </w:rPr>
        <w:t>atenție, următoarele:</w:t>
      </w:r>
    </w:p>
    <w:p w:rsidR="00F533D2" w:rsidRPr="00F533D2" w:rsidRDefault="00F533D2" w:rsidP="00E32F19">
      <w:pPr>
        <w:numPr>
          <w:ilvl w:val="0"/>
          <w:numId w:val="104"/>
        </w:numPr>
        <w:tabs>
          <w:tab w:val="left" w:pos="700"/>
        </w:tabs>
        <w:spacing w:after="0" w:line="240" w:lineRule="auto"/>
        <w:ind w:left="700" w:hanging="352"/>
        <w:jc w:val="both"/>
        <w:rPr>
          <w:rFonts w:ascii="Times New Roman" w:eastAsia="Symbol" w:hAnsi="Times New Roman"/>
          <w:sz w:val="24"/>
          <w:szCs w:val="24"/>
        </w:rPr>
      </w:pPr>
      <w:r w:rsidRPr="00F533D2">
        <w:rPr>
          <w:rFonts w:ascii="Times New Roman" w:hAnsi="Times New Roman"/>
          <w:sz w:val="24"/>
          <w:szCs w:val="24"/>
        </w:rPr>
        <w:t>controlul accesului la Stațiile de Transfer/Centrele de Colectare, atât a personalului autorizat, cât și a vehiculelor de transport;</w:t>
      </w:r>
    </w:p>
    <w:p w:rsidR="00F533D2" w:rsidRPr="00F533D2" w:rsidRDefault="00F533D2" w:rsidP="00E32F19">
      <w:pPr>
        <w:numPr>
          <w:ilvl w:val="0"/>
          <w:numId w:val="104"/>
        </w:numPr>
        <w:tabs>
          <w:tab w:val="left" w:pos="700"/>
        </w:tabs>
        <w:spacing w:after="0" w:line="240" w:lineRule="auto"/>
        <w:ind w:left="700" w:hanging="352"/>
        <w:jc w:val="both"/>
        <w:rPr>
          <w:rFonts w:ascii="Times New Roman" w:eastAsia="Symbol" w:hAnsi="Times New Roman"/>
          <w:sz w:val="24"/>
          <w:szCs w:val="24"/>
        </w:rPr>
      </w:pPr>
      <w:r w:rsidRPr="00F533D2">
        <w:rPr>
          <w:rFonts w:ascii="Times New Roman" w:hAnsi="Times New Roman"/>
          <w:sz w:val="24"/>
          <w:szCs w:val="24"/>
        </w:rPr>
        <w:t>monitorizarea  cantităților  și  a  tipurilor  de  deșeuri, pe tipuri de utilizatori,  care  intră/ies  în/din  Stațiile  de Transfer/Centrele de Colectare;</w:t>
      </w:r>
    </w:p>
    <w:p w:rsidR="00F533D2" w:rsidRPr="00F533D2" w:rsidRDefault="00F533D2" w:rsidP="00E32F19">
      <w:pPr>
        <w:numPr>
          <w:ilvl w:val="0"/>
          <w:numId w:val="104"/>
        </w:numPr>
        <w:tabs>
          <w:tab w:val="left" w:pos="700"/>
        </w:tabs>
        <w:spacing w:after="0" w:line="240" w:lineRule="auto"/>
        <w:ind w:left="700" w:hanging="352"/>
        <w:jc w:val="both"/>
        <w:rPr>
          <w:rFonts w:ascii="Times New Roman" w:eastAsia="Symbol" w:hAnsi="Times New Roman"/>
          <w:sz w:val="24"/>
          <w:szCs w:val="24"/>
        </w:rPr>
      </w:pPr>
      <w:r w:rsidRPr="00F533D2">
        <w:rPr>
          <w:rFonts w:ascii="Times New Roman" w:hAnsi="Times New Roman"/>
          <w:sz w:val="24"/>
          <w:szCs w:val="24"/>
        </w:rPr>
        <w:t>containerele în care sunt descărcate deșeurile sunt numerotate și inscripționate sau etichetate cu numele fracției de deșeuri pentru care sunt destinate, de exemplu: deșeuri reziduale, deșeuri reciclabile (hârtie+carton, plastic+metal, sticlă), tipul de utilizator,etc.;</w:t>
      </w:r>
    </w:p>
    <w:p w:rsidR="00F533D2" w:rsidRPr="00F533D2" w:rsidRDefault="00F533D2" w:rsidP="00E32F19">
      <w:pPr>
        <w:numPr>
          <w:ilvl w:val="0"/>
          <w:numId w:val="104"/>
        </w:numPr>
        <w:tabs>
          <w:tab w:val="left" w:pos="700"/>
        </w:tabs>
        <w:spacing w:after="0" w:line="240" w:lineRule="auto"/>
        <w:ind w:left="700" w:hanging="352"/>
        <w:jc w:val="both"/>
        <w:rPr>
          <w:rFonts w:ascii="Times New Roman" w:eastAsia="Symbol" w:hAnsi="Times New Roman"/>
          <w:sz w:val="24"/>
          <w:szCs w:val="24"/>
        </w:rPr>
      </w:pPr>
      <w:r w:rsidRPr="00F533D2">
        <w:rPr>
          <w:rFonts w:ascii="Times New Roman" w:hAnsi="Times New Roman"/>
          <w:sz w:val="24"/>
          <w:szCs w:val="24"/>
        </w:rPr>
        <w:t>supervizarea și monitorizarea cantităților de deșeuri recepționate la C.M.I.D. Tărpiu;</w:t>
      </w:r>
    </w:p>
    <w:p w:rsidR="00F533D2" w:rsidRPr="00F533D2" w:rsidRDefault="00F533D2" w:rsidP="00E32F19">
      <w:pPr>
        <w:numPr>
          <w:ilvl w:val="0"/>
          <w:numId w:val="104"/>
        </w:numPr>
        <w:tabs>
          <w:tab w:val="left" w:pos="700"/>
        </w:tabs>
        <w:spacing w:after="0" w:line="240" w:lineRule="auto"/>
        <w:ind w:left="700" w:hanging="352"/>
        <w:jc w:val="both"/>
        <w:rPr>
          <w:rFonts w:ascii="Times New Roman" w:eastAsia="Symbol" w:hAnsi="Times New Roman"/>
          <w:sz w:val="24"/>
          <w:szCs w:val="24"/>
        </w:rPr>
      </w:pPr>
      <w:r w:rsidRPr="00F533D2">
        <w:rPr>
          <w:rFonts w:ascii="Times New Roman" w:hAnsi="Times New Roman"/>
          <w:sz w:val="24"/>
          <w:szCs w:val="24"/>
        </w:rPr>
        <w:t>supervizarea și monitorizarea deșeurilor din Stațiile de Transfer/Centrele de Colectare care sunt direcționate către diverse facilități, de exemplu: centre de dezmembrare și recuperare materiale reciclabile, care la rândul lor se valorifică, centre de tratare în vederea neutralizării pentru a putea fi depozitate.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105 </w:t>
      </w:r>
      <w:r w:rsidRPr="00F533D2">
        <w:rPr>
          <w:rFonts w:ascii="Times New Roman" w:hAnsi="Times New Roman"/>
          <w:sz w:val="24"/>
          <w:szCs w:val="24"/>
        </w:rPr>
        <w:t>(1) Programul de operare</w:t>
      </w:r>
      <w:r w:rsidRPr="00F533D2">
        <w:rPr>
          <w:rFonts w:ascii="Times New Roman" w:hAnsi="Times New Roman"/>
          <w:b/>
          <w:sz w:val="24"/>
          <w:szCs w:val="24"/>
        </w:rPr>
        <w:t xml:space="preserve"> </w:t>
      </w:r>
      <w:r w:rsidRPr="00F533D2">
        <w:rPr>
          <w:rFonts w:ascii="Times New Roman" w:hAnsi="Times New Roman"/>
          <w:sz w:val="24"/>
          <w:szCs w:val="24"/>
        </w:rPr>
        <w:t>și de recepție</w:t>
      </w:r>
      <w:r w:rsidRPr="00F533D2">
        <w:rPr>
          <w:rFonts w:ascii="Times New Roman" w:hAnsi="Times New Roman"/>
          <w:b/>
          <w:sz w:val="24"/>
          <w:szCs w:val="24"/>
        </w:rPr>
        <w:t xml:space="preserve"> </w:t>
      </w:r>
      <w:r w:rsidRPr="00F533D2">
        <w:rPr>
          <w:rFonts w:ascii="Times New Roman" w:hAnsi="Times New Roman"/>
          <w:sz w:val="24"/>
          <w:szCs w:val="24"/>
        </w:rPr>
        <w:t>al</w:t>
      </w:r>
      <w:r w:rsidRPr="00F533D2">
        <w:rPr>
          <w:rFonts w:ascii="Times New Roman" w:hAnsi="Times New Roman"/>
          <w:b/>
          <w:sz w:val="24"/>
          <w:szCs w:val="24"/>
        </w:rPr>
        <w:t xml:space="preserve"> </w:t>
      </w:r>
      <w:r w:rsidRPr="00F533D2">
        <w:rPr>
          <w:rFonts w:ascii="Times New Roman" w:hAnsi="Times New Roman"/>
          <w:sz w:val="24"/>
          <w:szCs w:val="24"/>
        </w:rPr>
        <w:t>Stațiilor de Transfer/Centrelor de Colectare,</w:t>
      </w:r>
      <w:r w:rsidRPr="00F533D2">
        <w:rPr>
          <w:rFonts w:ascii="Times New Roman" w:hAnsi="Times New Roman"/>
          <w:b/>
          <w:sz w:val="24"/>
          <w:szCs w:val="24"/>
        </w:rPr>
        <w:t xml:space="preserve"> </w:t>
      </w:r>
      <w:r w:rsidRPr="00F533D2">
        <w:rPr>
          <w:rFonts w:ascii="Times New Roman" w:hAnsi="Times New Roman"/>
          <w:sz w:val="24"/>
          <w:szCs w:val="24"/>
        </w:rPr>
        <w:t>se desfășoară zilnic între orele 06:00-18:00.</w:t>
      </w:r>
    </w:p>
    <w:p w:rsidR="00F533D2" w:rsidRPr="00F533D2" w:rsidRDefault="00F533D2" w:rsidP="00E32F19">
      <w:pPr>
        <w:numPr>
          <w:ilvl w:val="0"/>
          <w:numId w:val="105"/>
        </w:numPr>
        <w:tabs>
          <w:tab w:val="left" w:pos="343"/>
        </w:tabs>
        <w:spacing w:after="0" w:line="240" w:lineRule="auto"/>
        <w:ind w:left="720" w:hanging="363"/>
        <w:jc w:val="both"/>
        <w:rPr>
          <w:rFonts w:ascii="Times New Roman" w:hAnsi="Times New Roman"/>
          <w:sz w:val="24"/>
          <w:szCs w:val="24"/>
        </w:rPr>
      </w:pPr>
      <w:r w:rsidRPr="00F533D2">
        <w:rPr>
          <w:rFonts w:ascii="Times New Roman" w:hAnsi="Times New Roman"/>
          <w:sz w:val="24"/>
          <w:szCs w:val="24"/>
        </w:rPr>
        <w:lastRenderedPageBreak/>
        <w:t>Stațiile de Transfer/Centrele de Colectare vor avea un program zilnic care să permită, pe de o parte, recepția deșeurilor colectate de la populație și ceilalți generatori de deșeuri, iar pe de altă parte să permită accesul vehiculelor de transport specializate pentru containerele de mare capacitate, atunci când acestea sunt disponibile pentru preluarea containerelor.</w:t>
      </w:r>
    </w:p>
    <w:p w:rsidR="00F533D2" w:rsidRPr="00F533D2" w:rsidRDefault="00F533D2" w:rsidP="00E32F19">
      <w:pPr>
        <w:numPr>
          <w:ilvl w:val="0"/>
          <w:numId w:val="105"/>
        </w:numPr>
        <w:tabs>
          <w:tab w:val="left" w:pos="355"/>
        </w:tabs>
        <w:spacing w:after="0" w:line="240" w:lineRule="auto"/>
        <w:ind w:left="720" w:hanging="363"/>
        <w:jc w:val="both"/>
        <w:rPr>
          <w:rFonts w:ascii="Times New Roman" w:hAnsi="Times New Roman"/>
          <w:sz w:val="24"/>
          <w:szCs w:val="24"/>
        </w:rPr>
      </w:pPr>
      <w:r w:rsidRPr="00F533D2">
        <w:rPr>
          <w:rFonts w:ascii="Times New Roman" w:hAnsi="Times New Roman"/>
          <w:sz w:val="24"/>
          <w:szCs w:val="24"/>
        </w:rPr>
        <w:t>Pe perioada programului de operare, cel puțin un supervizor al Stației de Transfer/Centrului de Colectare, trebuie să fie prezent.</w:t>
      </w:r>
    </w:p>
    <w:p w:rsidR="00F533D2" w:rsidRPr="00F533D2" w:rsidRDefault="00F533D2" w:rsidP="00E32F19">
      <w:pPr>
        <w:numPr>
          <w:ilvl w:val="0"/>
          <w:numId w:val="105"/>
        </w:numPr>
        <w:tabs>
          <w:tab w:val="left" w:pos="348"/>
        </w:tabs>
        <w:spacing w:after="0" w:line="240" w:lineRule="auto"/>
        <w:ind w:left="720" w:hanging="363"/>
        <w:jc w:val="both"/>
        <w:rPr>
          <w:rFonts w:ascii="Times New Roman" w:hAnsi="Times New Roman"/>
          <w:sz w:val="24"/>
          <w:szCs w:val="24"/>
        </w:rPr>
      </w:pPr>
      <w:r w:rsidRPr="00F533D2">
        <w:rPr>
          <w:rFonts w:ascii="Times New Roman" w:hAnsi="Times New Roman"/>
          <w:sz w:val="24"/>
          <w:szCs w:val="24"/>
        </w:rPr>
        <w:t>La intrare în Stațiile de Transfer/Centrele de Colectare vor fi afișate, în loc vizibil, informații cu privire la numele Operatorului, adresa, supervizorul Stației/Centrului, programul de funcționare, telefonul verde, desfășurător taxare, etc.</w:t>
      </w:r>
    </w:p>
    <w:p w:rsidR="00F533D2" w:rsidRPr="00F533D2" w:rsidRDefault="00F533D2" w:rsidP="00E32F19">
      <w:pPr>
        <w:pStyle w:val="ListParagraph"/>
        <w:numPr>
          <w:ilvl w:val="0"/>
          <w:numId w:val="105"/>
        </w:numPr>
        <w:tabs>
          <w:tab w:val="left" w:pos="360"/>
        </w:tabs>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Deșeurile depozitate temporar în Stațiile de Transfer/Centrele de Colectare vor fi transferate la C.M.I.D. Tărpiu și/sau la valorificatori (numai pentru deșeurile periculoase, voluminoase ori a celor din construcții și demolări) .</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106 </w:t>
      </w:r>
      <w:r w:rsidRPr="00F533D2">
        <w:rPr>
          <w:rFonts w:ascii="Times New Roman" w:hAnsi="Times New Roman"/>
          <w:sz w:val="24"/>
          <w:szCs w:val="24"/>
        </w:rPr>
        <w:t>(1) Accesul persoanelor neautorizate în</w:t>
      </w:r>
      <w:r w:rsidRPr="00F533D2">
        <w:rPr>
          <w:rFonts w:ascii="Times New Roman" w:hAnsi="Times New Roman"/>
          <w:b/>
          <w:sz w:val="24"/>
          <w:szCs w:val="24"/>
        </w:rPr>
        <w:t xml:space="preserve"> </w:t>
      </w:r>
      <w:r w:rsidRPr="00F533D2">
        <w:rPr>
          <w:rFonts w:ascii="Times New Roman" w:hAnsi="Times New Roman"/>
          <w:sz w:val="24"/>
          <w:szCs w:val="24"/>
        </w:rPr>
        <w:t>incinta Stațiilor de Transfer și Centrelor de</w:t>
      </w:r>
      <w:r w:rsidRPr="00F533D2">
        <w:rPr>
          <w:rFonts w:ascii="Times New Roman" w:hAnsi="Times New Roman"/>
          <w:b/>
          <w:sz w:val="24"/>
          <w:szCs w:val="24"/>
        </w:rPr>
        <w:t xml:space="preserve"> </w:t>
      </w:r>
      <w:r w:rsidRPr="00F533D2">
        <w:rPr>
          <w:rFonts w:ascii="Times New Roman" w:hAnsi="Times New Roman"/>
          <w:sz w:val="24"/>
          <w:szCs w:val="24"/>
        </w:rPr>
        <w:t>Colectare este interzis.</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(2) Persoanele care au acces în incintă sunt cele care vor preda deșeurile sau cele care realizează lucrări de construcții și mentenanță.</w:t>
      </w:r>
    </w:p>
    <w:p w:rsidR="00F533D2" w:rsidRPr="00F533D2" w:rsidRDefault="00F533D2" w:rsidP="00F533D2">
      <w:pPr>
        <w:tabs>
          <w:tab w:val="left" w:pos="355"/>
        </w:tabs>
        <w:spacing w:after="0" w:line="240" w:lineRule="auto"/>
        <w:jc w:val="both"/>
        <w:rPr>
          <w:rFonts w:ascii="Times New Roman" w:hAnsi="Times New Roman"/>
          <w:sz w:val="24"/>
          <w:szCs w:val="24"/>
        </w:rPr>
      </w:pPr>
      <w:r w:rsidRPr="00F533D2">
        <w:rPr>
          <w:rFonts w:ascii="Times New Roman" w:hAnsi="Times New Roman"/>
          <w:sz w:val="24"/>
          <w:szCs w:val="24"/>
        </w:rPr>
        <w:t>(3) În amplasamentele Stațiilor de Transfer/Centrelor de Colectare vor fi respectate următoarele reguli minimale:</w:t>
      </w:r>
    </w:p>
    <w:p w:rsidR="00F533D2" w:rsidRPr="00F533D2" w:rsidRDefault="00F533D2" w:rsidP="00E32F19">
      <w:pPr>
        <w:pStyle w:val="ListParagraph"/>
        <w:numPr>
          <w:ilvl w:val="0"/>
          <w:numId w:val="159"/>
        </w:numPr>
        <w:tabs>
          <w:tab w:val="left" w:pos="426"/>
        </w:tabs>
        <w:spacing w:after="0" w:line="240" w:lineRule="auto"/>
        <w:ind w:left="0" w:firstLine="567"/>
        <w:jc w:val="both"/>
        <w:rPr>
          <w:rFonts w:ascii="Times New Roman" w:eastAsia="Symbol" w:hAnsi="Times New Roman" w:cs="Times New Roman"/>
          <w:sz w:val="24"/>
          <w:szCs w:val="24"/>
        </w:rPr>
      </w:pPr>
      <w:r w:rsidRPr="00F533D2">
        <w:rPr>
          <w:rFonts w:ascii="Times New Roman" w:hAnsi="Times New Roman" w:cs="Times New Roman"/>
          <w:sz w:val="24"/>
          <w:szCs w:val="24"/>
        </w:rPr>
        <w:t>nu este permis fumatul sau consumul de băuturi alcoolice;</w:t>
      </w:r>
    </w:p>
    <w:p w:rsidR="00F533D2" w:rsidRPr="00F533D2" w:rsidRDefault="00F533D2" w:rsidP="00E32F19">
      <w:pPr>
        <w:numPr>
          <w:ilvl w:val="0"/>
          <w:numId w:val="159"/>
        </w:numPr>
        <w:tabs>
          <w:tab w:val="left" w:pos="426"/>
        </w:tabs>
        <w:spacing w:after="0" w:line="240" w:lineRule="auto"/>
        <w:ind w:left="0" w:firstLine="567"/>
        <w:jc w:val="both"/>
        <w:rPr>
          <w:rFonts w:ascii="Times New Roman" w:eastAsia="Symbol" w:hAnsi="Times New Roman"/>
          <w:sz w:val="24"/>
          <w:szCs w:val="24"/>
        </w:rPr>
      </w:pPr>
      <w:bookmarkStart w:id="54" w:name="page32"/>
      <w:bookmarkEnd w:id="54"/>
      <w:r w:rsidRPr="00F533D2">
        <w:rPr>
          <w:rFonts w:ascii="Times New Roman" w:hAnsi="Times New Roman"/>
          <w:sz w:val="24"/>
          <w:szCs w:val="24"/>
        </w:rPr>
        <w:t>este interzisă aprinderea focului;</w:t>
      </w:r>
    </w:p>
    <w:p w:rsidR="00F533D2" w:rsidRPr="00F533D2" w:rsidRDefault="00F533D2" w:rsidP="00E32F19">
      <w:pPr>
        <w:numPr>
          <w:ilvl w:val="0"/>
          <w:numId w:val="159"/>
        </w:numPr>
        <w:tabs>
          <w:tab w:val="left" w:pos="426"/>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masa de prânz se va servi exclusiv în locul special amenajat;</w:t>
      </w:r>
    </w:p>
    <w:p w:rsidR="00F533D2" w:rsidRPr="00F533D2" w:rsidRDefault="00F533D2" w:rsidP="00E32F19">
      <w:pPr>
        <w:numPr>
          <w:ilvl w:val="0"/>
          <w:numId w:val="159"/>
        </w:numPr>
        <w:tabs>
          <w:tab w:val="left" w:pos="426"/>
        </w:tabs>
        <w:spacing w:after="0" w:line="240" w:lineRule="auto"/>
        <w:ind w:left="567" w:firstLine="0"/>
        <w:jc w:val="both"/>
        <w:rPr>
          <w:rFonts w:ascii="Times New Roman" w:eastAsia="Symbol" w:hAnsi="Times New Roman"/>
          <w:sz w:val="24"/>
          <w:szCs w:val="24"/>
        </w:rPr>
      </w:pPr>
      <w:r w:rsidRPr="00F533D2">
        <w:rPr>
          <w:rFonts w:ascii="Times New Roman" w:hAnsi="Times New Roman"/>
          <w:sz w:val="24"/>
          <w:szCs w:val="24"/>
        </w:rPr>
        <w:t>nu este permisă parcarea în zonele desemnate pentru manipularea containerelor. Se poate staționa numai cât timp se face predarea/transferul deșeurilor;</w:t>
      </w:r>
    </w:p>
    <w:p w:rsidR="00F533D2" w:rsidRPr="00F533D2" w:rsidRDefault="00F533D2" w:rsidP="00E32F19">
      <w:pPr>
        <w:numPr>
          <w:ilvl w:val="0"/>
          <w:numId w:val="159"/>
        </w:numPr>
        <w:tabs>
          <w:tab w:val="left" w:pos="426"/>
        </w:tabs>
        <w:spacing w:after="0" w:line="240" w:lineRule="auto"/>
        <w:ind w:left="567" w:firstLine="0"/>
        <w:jc w:val="both"/>
        <w:rPr>
          <w:rFonts w:ascii="Times New Roman" w:eastAsia="Symbol" w:hAnsi="Times New Roman"/>
          <w:sz w:val="24"/>
          <w:szCs w:val="24"/>
        </w:rPr>
      </w:pPr>
      <w:r w:rsidRPr="00F533D2">
        <w:rPr>
          <w:rFonts w:ascii="Times New Roman" w:hAnsi="Times New Roman"/>
          <w:sz w:val="24"/>
          <w:szCs w:val="24"/>
        </w:rPr>
        <w:t>în cazul în care o mașină rămâne în pană din cauza unor defecțiuni, se vor lua măsuri pentru securizarea acesteia;</w:t>
      </w:r>
    </w:p>
    <w:p w:rsidR="00F533D2" w:rsidRPr="00F533D2" w:rsidRDefault="00F533D2" w:rsidP="00E32F19">
      <w:pPr>
        <w:numPr>
          <w:ilvl w:val="0"/>
          <w:numId w:val="159"/>
        </w:numPr>
        <w:tabs>
          <w:tab w:val="left" w:pos="426"/>
        </w:tabs>
        <w:spacing w:after="0" w:line="240" w:lineRule="auto"/>
        <w:ind w:left="567" w:firstLine="0"/>
        <w:jc w:val="both"/>
        <w:rPr>
          <w:rFonts w:ascii="Times New Roman" w:eastAsia="Symbol" w:hAnsi="Times New Roman"/>
          <w:sz w:val="24"/>
          <w:szCs w:val="24"/>
        </w:rPr>
      </w:pPr>
      <w:r w:rsidRPr="00F533D2">
        <w:rPr>
          <w:rFonts w:ascii="Times New Roman" w:hAnsi="Times New Roman"/>
          <w:sz w:val="24"/>
          <w:szCs w:val="24"/>
        </w:rPr>
        <w:t>permanent se asigură măsuri pentru protecția mediului (zgomot, praf, mirosuri, etc.).</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107 </w:t>
      </w:r>
      <w:r w:rsidRPr="00F533D2">
        <w:rPr>
          <w:rFonts w:ascii="Times New Roman" w:hAnsi="Times New Roman"/>
          <w:sz w:val="24"/>
          <w:szCs w:val="24"/>
        </w:rPr>
        <w:t>Operatorul va avea un jurnal pentru</w:t>
      </w:r>
      <w:r w:rsidRPr="00F533D2">
        <w:rPr>
          <w:rFonts w:ascii="Times New Roman" w:hAnsi="Times New Roman"/>
          <w:b/>
          <w:sz w:val="24"/>
          <w:szCs w:val="24"/>
        </w:rPr>
        <w:t xml:space="preserve"> </w:t>
      </w:r>
      <w:r w:rsidRPr="00F533D2">
        <w:rPr>
          <w:rFonts w:ascii="Times New Roman" w:hAnsi="Times New Roman"/>
          <w:sz w:val="24"/>
          <w:szCs w:val="24"/>
        </w:rPr>
        <w:t>fiecare dintre Stațiile de Transfer/Centrele de Colectare cu privire la:</w:t>
      </w:r>
    </w:p>
    <w:p w:rsidR="00F533D2" w:rsidRPr="00F533D2" w:rsidRDefault="00F533D2" w:rsidP="00E32F19">
      <w:pPr>
        <w:numPr>
          <w:ilvl w:val="0"/>
          <w:numId w:val="160"/>
        </w:numPr>
        <w:tabs>
          <w:tab w:val="left" w:pos="56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personalul de serviciu și alocarea sarcinilor;</w:t>
      </w:r>
    </w:p>
    <w:p w:rsidR="00F533D2" w:rsidRPr="00F533D2" w:rsidRDefault="00F533D2" w:rsidP="00E32F19">
      <w:pPr>
        <w:numPr>
          <w:ilvl w:val="0"/>
          <w:numId w:val="160"/>
        </w:numPr>
        <w:tabs>
          <w:tab w:val="left" w:pos="560"/>
        </w:tabs>
        <w:spacing w:after="0" w:line="240" w:lineRule="auto"/>
        <w:ind w:left="567" w:firstLine="0"/>
        <w:jc w:val="both"/>
        <w:rPr>
          <w:rFonts w:ascii="Times New Roman" w:eastAsia="Symbol" w:hAnsi="Times New Roman"/>
          <w:sz w:val="24"/>
          <w:szCs w:val="24"/>
        </w:rPr>
      </w:pPr>
      <w:r w:rsidRPr="00F533D2">
        <w:rPr>
          <w:rFonts w:ascii="Times New Roman" w:hAnsi="Times New Roman"/>
          <w:sz w:val="24"/>
          <w:szCs w:val="24"/>
        </w:rPr>
        <w:t>origine (tipul și volumul deșeurilor colectate), date, tipul de utilizator și colector/operator;</w:t>
      </w:r>
    </w:p>
    <w:p w:rsidR="00F533D2" w:rsidRPr="00F533D2" w:rsidRDefault="00F533D2" w:rsidP="00E32F19">
      <w:pPr>
        <w:numPr>
          <w:ilvl w:val="0"/>
          <w:numId w:val="160"/>
        </w:numPr>
        <w:tabs>
          <w:tab w:val="left" w:pos="56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timp de stocare;</w:t>
      </w:r>
    </w:p>
    <w:p w:rsidR="00F533D2" w:rsidRPr="00F533D2" w:rsidRDefault="00F533D2" w:rsidP="00E32F19">
      <w:pPr>
        <w:numPr>
          <w:ilvl w:val="0"/>
          <w:numId w:val="160"/>
        </w:numPr>
        <w:tabs>
          <w:tab w:val="left" w:pos="56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statistica managementului deșeurilor la nivel lunar;</w:t>
      </w:r>
    </w:p>
    <w:p w:rsidR="00F533D2" w:rsidRPr="00F533D2" w:rsidRDefault="00F533D2" w:rsidP="00E32F19">
      <w:pPr>
        <w:numPr>
          <w:ilvl w:val="0"/>
          <w:numId w:val="160"/>
        </w:numPr>
        <w:tabs>
          <w:tab w:val="left" w:pos="56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documentație cu privire la cantitățile de deșeuri refuzate sau securizate;</w:t>
      </w:r>
    </w:p>
    <w:p w:rsidR="00F533D2" w:rsidRPr="00F533D2" w:rsidRDefault="00F533D2" w:rsidP="00E32F19">
      <w:pPr>
        <w:numPr>
          <w:ilvl w:val="0"/>
          <w:numId w:val="160"/>
        </w:numPr>
        <w:tabs>
          <w:tab w:val="left" w:pos="560"/>
        </w:tabs>
        <w:spacing w:after="0" w:line="240" w:lineRule="auto"/>
        <w:ind w:left="567" w:firstLine="0"/>
        <w:jc w:val="both"/>
        <w:rPr>
          <w:rFonts w:ascii="Times New Roman" w:eastAsia="Symbol" w:hAnsi="Times New Roman"/>
          <w:sz w:val="24"/>
          <w:szCs w:val="24"/>
        </w:rPr>
      </w:pPr>
      <w:r w:rsidRPr="00F533D2">
        <w:rPr>
          <w:rFonts w:ascii="Times New Roman" w:hAnsi="Times New Roman"/>
          <w:sz w:val="24"/>
          <w:szCs w:val="24"/>
        </w:rPr>
        <w:t>incidente deosebite, în special defecțiuni și posibile motive și modalități de reparare în conformitate cu:</w:t>
      </w:r>
    </w:p>
    <w:p w:rsidR="00F533D2" w:rsidRPr="00F533D2" w:rsidRDefault="00F533D2" w:rsidP="00E32F19">
      <w:pPr>
        <w:pStyle w:val="ListParagraph"/>
        <w:numPr>
          <w:ilvl w:val="0"/>
          <w:numId w:val="163"/>
        </w:numPr>
        <w:tabs>
          <w:tab w:val="left" w:pos="56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incidente speciale în zona de intrare;</w:t>
      </w:r>
    </w:p>
    <w:p w:rsidR="00F533D2" w:rsidRPr="00F533D2" w:rsidRDefault="00F533D2" w:rsidP="00E32F19">
      <w:pPr>
        <w:pStyle w:val="ListParagraph"/>
        <w:numPr>
          <w:ilvl w:val="0"/>
          <w:numId w:val="163"/>
        </w:numPr>
        <w:tabs>
          <w:tab w:val="left" w:pos="56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incidente speciale legate de defecțiuni ale echipamentelor;</w:t>
      </w:r>
    </w:p>
    <w:p w:rsidR="00F533D2" w:rsidRPr="00F533D2" w:rsidRDefault="00F533D2" w:rsidP="00E32F19">
      <w:pPr>
        <w:pStyle w:val="ListParagraph"/>
        <w:numPr>
          <w:ilvl w:val="0"/>
          <w:numId w:val="163"/>
        </w:numPr>
        <w:tabs>
          <w:tab w:val="left" w:pos="560"/>
        </w:tabs>
        <w:spacing w:after="0" w:line="240" w:lineRule="auto"/>
        <w:jc w:val="both"/>
        <w:rPr>
          <w:rFonts w:ascii="Times New Roman" w:eastAsia="Symbol" w:hAnsi="Times New Roman" w:cs="Times New Roman"/>
          <w:sz w:val="24"/>
          <w:szCs w:val="24"/>
        </w:rPr>
      </w:pPr>
      <w:r w:rsidRPr="00F533D2">
        <w:rPr>
          <w:rFonts w:ascii="Times New Roman" w:hAnsi="Times New Roman" w:cs="Times New Roman"/>
          <w:sz w:val="24"/>
          <w:szCs w:val="24"/>
        </w:rPr>
        <w:t>ore de operare ale facilităților și timp de staționare;</w:t>
      </w:r>
    </w:p>
    <w:p w:rsidR="00F533D2" w:rsidRPr="00F533D2" w:rsidRDefault="00F533D2" w:rsidP="00E32F19">
      <w:pPr>
        <w:numPr>
          <w:ilvl w:val="0"/>
          <w:numId w:val="160"/>
        </w:numPr>
        <w:tabs>
          <w:tab w:val="left" w:pos="72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informații despre personalul implicat în activitatea Stațiilor de Transfer/Centrelor de Colectare, stocate într-o bază de date, sub forma unei statistici lunare;</w:t>
      </w:r>
    </w:p>
    <w:p w:rsidR="00F533D2" w:rsidRPr="00F533D2" w:rsidRDefault="00F533D2" w:rsidP="00E32F19">
      <w:pPr>
        <w:numPr>
          <w:ilvl w:val="0"/>
          <w:numId w:val="160"/>
        </w:numPr>
        <w:tabs>
          <w:tab w:val="left" w:pos="72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rezultatele controlului intern de monitorizare și măsurare;</w:t>
      </w:r>
    </w:p>
    <w:p w:rsidR="00F533D2" w:rsidRPr="00F533D2" w:rsidRDefault="00F533D2" w:rsidP="00E32F19">
      <w:pPr>
        <w:numPr>
          <w:ilvl w:val="0"/>
          <w:numId w:val="160"/>
        </w:numPr>
        <w:tabs>
          <w:tab w:val="left" w:pos="72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tipul și volumul măsurilor de mentenanță;</w:t>
      </w:r>
    </w:p>
    <w:p w:rsidR="00F533D2" w:rsidRPr="00F533D2" w:rsidRDefault="00F533D2" w:rsidP="00E32F19">
      <w:pPr>
        <w:numPr>
          <w:ilvl w:val="0"/>
          <w:numId w:val="160"/>
        </w:numPr>
        <w:tabs>
          <w:tab w:val="left" w:pos="72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rezultatele funcției de control;</w:t>
      </w:r>
    </w:p>
    <w:p w:rsidR="00F533D2" w:rsidRPr="00F533D2" w:rsidRDefault="00F533D2" w:rsidP="00E32F19">
      <w:pPr>
        <w:numPr>
          <w:ilvl w:val="0"/>
          <w:numId w:val="160"/>
        </w:numPr>
        <w:tabs>
          <w:tab w:val="left" w:pos="720"/>
        </w:tabs>
        <w:spacing w:after="0" w:line="240" w:lineRule="auto"/>
        <w:ind w:left="0" w:firstLine="567"/>
        <w:jc w:val="both"/>
        <w:rPr>
          <w:rFonts w:ascii="Times New Roman" w:eastAsia="Symbol" w:hAnsi="Times New Roman"/>
          <w:sz w:val="24"/>
          <w:szCs w:val="24"/>
        </w:rPr>
      </w:pPr>
      <w:r w:rsidRPr="00F533D2">
        <w:rPr>
          <w:rFonts w:ascii="Times New Roman" w:hAnsi="Times New Roman"/>
          <w:sz w:val="24"/>
          <w:szCs w:val="24"/>
        </w:rPr>
        <w:t>documentația instrucțiunilor elaborate.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108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Statisticile managementului deșeurilor vor fi pregătite lunar și atașate jurnalului</w:t>
      </w:r>
      <w:r w:rsidRPr="00F533D2">
        <w:rPr>
          <w:rFonts w:ascii="Times New Roman" w:hAnsi="Times New Roman"/>
          <w:b/>
          <w:sz w:val="24"/>
          <w:szCs w:val="24"/>
        </w:rPr>
        <w:t xml:space="preserve"> </w:t>
      </w:r>
      <w:r w:rsidRPr="00F533D2">
        <w:rPr>
          <w:rFonts w:ascii="Times New Roman" w:hAnsi="Times New Roman"/>
          <w:sz w:val="24"/>
          <w:szCs w:val="24"/>
        </w:rPr>
        <w:t>fiecărei Stații de Transfer/Centru de colectare.</w:t>
      </w:r>
    </w:p>
    <w:p w:rsidR="00F533D2" w:rsidRPr="00F533D2" w:rsidRDefault="00F533D2" w:rsidP="00E32F19">
      <w:pPr>
        <w:numPr>
          <w:ilvl w:val="0"/>
          <w:numId w:val="107"/>
        </w:numPr>
        <w:tabs>
          <w:tab w:val="left" w:pos="362"/>
        </w:tabs>
        <w:spacing w:after="0" w:line="240" w:lineRule="auto"/>
        <w:jc w:val="both"/>
        <w:rPr>
          <w:rFonts w:ascii="Times New Roman" w:hAnsi="Times New Roman"/>
          <w:sz w:val="24"/>
          <w:szCs w:val="24"/>
        </w:rPr>
      </w:pPr>
      <w:r w:rsidRPr="00F533D2">
        <w:rPr>
          <w:rFonts w:ascii="Times New Roman" w:hAnsi="Times New Roman"/>
          <w:sz w:val="24"/>
          <w:szCs w:val="24"/>
        </w:rPr>
        <w:t>Pe baza jurnalelor din Stațiile de Transfer și Centrele de Colectare vor fi realizate rapoarte anuale care vor fi păstrate pentru cel puțin 5 ani după încetarea contractului.</w:t>
      </w:r>
    </w:p>
    <w:p w:rsidR="00F533D2" w:rsidRPr="00F533D2" w:rsidRDefault="00F533D2" w:rsidP="00E32F19">
      <w:pPr>
        <w:numPr>
          <w:ilvl w:val="0"/>
          <w:numId w:val="107"/>
        </w:numPr>
        <w:tabs>
          <w:tab w:val="left" w:pos="358"/>
        </w:tabs>
        <w:spacing w:after="0" w:line="240" w:lineRule="auto"/>
        <w:jc w:val="both"/>
        <w:rPr>
          <w:rFonts w:ascii="Times New Roman" w:hAnsi="Times New Roman"/>
          <w:sz w:val="24"/>
          <w:szCs w:val="24"/>
        </w:rPr>
      </w:pPr>
      <w:r w:rsidRPr="00F533D2">
        <w:rPr>
          <w:rFonts w:ascii="Times New Roman" w:hAnsi="Times New Roman"/>
          <w:sz w:val="24"/>
          <w:szCs w:val="24"/>
        </w:rPr>
        <w:t>Managementul trebuie să arhiveze Manualele de operare și să le păstreze pentru cel puțin 5 ani după încetarea contractului, iar dacă este necesar să poată să le prezinte autorităților competente la cererea acestora.</w:t>
      </w:r>
    </w:p>
    <w:p w:rsidR="00F533D2" w:rsidRPr="00F533D2" w:rsidRDefault="00F533D2" w:rsidP="00E32F19">
      <w:pPr>
        <w:numPr>
          <w:ilvl w:val="0"/>
          <w:numId w:val="107"/>
        </w:numPr>
        <w:tabs>
          <w:tab w:val="left" w:pos="340"/>
        </w:tabs>
        <w:spacing w:after="0" w:line="240" w:lineRule="auto"/>
        <w:rPr>
          <w:rFonts w:ascii="Times New Roman" w:hAnsi="Times New Roman"/>
          <w:sz w:val="24"/>
          <w:szCs w:val="24"/>
        </w:rPr>
      </w:pPr>
      <w:r w:rsidRPr="00F533D2">
        <w:rPr>
          <w:rFonts w:ascii="Times New Roman" w:hAnsi="Times New Roman"/>
          <w:sz w:val="24"/>
          <w:szCs w:val="24"/>
        </w:rPr>
        <w:t>În rapoartele anuale vor fi prezentate cel puțin următoarele:</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lastRenderedPageBreak/>
        <w:t>recapitulații deșeuri transferate/colectate;</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recapitulații deșeuri livrate, clasificate în funcție de destinație;</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controlul și monitorizarea instalațiilor;</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control intern;</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monitorizare în scop de reglare;</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incidente deosebite;</w:t>
      </w:r>
    </w:p>
    <w:p w:rsidR="00F533D2" w:rsidRPr="00F533D2" w:rsidRDefault="00F533D2" w:rsidP="00E32F19">
      <w:pPr>
        <w:numPr>
          <w:ilvl w:val="1"/>
          <w:numId w:val="161"/>
        </w:numPr>
        <w:tabs>
          <w:tab w:val="left" w:pos="700"/>
        </w:tabs>
        <w:spacing w:after="0" w:line="240" w:lineRule="auto"/>
        <w:rPr>
          <w:rFonts w:ascii="Times New Roman" w:eastAsia="Symbol" w:hAnsi="Times New Roman"/>
          <w:sz w:val="24"/>
          <w:szCs w:val="24"/>
        </w:rPr>
      </w:pPr>
      <w:r w:rsidRPr="00F533D2">
        <w:rPr>
          <w:rFonts w:ascii="Times New Roman" w:hAnsi="Times New Roman"/>
          <w:sz w:val="24"/>
          <w:szCs w:val="24"/>
        </w:rPr>
        <w:t>tipul și scopul măsurilor de mentenanță.</w:t>
      </w:r>
    </w:p>
    <w:p w:rsidR="00F533D2" w:rsidRPr="00F533D2" w:rsidRDefault="00F533D2" w:rsidP="00F533D2">
      <w:pPr>
        <w:spacing w:after="0" w:line="240" w:lineRule="auto"/>
        <w:jc w:val="both"/>
        <w:rPr>
          <w:rFonts w:ascii="Times New Roman" w:hAnsi="Times New Roman"/>
          <w:sz w:val="24"/>
          <w:szCs w:val="24"/>
        </w:rPr>
      </w:pPr>
      <w:bookmarkStart w:id="55" w:name="page33"/>
      <w:bookmarkEnd w:id="55"/>
      <w:r w:rsidRPr="00F533D2">
        <w:rPr>
          <w:rFonts w:ascii="Times New Roman" w:hAnsi="Times New Roman"/>
          <w:b/>
          <w:sz w:val="24"/>
          <w:szCs w:val="24"/>
        </w:rPr>
        <w:t xml:space="preserve">ART. 109 </w:t>
      </w:r>
      <w:r w:rsidRPr="00F533D2">
        <w:rPr>
          <w:rFonts w:ascii="Times New Roman" w:hAnsi="Times New Roman"/>
          <w:sz w:val="24"/>
          <w:szCs w:val="24"/>
        </w:rPr>
        <w:t>Realizarea corectă a activității de transfer</w:t>
      </w:r>
      <w:r w:rsidRPr="00F533D2">
        <w:rPr>
          <w:rFonts w:ascii="Times New Roman" w:hAnsi="Times New Roman"/>
          <w:b/>
          <w:sz w:val="24"/>
          <w:szCs w:val="24"/>
        </w:rPr>
        <w:t xml:space="preserve"> </w:t>
      </w:r>
      <w:r w:rsidRPr="00F533D2">
        <w:rPr>
          <w:rFonts w:ascii="Times New Roman" w:hAnsi="Times New Roman"/>
          <w:sz w:val="24"/>
          <w:szCs w:val="24"/>
        </w:rPr>
        <w:t>al deșeurilor municipale prin Stațiile de Transfer reprezintă responsabilitatea departamentului tehnic, care are următoarele sarcini:</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organizarea zonei de stocare temporară;</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direcționarea vehiculelor de livrare către punctele de descărcare;</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verificarea vizuală a deșeurilor livrate;</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implementarea unui flux de transport deșeuri continuu pentru a se evita stocarea pe termen lung;</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cât mai compact – compactarea deșeurilor în containerul presă;</w:t>
      </w:r>
    </w:p>
    <w:p w:rsidR="00F533D2" w:rsidRPr="00F533D2" w:rsidRDefault="00F533D2" w:rsidP="00E32F19">
      <w:pPr>
        <w:numPr>
          <w:ilvl w:val="0"/>
          <w:numId w:val="162"/>
        </w:numPr>
        <w:tabs>
          <w:tab w:val="left" w:pos="426"/>
        </w:tabs>
        <w:spacing w:after="0" w:line="240" w:lineRule="auto"/>
        <w:ind w:left="720" w:hanging="352"/>
        <w:jc w:val="both"/>
        <w:rPr>
          <w:rFonts w:ascii="Times New Roman" w:eastAsia="Symbol" w:hAnsi="Times New Roman"/>
          <w:sz w:val="24"/>
          <w:szCs w:val="24"/>
        </w:rPr>
      </w:pPr>
      <w:r w:rsidRPr="00F533D2">
        <w:rPr>
          <w:rFonts w:ascii="Times New Roman" w:hAnsi="Times New Roman"/>
          <w:sz w:val="24"/>
          <w:szCs w:val="24"/>
        </w:rPr>
        <w:t>asigurarea curățeniei pe platformele din Stațiile de Transfer.</w:t>
      </w:r>
    </w:p>
    <w:p w:rsidR="00F533D2" w:rsidRPr="00F533D2" w:rsidRDefault="00F533D2" w:rsidP="00F533D2">
      <w:pPr>
        <w:spacing w:after="0" w:line="240" w:lineRule="auto"/>
        <w:ind w:left="20"/>
        <w:jc w:val="both"/>
        <w:rPr>
          <w:rFonts w:ascii="Times New Roman" w:hAnsi="Times New Roman"/>
          <w:b/>
          <w:sz w:val="24"/>
          <w:szCs w:val="24"/>
        </w:rPr>
      </w:pPr>
      <w:r w:rsidRPr="00F533D2">
        <w:rPr>
          <w:rFonts w:ascii="Times New Roman" w:hAnsi="Times New Roman"/>
          <w:b/>
          <w:sz w:val="24"/>
          <w:szCs w:val="24"/>
        </w:rPr>
        <w:t>SECŢIUNEA 13 – Derularea unor campanii anuale de informare, conștientizare și educare a populației județului Bistrița-Năsăud, în privința protecției mediului prin reciclarea, valorificarea deșeurilor cât și în procesul de gestionare a acestora;</w:t>
      </w:r>
    </w:p>
    <w:p w:rsidR="00F533D2" w:rsidRPr="00F533D2" w:rsidRDefault="00F533D2" w:rsidP="00F533D2">
      <w:pPr>
        <w:spacing w:after="0" w:line="240" w:lineRule="auto"/>
        <w:ind w:left="20"/>
        <w:jc w:val="both"/>
        <w:rPr>
          <w:rFonts w:ascii="Times New Roman" w:hAnsi="Times New Roman"/>
          <w:sz w:val="24"/>
          <w:szCs w:val="24"/>
        </w:rPr>
      </w:pPr>
      <w:r w:rsidRPr="00F533D2">
        <w:rPr>
          <w:rFonts w:ascii="Times New Roman" w:hAnsi="Times New Roman"/>
          <w:b/>
          <w:sz w:val="24"/>
          <w:szCs w:val="24"/>
        </w:rPr>
        <w:t xml:space="preserve">ART. 110 </w:t>
      </w:r>
      <w:r w:rsidRPr="00F533D2">
        <w:rPr>
          <w:rFonts w:ascii="Times New Roman" w:hAnsi="Times New Roman"/>
          <w:sz w:val="24"/>
          <w:szCs w:val="24"/>
        </w:rPr>
        <w:t>(1) Operatorul are obligația de a realiza campanii de informare, conştientizare şi</w:t>
      </w:r>
      <w:r w:rsidRPr="00F533D2">
        <w:rPr>
          <w:rFonts w:ascii="Times New Roman" w:hAnsi="Times New Roman"/>
          <w:b/>
          <w:sz w:val="24"/>
          <w:szCs w:val="24"/>
        </w:rPr>
        <w:t xml:space="preserve"> </w:t>
      </w:r>
      <w:r w:rsidRPr="00F533D2">
        <w:rPr>
          <w:rFonts w:ascii="Times New Roman" w:hAnsi="Times New Roman"/>
          <w:sz w:val="24"/>
          <w:szCs w:val="24"/>
        </w:rPr>
        <w:t>educare a populației județului, cu privire la Sistemul de management integrat al deșeurilor solide în județul Bistrița-Năsăud, în special cu privire la sistemul de colectare separată a deșeurilor, modul de utilizare a infrastructurii de colectare, frecvența și programul de colectare pentru toate tipurile de deșeuri, contribuția utilizatorilor la reutilizarea și valorificarea deșeurilor reciclabile, impactul dăunător asupra mediului al consumului excesiv de ambalaje, inclusiv pungi de transport din plastic subțire, măsuri de prevenire a generării deșeurilor și aruncării necontrolate a acestora, beneficiile financiare ale precolectării separate de către utilizatori a deșeurilor municipale sau penalitățile și sancțiunile aplicabile în situația generării unor cantități excesive de deșeuri reziduale amestecate sau în cazurile de nerespectare a normelor legale de precolectare a deșeurilor.</w:t>
      </w:r>
    </w:p>
    <w:p w:rsidR="00F533D2" w:rsidRPr="00F533D2" w:rsidRDefault="00F533D2" w:rsidP="00F533D2">
      <w:pPr>
        <w:tabs>
          <w:tab w:val="left" w:pos="720"/>
        </w:tabs>
        <w:spacing w:after="0" w:line="240" w:lineRule="auto"/>
        <w:jc w:val="both"/>
        <w:rPr>
          <w:rFonts w:ascii="Times New Roman" w:hAnsi="Times New Roman"/>
          <w:i/>
          <w:sz w:val="24"/>
          <w:szCs w:val="24"/>
        </w:rPr>
      </w:pPr>
      <w:r w:rsidRPr="00F533D2" w:rsidDel="001C6109">
        <w:rPr>
          <w:rFonts w:ascii="Times New Roman" w:hAnsi="Times New Roman"/>
          <w:sz w:val="24"/>
          <w:szCs w:val="24"/>
        </w:rPr>
        <w:t xml:space="preserve"> </w:t>
      </w:r>
      <w:r w:rsidRPr="00F533D2">
        <w:rPr>
          <w:rFonts w:ascii="Times New Roman" w:hAnsi="Times New Roman"/>
          <w:sz w:val="24"/>
          <w:szCs w:val="24"/>
        </w:rPr>
        <w:t>(2) Pe toată perioada de desfășurare a Contractului, Operatorul va investi suma de 172.414 euro/an (echivalent lei/an= 800.000 lei/an) în realizarea unor campanii de informare, conștientizare și educare a populației pentru toată perioada de desfășurare a contractului, din care minim 5.000 euro/ an ( echivalent lei/ an= 23.200 lei/ an) în activități de informare, conștientizare și educare a populației cu privire la campaniile de colectare a deșeurilor voluminoase, deșeurilor din construcții și desființări, deșeurilor verzi și deșeurilor periculoase din deșeurile menajere, în conformitate cu angajamentele din Propunerea tehnică din cadrul Licitației.</w:t>
      </w:r>
    </w:p>
    <w:p w:rsidR="00F533D2" w:rsidRPr="00F533D2" w:rsidRDefault="00F533D2" w:rsidP="00F533D2">
      <w:pPr>
        <w:spacing w:after="0" w:line="240" w:lineRule="auto"/>
        <w:ind w:left="20" w:hanging="22"/>
        <w:jc w:val="both"/>
        <w:rPr>
          <w:rFonts w:ascii="Times New Roman" w:hAnsi="Times New Roman"/>
          <w:sz w:val="24"/>
          <w:szCs w:val="24"/>
        </w:rPr>
      </w:pPr>
      <w:r w:rsidRPr="00F533D2">
        <w:rPr>
          <w:rFonts w:ascii="Times New Roman" w:hAnsi="Times New Roman"/>
          <w:sz w:val="24"/>
          <w:szCs w:val="24"/>
        </w:rPr>
        <w:t xml:space="preserve">(3) În primele două trimestre ale fiecărui an de activitate, în baza contractului de delegare, Operatorul va efectua activități de informare și conștientizare în valoare de minim 60% din suma alocată anual pentru campaniile de </w:t>
      </w:r>
      <w:r w:rsidRPr="00F533D2">
        <w:rPr>
          <w:rFonts w:ascii="Times New Roman" w:hAnsi="Times New Roman"/>
          <w:bCs/>
          <w:sz w:val="24"/>
          <w:szCs w:val="24"/>
        </w:rPr>
        <w:t>informare, constientizare și educare</w:t>
      </w:r>
      <w:r w:rsidRPr="00F533D2">
        <w:rPr>
          <w:rFonts w:ascii="Times New Roman" w:hAnsi="Times New Roman"/>
          <w:b/>
          <w:sz w:val="24"/>
          <w:szCs w:val="24"/>
        </w:rPr>
        <w:t xml:space="preserve"> </w:t>
      </w:r>
      <w:r w:rsidRPr="00F533D2">
        <w:rPr>
          <w:rFonts w:ascii="Times New Roman" w:hAnsi="Times New Roman"/>
          <w:sz w:val="24"/>
          <w:szCs w:val="24"/>
        </w:rPr>
        <w:t>a populației. Operatorul va trebui să justifice suma cheltuită anual prin documente financiare doveditoare.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(4) În prima săptămână a fiecărui an contractual, Operatorul va transmite către A.D.I. Deșeuri Bistrița-Năsăud, Planul anual al activităților de informare și conștientizare pe care intenționează să le implementeze în anul în curs, conform modelului prevăzut în Tabel 1, în vederea aprobării acestuia de către A.D.I. Deșeuri Bistrița-Năsăud. În termen de maxim 30 de zile calendaristice de la finalul fiecărui an contractual, Operatorul va întocmi și transmite către A.D.I. Deșeuri Bistrița-Năsăud un Raport cu privire la implementarea Planului anual de informare, conștientizare și educare a populației.</w:t>
      </w:r>
    </w:p>
    <w:p w:rsidR="00F533D2" w:rsidRDefault="00F533D2"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F533D2" w:rsidRPr="00F533D2" w:rsidRDefault="00F533D2" w:rsidP="00F533D2">
      <w:pPr>
        <w:spacing w:after="0" w:line="240" w:lineRule="auto"/>
        <w:rPr>
          <w:rFonts w:ascii="Times New Roman" w:hAnsi="Times New Roman"/>
          <w:i/>
          <w:iCs/>
          <w:sz w:val="24"/>
          <w:szCs w:val="24"/>
        </w:rPr>
      </w:pPr>
      <w:r w:rsidRPr="00F533D2">
        <w:rPr>
          <w:rFonts w:ascii="Times New Roman" w:hAnsi="Times New Roman"/>
          <w:i/>
          <w:iCs/>
          <w:sz w:val="24"/>
          <w:szCs w:val="24"/>
        </w:rPr>
        <w:lastRenderedPageBreak/>
        <w:t>-Tabel 1: Model Plan anual al activităților informare, constientizare și educare a populatiei</w:t>
      </w:r>
    </w:p>
    <w:tbl>
      <w:tblPr>
        <w:tblW w:w="0" w:type="auto"/>
        <w:tblInd w:w="30" w:type="dxa"/>
        <w:tblLayout w:type="fixed"/>
        <w:tblCellMar>
          <w:left w:w="0" w:type="dxa"/>
          <w:right w:w="0" w:type="dxa"/>
        </w:tblCellMar>
        <w:tblLook w:val="0000" w:firstRow="0" w:lastRow="0" w:firstColumn="0" w:lastColumn="0" w:noHBand="0" w:noVBand="0"/>
      </w:tblPr>
      <w:tblGrid>
        <w:gridCol w:w="1945"/>
        <w:gridCol w:w="2060"/>
        <w:gridCol w:w="1780"/>
        <w:gridCol w:w="1300"/>
        <w:gridCol w:w="2798"/>
      </w:tblGrid>
      <w:tr w:rsidR="00F533D2" w:rsidRPr="00F533D2" w:rsidTr="003C1FBD">
        <w:trPr>
          <w:trHeight w:val="280"/>
        </w:trPr>
        <w:tc>
          <w:tcPr>
            <w:tcW w:w="1945" w:type="dxa"/>
            <w:tcBorders>
              <w:top w:val="single" w:sz="8" w:space="0" w:color="auto"/>
              <w:left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060" w:type="dxa"/>
            <w:vMerge w:val="restart"/>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Descriere</w:t>
            </w:r>
          </w:p>
        </w:tc>
        <w:tc>
          <w:tcPr>
            <w:tcW w:w="1780" w:type="dxa"/>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1300" w:type="dxa"/>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rPr>
                <w:rFonts w:ascii="Times New Roman" w:hAnsi="Times New Roman"/>
                <w:sz w:val="24"/>
                <w:szCs w:val="24"/>
              </w:rPr>
            </w:pPr>
          </w:p>
        </w:tc>
        <w:tc>
          <w:tcPr>
            <w:tcW w:w="2798" w:type="dxa"/>
            <w:tcBorders>
              <w:top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Cheltuieli</w:t>
            </w:r>
          </w:p>
        </w:tc>
      </w:tr>
      <w:tr w:rsidR="00F533D2" w:rsidRPr="00F533D2" w:rsidTr="003C1FBD">
        <w:trPr>
          <w:trHeight w:val="139"/>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Trimestrul 1/</w:t>
            </w: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20"/>
              <w:jc w:val="center"/>
              <w:rPr>
                <w:rFonts w:ascii="Times New Roman" w:hAnsi="Times New Roman"/>
                <w:b/>
                <w:sz w:val="24"/>
                <w:szCs w:val="24"/>
              </w:rPr>
            </w:pPr>
            <w:r w:rsidRPr="00F533D2">
              <w:rPr>
                <w:rFonts w:ascii="Times New Roman" w:hAnsi="Times New Roman"/>
                <w:b/>
                <w:sz w:val="24"/>
                <w:szCs w:val="24"/>
              </w:rPr>
              <w:t>Perioadă</w:t>
            </w: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8"/>
                <w:sz w:val="24"/>
                <w:szCs w:val="24"/>
              </w:rPr>
            </w:pPr>
            <w:r w:rsidRPr="00F533D2">
              <w:rPr>
                <w:rFonts w:ascii="Times New Roman" w:hAnsi="Times New Roman"/>
                <w:b/>
                <w:w w:val="98"/>
                <w:sz w:val="24"/>
                <w:szCs w:val="24"/>
              </w:rPr>
              <w:t>estimate/efectuate</w:t>
            </w:r>
          </w:p>
        </w:tc>
      </w:tr>
      <w:tr w:rsidR="00F533D2" w:rsidRPr="00F533D2" w:rsidTr="003C1FBD">
        <w:trPr>
          <w:trHeight w:val="450"/>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activitate</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240"/>
              <w:jc w:val="center"/>
              <w:rPr>
                <w:rFonts w:ascii="Times New Roman" w:hAnsi="Times New Roman"/>
                <w:b/>
                <w:sz w:val="24"/>
                <w:szCs w:val="24"/>
              </w:rPr>
            </w:pPr>
            <w:r w:rsidRPr="00F533D2">
              <w:rPr>
                <w:rFonts w:ascii="Times New Roman" w:hAnsi="Times New Roman"/>
                <w:b/>
                <w:sz w:val="24"/>
                <w:szCs w:val="24"/>
              </w:rPr>
              <w:t>Locație</w:t>
            </w: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450"/>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an activitate</w:t>
            </w: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00"/>
              <w:jc w:val="center"/>
              <w:rPr>
                <w:rFonts w:ascii="Times New Roman" w:hAnsi="Times New Roman"/>
                <w:b/>
                <w:sz w:val="24"/>
                <w:szCs w:val="24"/>
              </w:rPr>
            </w:pPr>
            <w:r w:rsidRPr="00F533D2">
              <w:rPr>
                <w:rFonts w:ascii="Times New Roman" w:hAnsi="Times New Roman"/>
                <w:b/>
                <w:sz w:val="24"/>
                <w:szCs w:val="24"/>
              </w:rPr>
              <w:t>activitate</w:t>
            </w:r>
          </w:p>
        </w:tc>
        <w:tc>
          <w:tcPr>
            <w:tcW w:w="130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conform facturii</w:t>
            </w:r>
          </w:p>
        </w:tc>
      </w:tr>
      <w:tr w:rsidR="00F533D2" w:rsidRPr="00F533D2" w:rsidTr="003C1FBD">
        <w:trPr>
          <w:trHeight w:val="137"/>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DESFĂȘURATĂ</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39"/>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nr. ...</w:t>
            </w:r>
          </w:p>
        </w:tc>
      </w:tr>
      <w:tr w:rsidR="00F533D2" w:rsidRPr="00F533D2" w:rsidTr="003C1FBD">
        <w:trPr>
          <w:trHeight w:val="139"/>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3"/>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ind w:left="100"/>
              <w:jc w:val="center"/>
              <w:rPr>
                <w:rFonts w:ascii="Times New Roman" w:hAnsi="Times New Roman"/>
                <w:sz w:val="24"/>
                <w:szCs w:val="24"/>
              </w:rPr>
            </w:pPr>
            <w:r w:rsidRPr="00F533D2">
              <w:rPr>
                <w:rFonts w:ascii="Times New Roman" w:hAnsi="Times New Roman"/>
                <w:sz w:val="24"/>
                <w:szCs w:val="24"/>
              </w:rPr>
              <w:t>Activitate 1</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4"/>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58"/>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Activitate 2, etc</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7"/>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0"/>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Descriere</w:t>
            </w: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76"/>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Trimestrul 2/</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activitate</w:t>
            </w: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20"/>
              <w:jc w:val="center"/>
              <w:rPr>
                <w:rFonts w:ascii="Times New Roman" w:hAnsi="Times New Roman"/>
                <w:b/>
                <w:sz w:val="24"/>
                <w:szCs w:val="24"/>
              </w:rPr>
            </w:pPr>
            <w:r w:rsidRPr="00F533D2">
              <w:rPr>
                <w:rFonts w:ascii="Times New Roman" w:hAnsi="Times New Roman"/>
                <w:b/>
                <w:sz w:val="24"/>
                <w:szCs w:val="24"/>
              </w:rPr>
              <w:t>Perioadă</w:t>
            </w: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Cheltuieli efectuate</w:t>
            </w:r>
          </w:p>
        </w:tc>
      </w:tr>
      <w:tr w:rsidR="00F533D2" w:rsidRPr="00F533D2" w:rsidTr="003C1FBD">
        <w:trPr>
          <w:trHeight w:val="450"/>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an activitate</w:t>
            </w: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DESFĂȘURATĂ/</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240"/>
              <w:jc w:val="center"/>
              <w:rPr>
                <w:rFonts w:ascii="Times New Roman" w:hAnsi="Times New Roman"/>
                <w:b/>
                <w:sz w:val="24"/>
                <w:szCs w:val="24"/>
              </w:rPr>
            </w:pPr>
            <w:r w:rsidRPr="00F533D2">
              <w:rPr>
                <w:rFonts w:ascii="Times New Roman" w:hAnsi="Times New Roman"/>
                <w:b/>
                <w:sz w:val="24"/>
                <w:szCs w:val="24"/>
              </w:rPr>
              <w:t>Locație</w:t>
            </w: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conform facturii</w:t>
            </w:r>
          </w:p>
        </w:tc>
      </w:tr>
      <w:tr w:rsidR="00F533D2" w:rsidRPr="00F533D2" w:rsidTr="003C1FBD">
        <w:trPr>
          <w:trHeight w:val="450"/>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00"/>
              <w:jc w:val="center"/>
              <w:rPr>
                <w:rFonts w:ascii="Times New Roman" w:hAnsi="Times New Roman"/>
                <w:b/>
                <w:sz w:val="24"/>
                <w:szCs w:val="24"/>
              </w:rPr>
            </w:pPr>
            <w:r w:rsidRPr="00F533D2">
              <w:rPr>
                <w:rFonts w:ascii="Times New Roman" w:hAnsi="Times New Roman"/>
                <w:b/>
                <w:sz w:val="24"/>
                <w:szCs w:val="24"/>
              </w:rPr>
              <w:t>activitate</w:t>
            </w:r>
          </w:p>
        </w:tc>
        <w:tc>
          <w:tcPr>
            <w:tcW w:w="130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37"/>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SUPUSĂ SPRE</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nr. …</w:t>
            </w:r>
          </w:p>
        </w:tc>
      </w:tr>
      <w:tr w:rsidR="00F533D2" w:rsidRPr="00F533D2" w:rsidTr="003C1FBD">
        <w:trPr>
          <w:trHeight w:val="140"/>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79"/>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APROBARE</w:t>
            </w: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1"/>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ind w:left="100"/>
              <w:jc w:val="center"/>
              <w:rPr>
                <w:rFonts w:ascii="Times New Roman" w:hAnsi="Times New Roman"/>
                <w:sz w:val="24"/>
                <w:szCs w:val="24"/>
              </w:rPr>
            </w:pPr>
            <w:r w:rsidRPr="00F533D2">
              <w:rPr>
                <w:rFonts w:ascii="Times New Roman" w:hAnsi="Times New Roman"/>
                <w:sz w:val="24"/>
                <w:szCs w:val="24"/>
              </w:rPr>
              <w:t>Activitate 1</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7"/>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58"/>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Activitate 2 , etc</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4"/>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0"/>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Descriere</w:t>
            </w: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76"/>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Trimestrul 3/</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activitate</w:t>
            </w: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20"/>
              <w:jc w:val="center"/>
              <w:rPr>
                <w:rFonts w:ascii="Times New Roman" w:hAnsi="Times New Roman"/>
                <w:b/>
                <w:sz w:val="24"/>
                <w:szCs w:val="24"/>
              </w:rPr>
            </w:pPr>
            <w:r w:rsidRPr="00F533D2">
              <w:rPr>
                <w:rFonts w:ascii="Times New Roman" w:hAnsi="Times New Roman"/>
                <w:b/>
                <w:sz w:val="24"/>
                <w:szCs w:val="24"/>
              </w:rPr>
              <w:t>Perioadă</w:t>
            </w: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Cheltuieli efectuate</w:t>
            </w:r>
          </w:p>
        </w:tc>
      </w:tr>
      <w:tr w:rsidR="00F533D2" w:rsidRPr="00F533D2" w:rsidTr="003C1FBD">
        <w:trPr>
          <w:trHeight w:val="450"/>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an activitate</w:t>
            </w: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DESFĂȘURATĂ/</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240"/>
              <w:jc w:val="center"/>
              <w:rPr>
                <w:rFonts w:ascii="Times New Roman" w:hAnsi="Times New Roman"/>
                <w:b/>
                <w:sz w:val="24"/>
                <w:szCs w:val="24"/>
              </w:rPr>
            </w:pPr>
            <w:r w:rsidRPr="00F533D2">
              <w:rPr>
                <w:rFonts w:ascii="Times New Roman" w:hAnsi="Times New Roman"/>
                <w:b/>
                <w:sz w:val="24"/>
                <w:szCs w:val="24"/>
              </w:rPr>
              <w:t>Locație</w:t>
            </w: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conform facturii</w:t>
            </w:r>
          </w:p>
        </w:tc>
      </w:tr>
      <w:tr w:rsidR="00F533D2" w:rsidRPr="00F533D2" w:rsidTr="003C1FBD">
        <w:trPr>
          <w:trHeight w:val="450"/>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00"/>
              <w:jc w:val="center"/>
              <w:rPr>
                <w:rFonts w:ascii="Times New Roman" w:hAnsi="Times New Roman"/>
                <w:b/>
                <w:sz w:val="24"/>
                <w:szCs w:val="24"/>
              </w:rPr>
            </w:pPr>
            <w:r w:rsidRPr="00F533D2">
              <w:rPr>
                <w:rFonts w:ascii="Times New Roman" w:hAnsi="Times New Roman"/>
                <w:b/>
                <w:sz w:val="24"/>
                <w:szCs w:val="24"/>
              </w:rPr>
              <w:t>activitate</w:t>
            </w:r>
          </w:p>
        </w:tc>
        <w:tc>
          <w:tcPr>
            <w:tcW w:w="130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39"/>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SUPUSĂ SPRE</w:t>
            </w: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nr. …</w:t>
            </w:r>
          </w:p>
        </w:tc>
      </w:tr>
      <w:tr w:rsidR="00F533D2" w:rsidRPr="00F533D2" w:rsidTr="003C1FBD">
        <w:trPr>
          <w:trHeight w:val="137"/>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79"/>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APROBARE</w:t>
            </w: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1"/>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ind w:left="100"/>
              <w:jc w:val="center"/>
              <w:rPr>
                <w:rFonts w:ascii="Times New Roman" w:hAnsi="Times New Roman"/>
                <w:sz w:val="24"/>
                <w:szCs w:val="24"/>
              </w:rPr>
            </w:pPr>
            <w:r w:rsidRPr="00F533D2">
              <w:rPr>
                <w:rFonts w:ascii="Times New Roman" w:hAnsi="Times New Roman"/>
                <w:sz w:val="24"/>
                <w:szCs w:val="24"/>
              </w:rPr>
              <w:t>Activitate 1</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7"/>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58"/>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Activitate 2 , etc</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7"/>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0"/>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Trimestrul 4/</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Descriere</w:t>
            </w: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Buget aprox.</w:t>
            </w:r>
          </w:p>
        </w:tc>
      </w:tr>
      <w:tr w:rsidR="00F533D2" w:rsidRPr="00F533D2" w:rsidTr="003C1FBD">
        <w:trPr>
          <w:trHeight w:val="137"/>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activitate</w:t>
            </w: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20"/>
              <w:jc w:val="center"/>
              <w:rPr>
                <w:rFonts w:ascii="Times New Roman" w:hAnsi="Times New Roman"/>
                <w:b/>
                <w:sz w:val="24"/>
                <w:szCs w:val="24"/>
              </w:rPr>
            </w:pPr>
            <w:r w:rsidRPr="00F533D2">
              <w:rPr>
                <w:rFonts w:ascii="Times New Roman" w:hAnsi="Times New Roman"/>
                <w:b/>
                <w:sz w:val="24"/>
                <w:szCs w:val="24"/>
              </w:rPr>
              <w:t>Perioadă</w:t>
            </w: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450"/>
        </w:trPr>
        <w:tc>
          <w:tcPr>
            <w:tcW w:w="1945" w:type="dxa"/>
            <w:vMerge w:val="restart"/>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an activitate</w:t>
            </w: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240"/>
              <w:jc w:val="center"/>
              <w:rPr>
                <w:rFonts w:ascii="Times New Roman" w:hAnsi="Times New Roman"/>
                <w:b/>
                <w:sz w:val="24"/>
                <w:szCs w:val="24"/>
              </w:rPr>
            </w:pPr>
            <w:r w:rsidRPr="00F533D2">
              <w:rPr>
                <w:rFonts w:ascii="Times New Roman" w:hAnsi="Times New Roman"/>
                <w:b/>
                <w:sz w:val="24"/>
                <w:szCs w:val="24"/>
              </w:rPr>
              <w:t>Locație</w:t>
            </w: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Alocat/an de</w:t>
            </w:r>
          </w:p>
        </w:tc>
      </w:tr>
      <w:tr w:rsidR="00F533D2" w:rsidRPr="00F533D2" w:rsidTr="003C1FBD">
        <w:trPr>
          <w:trHeight w:val="450"/>
        </w:trPr>
        <w:tc>
          <w:tcPr>
            <w:tcW w:w="1945" w:type="dxa"/>
            <w:vMerge/>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SUPUSĂ SPRE</w:t>
            </w:r>
          </w:p>
        </w:tc>
        <w:tc>
          <w:tcPr>
            <w:tcW w:w="1780" w:type="dxa"/>
            <w:vMerge w:val="restart"/>
            <w:tcBorders>
              <w:right w:val="single" w:sz="8" w:space="0" w:color="auto"/>
            </w:tcBorders>
            <w:shd w:val="clear" w:color="auto" w:fill="auto"/>
            <w:vAlign w:val="bottom"/>
          </w:tcPr>
          <w:p w:rsidR="00F533D2" w:rsidRPr="00F533D2" w:rsidRDefault="00F533D2" w:rsidP="00F533D2">
            <w:pPr>
              <w:spacing w:after="0" w:line="240" w:lineRule="auto"/>
              <w:ind w:left="400"/>
              <w:jc w:val="center"/>
              <w:rPr>
                <w:rFonts w:ascii="Times New Roman" w:hAnsi="Times New Roman"/>
                <w:b/>
                <w:sz w:val="24"/>
                <w:szCs w:val="24"/>
              </w:rPr>
            </w:pPr>
            <w:r w:rsidRPr="00F533D2">
              <w:rPr>
                <w:rFonts w:ascii="Times New Roman" w:hAnsi="Times New Roman"/>
                <w:b/>
                <w:sz w:val="24"/>
                <w:szCs w:val="24"/>
              </w:rPr>
              <w:t>activitate</w:t>
            </w:r>
          </w:p>
        </w:tc>
        <w:tc>
          <w:tcPr>
            <w:tcW w:w="130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39"/>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activitate</w:t>
            </w:r>
          </w:p>
        </w:tc>
      </w:tr>
      <w:tr w:rsidR="00F533D2" w:rsidRPr="00F533D2" w:rsidTr="003C1FBD">
        <w:trPr>
          <w:trHeight w:val="137"/>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val="restart"/>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b/>
                <w:w w:val="99"/>
                <w:sz w:val="24"/>
                <w:szCs w:val="24"/>
              </w:rPr>
            </w:pPr>
            <w:r w:rsidRPr="00F533D2">
              <w:rPr>
                <w:rFonts w:ascii="Times New Roman" w:hAnsi="Times New Roman"/>
                <w:b/>
                <w:w w:val="99"/>
                <w:sz w:val="24"/>
                <w:szCs w:val="24"/>
              </w:rPr>
              <w:t>APROBARE</w:t>
            </w: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vMerge/>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2"/>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vMerge/>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1"/>
        </w:trPr>
        <w:tc>
          <w:tcPr>
            <w:tcW w:w="1945" w:type="dxa"/>
            <w:tcBorders>
              <w:left w:val="single" w:sz="8" w:space="0" w:color="auto"/>
              <w:right w:val="single" w:sz="8" w:space="0" w:color="auto"/>
            </w:tcBorders>
            <w:shd w:val="clear" w:color="auto" w:fill="auto"/>
            <w:vAlign w:val="bottom"/>
          </w:tcPr>
          <w:p w:rsidR="00F533D2" w:rsidRPr="00F533D2" w:rsidRDefault="00F533D2" w:rsidP="00F533D2">
            <w:pPr>
              <w:spacing w:after="0" w:line="240" w:lineRule="auto"/>
              <w:ind w:left="100"/>
              <w:jc w:val="center"/>
              <w:rPr>
                <w:rFonts w:ascii="Times New Roman" w:hAnsi="Times New Roman"/>
                <w:sz w:val="24"/>
                <w:szCs w:val="24"/>
              </w:rPr>
            </w:pPr>
            <w:r w:rsidRPr="00F533D2">
              <w:rPr>
                <w:rFonts w:ascii="Times New Roman" w:hAnsi="Times New Roman"/>
                <w:sz w:val="24"/>
                <w:szCs w:val="24"/>
              </w:rPr>
              <w:t>Activitate 1</w:t>
            </w:r>
          </w:p>
        </w:tc>
        <w:tc>
          <w:tcPr>
            <w:tcW w:w="206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144"/>
        </w:trPr>
        <w:tc>
          <w:tcPr>
            <w:tcW w:w="1945" w:type="dxa"/>
            <w:tcBorders>
              <w:left w:val="single" w:sz="8" w:space="0" w:color="auto"/>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06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bottom w:val="single" w:sz="8"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r w:rsidR="00F533D2" w:rsidRPr="00F533D2" w:rsidTr="003C1FBD">
        <w:trPr>
          <w:trHeight w:val="260"/>
        </w:trPr>
        <w:tc>
          <w:tcPr>
            <w:tcW w:w="1945" w:type="dxa"/>
            <w:tcBorders>
              <w:top w:val="single" w:sz="8" w:space="0" w:color="auto"/>
              <w:left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r w:rsidRPr="00F533D2">
              <w:rPr>
                <w:rFonts w:ascii="Times New Roman" w:hAnsi="Times New Roman"/>
                <w:sz w:val="24"/>
                <w:szCs w:val="24"/>
              </w:rPr>
              <w:t>Activitate 2, etc.</w:t>
            </w:r>
          </w:p>
        </w:tc>
        <w:tc>
          <w:tcPr>
            <w:tcW w:w="2060" w:type="dxa"/>
            <w:tcBorders>
              <w:top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780" w:type="dxa"/>
            <w:tcBorders>
              <w:top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1300" w:type="dxa"/>
            <w:tcBorders>
              <w:top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c>
          <w:tcPr>
            <w:tcW w:w="2798" w:type="dxa"/>
            <w:tcBorders>
              <w:top w:val="single" w:sz="8" w:space="0" w:color="auto"/>
              <w:bottom w:val="single" w:sz="4" w:space="0" w:color="auto"/>
              <w:right w:val="single" w:sz="8" w:space="0" w:color="auto"/>
            </w:tcBorders>
            <w:shd w:val="clear" w:color="auto" w:fill="auto"/>
            <w:vAlign w:val="bottom"/>
          </w:tcPr>
          <w:p w:rsidR="00F533D2" w:rsidRPr="00F533D2" w:rsidRDefault="00F533D2" w:rsidP="00F533D2">
            <w:pPr>
              <w:spacing w:after="0" w:line="240" w:lineRule="auto"/>
              <w:jc w:val="center"/>
              <w:rPr>
                <w:rFonts w:ascii="Times New Roman" w:hAnsi="Times New Roman"/>
                <w:sz w:val="24"/>
                <w:szCs w:val="24"/>
              </w:rPr>
            </w:pPr>
          </w:p>
        </w:tc>
      </w:tr>
    </w:tbl>
    <w:p w:rsidR="00F533D2" w:rsidRPr="00F533D2" w:rsidRDefault="00F533D2" w:rsidP="00F533D2">
      <w:pPr>
        <w:spacing w:after="0" w:line="240" w:lineRule="auto"/>
        <w:jc w:val="both"/>
        <w:rPr>
          <w:rFonts w:ascii="Times New Roman" w:hAnsi="Times New Roman"/>
          <w:sz w:val="24"/>
          <w:szCs w:val="24"/>
        </w:rPr>
      </w:pP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lastRenderedPageBreak/>
        <w:t>(5) A.D.I. Deșeuri Bistrița-Năsăud va exercita activitatea de monitorizare operațională și financiară și control cu privire la modul de implementare și desfășurare al campaniilor de informare, constientizare și educare a populatiei</w:t>
      </w:r>
      <w:bookmarkStart w:id="56" w:name="page34"/>
      <w:bookmarkEnd w:id="56"/>
      <w:r w:rsidRPr="00F533D2">
        <w:rPr>
          <w:rFonts w:ascii="Times New Roman" w:hAnsi="Times New Roman"/>
          <w:sz w:val="24"/>
          <w:szCs w:val="24"/>
        </w:rPr>
        <w: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(6) În vederea desfășurării conforme a campaniilor, Operatorul va transmite materialele de informare și conștientizare, către A.D.I. Deșeuri Bistrița-Năsăud cu cel puțin 30 de zile înaintea începerii trimestrului următor de activitate, pentru a fi aprobate.</w:t>
      </w:r>
    </w:p>
    <w:p w:rsidR="00F533D2" w:rsidRPr="00F533D2" w:rsidRDefault="00F533D2" w:rsidP="00F533D2">
      <w:pPr>
        <w:tabs>
          <w:tab w:val="left" w:pos="369"/>
        </w:tabs>
        <w:spacing w:after="0" w:line="240" w:lineRule="auto"/>
        <w:ind w:left="20"/>
        <w:jc w:val="both"/>
        <w:rPr>
          <w:rFonts w:ascii="Times New Roman" w:hAnsi="Times New Roman"/>
          <w:sz w:val="24"/>
          <w:szCs w:val="24"/>
        </w:rPr>
      </w:pPr>
      <w:r w:rsidRPr="00F533D2">
        <w:rPr>
          <w:rFonts w:ascii="Times New Roman" w:hAnsi="Times New Roman"/>
          <w:sz w:val="24"/>
          <w:szCs w:val="24"/>
        </w:rPr>
        <w:t>(7) Pentru materialele de conștientizare care nu au fost aprobate de către Asociație sau transmise spre aprobare, cheltuielile nu vor fi recunoscute ca fiind eligibile pentru Campania de informare, conștientizare și educare a populației impusă prin Contract.</w:t>
      </w:r>
    </w:p>
    <w:p w:rsidR="00F533D2" w:rsidRPr="00F533D2" w:rsidRDefault="00F533D2" w:rsidP="00E32F19">
      <w:pPr>
        <w:pStyle w:val="ListParagraph"/>
        <w:numPr>
          <w:ilvl w:val="0"/>
          <w:numId w:val="91"/>
        </w:numPr>
        <w:tabs>
          <w:tab w:val="left" w:pos="369"/>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 xml:space="preserve"> În cazul în care suma alocată campaniilor de informare și conștientizare nu este cheltuită în totalitate sau în scopul vizat, Operatorul va suporta o penalitate de 10% din suma necheltuită sau cheltuită pe materiale/activități neaprobate. Suma necheltuită/cheltuită neconform și penalitățile aferente vor fi virate în termen de 30 de zile de la comunicarea deciziei ADI Deșeuri Bistrița-Năsăud privind Raportul de activitate al campaniei de informare, conștientizare și educare a populației, în contul Asociației, în vederea implementării acestor activități de către A.D.I. Deșeuri Bistrița-Năsăud. În cazul în care Operatorul nu își îndeplinește obligațiile de plată în termenul stabilit, ADI Deșeuri Bistrița-Năsăud are dreptul de a executa garanția constituită, în tot sau în parte, cu notificarea prealabilă a Operatorului. În acest caz se va proceda în conformitate cu prevederile contractuale referitoare la obligațiile de plată ale Operatorului, așa cum acestea au fost stipulate în cadrul Contractului de delegare.</w:t>
      </w:r>
    </w:p>
    <w:p w:rsidR="00F533D2" w:rsidRPr="00F533D2" w:rsidRDefault="00F533D2" w:rsidP="00F533D2">
      <w:pPr>
        <w:tabs>
          <w:tab w:val="left" w:pos="369"/>
        </w:tabs>
        <w:spacing w:after="0" w:line="240" w:lineRule="auto"/>
        <w:ind w:left="20"/>
        <w:jc w:val="both"/>
        <w:rPr>
          <w:rFonts w:ascii="Times New Roman" w:hAnsi="Times New Roman"/>
          <w:sz w:val="24"/>
          <w:szCs w:val="24"/>
        </w:rPr>
      </w:pPr>
      <w:r w:rsidRPr="00F533D2">
        <w:rPr>
          <w:rFonts w:ascii="Times New Roman" w:hAnsi="Times New Roman"/>
          <w:sz w:val="24"/>
          <w:szCs w:val="24"/>
        </w:rPr>
        <w:t>(9) Operatorul are obligația de a efectua campaniile de informare și conștientizare în mod profesionist, putând contracta servicii externe de specialitate în domeniu. De asemenea, este obligat sa desemneze personal specializat din cadrul aparatului propriu în vederea punerii în aplicare a activităților specifice acestor campanii.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 xml:space="preserve">(10) Operatorul are obligația de a solicita prezența unui reprezentant din cadrul aparatului tehnic al Asociației pentru a constata demararea activităților de informare și conștientizare. De asemenea, prezența reprezentantului </w:t>
      </w:r>
      <w:bookmarkStart w:id="57" w:name="_Hlk20813788"/>
      <w:r w:rsidRPr="00F533D2">
        <w:rPr>
          <w:rFonts w:ascii="Times New Roman" w:hAnsi="Times New Roman"/>
          <w:sz w:val="24"/>
          <w:szCs w:val="24"/>
        </w:rPr>
        <w:t xml:space="preserve">A.D.I. Deșeuri Bistrița-Năsăud </w:t>
      </w:r>
      <w:bookmarkEnd w:id="57"/>
      <w:r w:rsidRPr="00F533D2">
        <w:rPr>
          <w:rFonts w:ascii="Times New Roman" w:hAnsi="Times New Roman"/>
          <w:sz w:val="24"/>
          <w:szCs w:val="24"/>
        </w:rPr>
        <w:t>va fi solicitată punctual pentru fiecare activitate desfășurată, în scopul monitorizării campaniilor de informare și conștientizare a populației.</w:t>
      </w:r>
    </w:p>
    <w:p w:rsidR="00F533D2" w:rsidRPr="00F533D2" w:rsidRDefault="00F533D2" w:rsidP="00E32F19">
      <w:pPr>
        <w:pStyle w:val="ListParagraph"/>
        <w:numPr>
          <w:ilvl w:val="0"/>
          <w:numId w:val="87"/>
        </w:numPr>
        <w:tabs>
          <w:tab w:val="left" w:pos="537"/>
        </w:tabs>
        <w:spacing w:after="0" w:line="240" w:lineRule="auto"/>
        <w:ind w:hanging="360"/>
        <w:jc w:val="both"/>
        <w:rPr>
          <w:rFonts w:ascii="Times New Roman" w:hAnsi="Times New Roman" w:cs="Times New Roman"/>
          <w:sz w:val="24"/>
          <w:szCs w:val="24"/>
        </w:rPr>
      </w:pPr>
      <w:r w:rsidRPr="00F533D2">
        <w:rPr>
          <w:rFonts w:ascii="Times New Roman" w:hAnsi="Times New Roman" w:cs="Times New Roman"/>
          <w:sz w:val="24"/>
          <w:szCs w:val="24"/>
        </w:rPr>
        <w:t xml:space="preserve"> Activitățile minime aferente campaniilor de informare, conștientizare și educare a populației, pe parcursul desfășurării contractului vor fi:</w:t>
      </w:r>
    </w:p>
    <w:p w:rsidR="00F533D2" w:rsidRPr="00F533D2" w:rsidRDefault="00F533D2" w:rsidP="00E32F19">
      <w:pPr>
        <w:numPr>
          <w:ilvl w:val="1"/>
          <w:numId w:val="108"/>
        </w:numPr>
        <w:tabs>
          <w:tab w:val="left" w:pos="360"/>
        </w:tabs>
        <w:spacing w:after="0" w:line="240" w:lineRule="auto"/>
        <w:ind w:firstLine="851"/>
        <w:contextualSpacing/>
        <w:jc w:val="both"/>
        <w:rPr>
          <w:rFonts w:ascii="Times New Roman" w:hAnsi="Times New Roman"/>
          <w:sz w:val="24"/>
          <w:szCs w:val="24"/>
        </w:rPr>
      </w:pPr>
      <w:r w:rsidRPr="00F533D2">
        <w:rPr>
          <w:rFonts w:ascii="Times New Roman" w:hAnsi="Times New Roman"/>
          <w:sz w:val="24"/>
          <w:szCs w:val="24"/>
        </w:rPr>
        <w:t>Elaborarea unor materiale care vor cuprinde minim prevederile din prezentul Regulament, prevederi de interes general, aplicabile utilizatorilor persoane fizice, agenți economici și instituții publice. În materiale vor fi detaliate modalitățile de colectare pe fracții, recipienții de colectare, tipurile de deșeuri ce pot fi depuse în fiecare recipent, frecvențe de colectare, și programul de colectare pe zile și intervale orare, fracțiile de deșeuri colectate și regimul acestor deșeuri, punctele/platformele de colectare, informații cu privire la programul Stațiilor de transfer și al Centrelor de colectare, tipul deșeurilor acceptate în acestea și tarifele aplicabile, tarifele aferente Serviciului public de salubrizare, mesaje informative și de promovarea a colectării selective, modalități de sesizare a neregulilor, sancțiuni în sarcina utilizatorilor, informații de contact ale Operatorului (Tel verde, tel. Dispecerat) și ale Asociației etc.</w:t>
      </w:r>
    </w:p>
    <w:p w:rsidR="00F533D2" w:rsidRPr="00F533D2" w:rsidRDefault="00F533D2" w:rsidP="00E32F19">
      <w:pPr>
        <w:numPr>
          <w:ilvl w:val="1"/>
          <w:numId w:val="108"/>
        </w:numPr>
        <w:tabs>
          <w:tab w:val="left" w:pos="360"/>
        </w:tabs>
        <w:spacing w:after="0" w:line="240" w:lineRule="auto"/>
        <w:ind w:firstLine="851"/>
        <w:jc w:val="both"/>
        <w:rPr>
          <w:rFonts w:ascii="Times New Roman" w:hAnsi="Times New Roman"/>
          <w:sz w:val="24"/>
          <w:szCs w:val="24"/>
        </w:rPr>
      </w:pPr>
      <w:r w:rsidRPr="00F533D2">
        <w:rPr>
          <w:rFonts w:ascii="Times New Roman" w:hAnsi="Times New Roman"/>
          <w:sz w:val="24"/>
          <w:szCs w:val="24"/>
        </w:rPr>
        <w:t>Organizarea şi susţinerea în unitățile de învățământ din județul Bistrița-Năsăud a campaniilor de informare şi conştientizare privind: prevenirea generării deşeurilor, colectarea selectivă a deşeurilor, compostarea individuală a deşeurilor biodegradabile, (în scopul atingerii țintelor prevăzute în OUG nr.92/2021), colectarea fluxurilor speciale (deşeuri periculoase din deşeurile menajere, deşeuri voluminoase, deşeuri din construcţii şi desfiinţări). Se va organiza minim 1 campanie de informare și conștientizare pe parcursul unui an școlar, în toate unitățile de învățământ. Materialele necesare desfășurării campaniilor de informare și conștientizare desfășurate în unitățile de învățământ vor fi avizate atât de ADI Deșeuri Bistrița-Năsăud cât și de Inspectoratul Școlar Bistrița-Năsăud;</w:t>
      </w:r>
    </w:p>
    <w:p w:rsidR="00F533D2" w:rsidRPr="00F533D2" w:rsidRDefault="00F533D2" w:rsidP="00E32F19">
      <w:pPr>
        <w:numPr>
          <w:ilvl w:val="1"/>
          <w:numId w:val="108"/>
        </w:numPr>
        <w:tabs>
          <w:tab w:val="left" w:pos="360"/>
        </w:tabs>
        <w:spacing w:after="0" w:line="240" w:lineRule="auto"/>
        <w:ind w:firstLine="851"/>
        <w:jc w:val="both"/>
        <w:rPr>
          <w:rFonts w:ascii="Times New Roman" w:hAnsi="Times New Roman"/>
          <w:sz w:val="24"/>
          <w:szCs w:val="24"/>
        </w:rPr>
      </w:pPr>
      <w:r w:rsidRPr="00F533D2">
        <w:rPr>
          <w:rFonts w:ascii="Times New Roman" w:hAnsi="Times New Roman"/>
          <w:sz w:val="24"/>
          <w:szCs w:val="24"/>
        </w:rPr>
        <w:t xml:space="preserve">Desfășurarea campaniilor de informare și conștientizare a populației prin intermediul mass-media (radio, televiziune, presa scrisă/presa online locală, rețele sociale, </w:t>
      </w:r>
      <w:r w:rsidRPr="00F533D2">
        <w:rPr>
          <w:rFonts w:ascii="Times New Roman" w:hAnsi="Times New Roman"/>
          <w:sz w:val="24"/>
          <w:szCs w:val="24"/>
        </w:rPr>
        <w:lastRenderedPageBreak/>
        <w:t>platforme online, panouri outdoor): campaniile se vor desfășura pe baza unor spoturi radio/ TV, comunicate, articole, bannere online, participarea reprezentanților autorităților publice sau ai Operatorului la dezbateri pe probleme de mediu, în cadrul emisiunilor radio/ TV, anunțuri de interes general în presa scrisă care vor conține minim informații referitoare la prevenirea generării deșeurilor, colectarea selectivă, respectarea prevederilor legale;</w:t>
      </w:r>
    </w:p>
    <w:p w:rsidR="00F533D2" w:rsidRPr="00F533D2" w:rsidRDefault="00F533D2" w:rsidP="00F533D2">
      <w:pPr>
        <w:tabs>
          <w:tab w:val="left" w:pos="284"/>
        </w:tabs>
        <w:spacing w:after="0" w:line="240" w:lineRule="auto"/>
        <w:ind w:firstLine="851"/>
        <w:jc w:val="both"/>
        <w:rPr>
          <w:rFonts w:ascii="Times New Roman" w:hAnsi="Times New Roman"/>
          <w:sz w:val="24"/>
          <w:szCs w:val="24"/>
        </w:rPr>
      </w:pPr>
      <w:r w:rsidRPr="00F533D2">
        <w:rPr>
          <w:rFonts w:ascii="Times New Roman" w:hAnsi="Times New Roman"/>
          <w:sz w:val="24"/>
          <w:szCs w:val="24"/>
        </w:rPr>
        <w:t>d)  Realizarea de fluturași/pliante/afișe sau alte materiale printate, distribuiți fiecărei gospodării, cu mesaje privind compostarea individuală a deşeurilor biodegradabile, colectarea selectivă a deşeurilor reciclabile, deşeuri periculoase din deşeuri menajere, deşeuri voluminoase, deşeuri din construcţii şi desfiinţări - minim 1 dată /an, pe toată durata desfășurării contractului;</w:t>
      </w:r>
    </w:p>
    <w:p w:rsidR="00F533D2" w:rsidRPr="00F533D2" w:rsidRDefault="00F533D2" w:rsidP="00E32F19">
      <w:pPr>
        <w:numPr>
          <w:ilvl w:val="0"/>
          <w:numId w:val="149"/>
        </w:numPr>
        <w:tabs>
          <w:tab w:val="left" w:pos="0"/>
          <w:tab w:val="left" w:pos="360"/>
        </w:tabs>
        <w:spacing w:after="0" w:line="240" w:lineRule="auto"/>
        <w:ind w:left="0" w:firstLine="851"/>
        <w:contextualSpacing/>
        <w:jc w:val="both"/>
        <w:rPr>
          <w:rFonts w:ascii="Times New Roman" w:hAnsi="Times New Roman"/>
          <w:sz w:val="24"/>
          <w:szCs w:val="24"/>
        </w:rPr>
      </w:pPr>
      <w:r w:rsidRPr="00F533D2">
        <w:rPr>
          <w:rFonts w:ascii="Times New Roman" w:hAnsi="Times New Roman"/>
          <w:sz w:val="24"/>
          <w:szCs w:val="24"/>
        </w:rPr>
        <w:t>Organizarea unor campanii de informare în cadrul evenimentelor publice locale, în colaborare cu organizatorii, prin standuri de prezentare, cu materiale informative, privind compostarea individuală a deşeurilor biodegradabile, colectarea selectivă a deşeurilor reciclabile, deşeurilor periculoase din deşeuri menajere, deşeurilor voluminoase, deşeurilor din construcţii şi desfiinţări pe toată durata desfășurării contractului;</w:t>
      </w:r>
    </w:p>
    <w:p w:rsidR="00F533D2" w:rsidRPr="00F533D2" w:rsidRDefault="00F533D2" w:rsidP="00E32F19">
      <w:pPr>
        <w:numPr>
          <w:ilvl w:val="0"/>
          <w:numId w:val="149"/>
        </w:numPr>
        <w:tabs>
          <w:tab w:val="left" w:pos="360"/>
        </w:tabs>
        <w:spacing w:after="0" w:line="240" w:lineRule="auto"/>
        <w:ind w:left="0" w:firstLine="851"/>
        <w:contextualSpacing/>
        <w:jc w:val="both"/>
        <w:rPr>
          <w:rFonts w:ascii="Times New Roman" w:hAnsi="Times New Roman"/>
          <w:sz w:val="24"/>
          <w:szCs w:val="24"/>
        </w:rPr>
      </w:pPr>
      <w:r w:rsidRPr="00F533D2">
        <w:rPr>
          <w:rFonts w:ascii="Times New Roman" w:hAnsi="Times New Roman"/>
          <w:sz w:val="24"/>
          <w:szCs w:val="24"/>
        </w:rPr>
        <w:t>Punerea la dispoziție a unui Centru de Apel- Tel verde, apelabil gratuit, de înregistrare a reclamațiilor/sesizărilor. Operatorul are obligația să transmită lunar un Raport cu privire la toate reclamațiile/sesizările primite și modalitatea de soluționare a  acestora. Operatorul are obligația de a informa cetățenii despre existența Tel-verde.</w:t>
      </w:r>
    </w:p>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(12) Prevederile prezentei secțiuni cuprind dispoziții generale și minimale. Ele se completează corespunzător cu principiile de desfășurare ale  campaniilor de informare și conștientizare a populației prevăzute în Strategia de dezvoltare a serviciului de salubrizare a județului Bistrița-Năsăud.</w:t>
      </w:r>
    </w:p>
    <w:p w:rsidR="00F533D2" w:rsidRPr="00F533D2" w:rsidRDefault="00F533D2" w:rsidP="00F533D2">
      <w:pPr>
        <w:keepNext/>
        <w:keepLines/>
        <w:spacing w:after="0" w:line="240" w:lineRule="auto"/>
        <w:ind w:left="-6"/>
        <w:jc w:val="both"/>
        <w:outlineLvl w:val="3"/>
        <w:rPr>
          <w:rFonts w:ascii="Times New Roman" w:hAnsi="Times New Roman"/>
          <w:b/>
          <w:bCs/>
          <w:iCs/>
          <w:sz w:val="24"/>
          <w:szCs w:val="24"/>
          <w:lang w:bidi="en-US"/>
        </w:rPr>
      </w:pPr>
      <w:r w:rsidRPr="00F533D2">
        <w:rPr>
          <w:rFonts w:ascii="Times New Roman" w:hAnsi="Times New Roman"/>
          <w:b/>
          <w:bCs/>
          <w:iCs/>
          <w:sz w:val="24"/>
          <w:szCs w:val="24"/>
          <w:lang w:bidi="en-US"/>
        </w:rPr>
        <w:t xml:space="preserve">SECTIUNEA 14 - Sortarea deșeurilor </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111 </w:t>
      </w:r>
      <w:r w:rsidRPr="00F533D2">
        <w:rPr>
          <w:rFonts w:ascii="Times New Roman" w:hAnsi="Times New Roman"/>
          <w:sz w:val="24"/>
          <w:szCs w:val="24"/>
        </w:rPr>
        <w:t>(1) Deşeurile de hârtie şi carton, de plastic şi metal colectate separat de la toţi producătorii de deşeuri de pe teritoriul unităţilor administrativ-teritoriale ale județului Bistrița-Năsăud se transportă către Staţia de sortare, din cadrul C.M.I.D. Tărpiu cu o capacitate de 13.000 tone/an, numai de către operatorii licenţiaţi A.N.R.S.C. care au contracte de delegare a gestiunii încheiate cu autorităţile administraţiei publice locale/A.D.I. Deșeuri Bistrița-Năsăud sau, în cazul gestiunii directe, au hotărâre de dare în administrare a acestei activităţi.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Sortarea se realizează pe tipuri de materiale, în funcţie de cerinţele de calitate solicitate de operatorii reciclatori.</w:t>
      </w:r>
    </w:p>
    <w:p w:rsidR="00F533D2" w:rsidRPr="00F533D2" w:rsidRDefault="00F533D2" w:rsidP="00F533D2">
      <w:pPr>
        <w:tabs>
          <w:tab w:val="left" w:pos="426"/>
        </w:tabs>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Operatorul Stației de sortare va efectua încărcarea deșeurilor reciclabile sortate în vederea transportării acestora către instalațiile de tratare sau reciclare.</w:t>
      </w:r>
    </w:p>
    <w:p w:rsidR="00F533D2" w:rsidRPr="00F533D2" w:rsidRDefault="00F533D2" w:rsidP="00F533D2">
      <w:pPr>
        <w:tabs>
          <w:tab w:val="left" w:pos="426"/>
        </w:tabs>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(4) Transportul deşeurilor sortate de la staţia de sortare către instalaţiile de tratare, inclusiv reciclare, se asigură de către operatorii economici cu care există încheiate contracte de vânzare-cumpărare, în condiţiile legii.</w:t>
      </w:r>
    </w:p>
    <w:p w:rsidR="00F533D2" w:rsidRPr="00F533D2" w:rsidRDefault="00F533D2" w:rsidP="00F533D2">
      <w:pPr>
        <w:tabs>
          <w:tab w:val="left" w:pos="426"/>
        </w:tabs>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 xml:space="preserve">(5) În situația în care transportul materialelor reciclabile nu este asigurat de către operatorii economici reciclatori, Operatorul C.M.I.D. Tărpiu poate fi solicitat în vederea efectuării transportului. Costurile de transport vor fi recuperate în integralitate.   </w:t>
      </w:r>
    </w:p>
    <w:p w:rsidR="00F533D2" w:rsidRPr="00F533D2" w:rsidRDefault="00F533D2" w:rsidP="00F533D2">
      <w:pPr>
        <w:tabs>
          <w:tab w:val="left" w:pos="360"/>
        </w:tabs>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 xml:space="preserve">(6) Operatorul Stației de sortare are obligația să solicite și să obțină de la A.N.R.S.C. licența pentru activitatea de sortare a deșeurilor municipale colectate separat, în termenele stabilite de legislația în vigoare.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112 </w:t>
      </w:r>
      <w:r w:rsidRPr="00F533D2">
        <w:rPr>
          <w:rFonts w:ascii="Times New Roman" w:hAnsi="Times New Roman"/>
          <w:sz w:val="24"/>
          <w:szCs w:val="24"/>
        </w:rPr>
        <w:t>(1) Deşeurile de sticlă colectate separat de la producătorii de deşeuri vor fi transportate de către operatorul de salubrizare la spaţiile de stocare temporară, special amenajate în incinta Staţiei de sortare.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Operatorul Staţiei de sortare din cadrul C.M.I.D. asigură predarea către operatorii reciclatori a deşeurilor de sticlă colectate separat.</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b/>
          <w:sz w:val="24"/>
          <w:szCs w:val="24"/>
          <w:lang w:eastAsia="en-GB"/>
        </w:rPr>
        <w:t xml:space="preserve">ART. 113 </w:t>
      </w:r>
      <w:r w:rsidRPr="00F533D2">
        <w:rPr>
          <w:rFonts w:ascii="Times New Roman" w:hAnsi="Times New Roman"/>
          <w:bCs/>
          <w:sz w:val="24"/>
          <w:szCs w:val="24"/>
          <w:lang w:eastAsia="en-GB"/>
        </w:rPr>
        <w:t>(1)</w:t>
      </w:r>
      <w:r w:rsidRPr="00F533D2">
        <w:rPr>
          <w:rFonts w:ascii="Times New Roman" w:hAnsi="Times New Roman"/>
          <w:b/>
          <w:sz w:val="24"/>
          <w:szCs w:val="24"/>
          <w:lang w:eastAsia="en-GB"/>
        </w:rPr>
        <w:t xml:space="preserve"> </w:t>
      </w:r>
      <w:r w:rsidRPr="00F533D2">
        <w:rPr>
          <w:rFonts w:ascii="Times New Roman" w:hAnsi="Times New Roman"/>
          <w:sz w:val="24"/>
          <w:szCs w:val="24"/>
          <w:lang w:eastAsia="en-GB"/>
        </w:rPr>
        <w:t>Pentru reducerea volumului  și pentru creșterea gradului de recuperare, deșeurile reciclabile colectate trebuie sortate exclusiv în Stația de sortare din cadrul Centrului de Management Integrat al Deșeurilor Tărpiu (CMID), cu capacitate de 13.000  tone/an.</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 xml:space="preserve">(2) Operatorii Serviciului de salubrizare, împreună cu Consiliul Județean Bistrița-Năsăud și ADI Deșeuri Bistrița-Năsăud iau măsuri pentru informarea, responsabilizarea, educarea și </w:t>
      </w:r>
      <w:r w:rsidRPr="00F533D2">
        <w:rPr>
          <w:rFonts w:ascii="Times New Roman" w:hAnsi="Times New Roman"/>
          <w:sz w:val="24"/>
          <w:szCs w:val="24"/>
          <w:lang w:eastAsia="en-GB"/>
        </w:rPr>
        <w:lastRenderedPageBreak/>
        <w:t>conștientizarea populației cu privire la necesitatea preselectării și valorificării materialelor recuperabile, prin toate mijloacele pe care le au la îndemână: mass-media scrisă și audiovizuală, broșuri, afișe, inclusiv în școli, precum și cu privire la faptul că se vor aplica sancțiuni și penalizări tuturor celor care nu se conformează sistemului.</w:t>
      </w:r>
    </w:p>
    <w:p w:rsidR="00F533D2" w:rsidRPr="00F533D2" w:rsidRDefault="00F533D2" w:rsidP="00F533D2">
      <w:pPr>
        <w:spacing w:after="0" w:line="240" w:lineRule="auto"/>
        <w:jc w:val="both"/>
        <w:rPr>
          <w:rFonts w:ascii="Times New Roman" w:hAnsi="Times New Roman"/>
          <w:color w:val="4472C4"/>
          <w:sz w:val="24"/>
          <w:szCs w:val="24"/>
          <w:lang w:eastAsia="en-GB"/>
        </w:rPr>
      </w:pPr>
      <w:r w:rsidRPr="00F533D2">
        <w:rPr>
          <w:rFonts w:ascii="Times New Roman" w:hAnsi="Times New Roman"/>
          <w:sz w:val="24"/>
          <w:szCs w:val="24"/>
          <w:lang w:eastAsia="en-GB"/>
        </w:rPr>
        <w:t>(3) Operatorul Stației de Sortare permite accesul în Stația de Sortare și sortarea cantităților de deșeuri declarate de Operatorul de colectare ca deșeuri reciclabile colectate separat pe tipuri, în conformitate cu Procedura de acceptare a deșeurilor reciclabile în Stația de Sortare a C.M.I.D. Tărpiu, Anexă la prezentul Regulament.</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 xml:space="preserve">(4) ADI Deșeuri </w:t>
      </w:r>
      <w:bookmarkStart w:id="58" w:name="_Hlk129685553"/>
      <w:r w:rsidRPr="00F533D2">
        <w:rPr>
          <w:rFonts w:ascii="Times New Roman" w:hAnsi="Times New Roman"/>
          <w:sz w:val="24"/>
          <w:szCs w:val="24"/>
          <w:lang w:eastAsia="en-GB"/>
        </w:rPr>
        <w:t>Bistrița-Năsăud</w:t>
      </w:r>
      <w:bookmarkEnd w:id="58"/>
      <w:r w:rsidRPr="00F533D2">
        <w:rPr>
          <w:rFonts w:ascii="Times New Roman" w:hAnsi="Times New Roman"/>
          <w:sz w:val="24"/>
          <w:szCs w:val="24"/>
          <w:lang w:eastAsia="en-GB"/>
        </w:rPr>
        <w:t xml:space="preserve"> își rezervă neîngrădit dreptul de control înopinat la Stația de Sortare pentru a verifica procesul de sortare, având totodată și dreptul de a avea în permanență un reprezentant în incinta CMID Tărpiu. Fiecare control se va încheia cu un Raport de constatare în care se vor aduce la cunoştință neconformitățile, modalitățile şi termenele de soluționare.</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(5) În baza Raportului de constatare, ADI Deşeuri Bistrița-Năsăud notifică Consiliul Județean Bistrița-Năsăud în vederea aplicării sancţiunilor prevăzute de lege, contract  sau de regulamentele în vigoare.</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(6) Pentru monitorizarea activității de sortare, întregul flux al deșeurilor reciclabile (de la recepție la stocare și depozitare) va fi pus sub supraveghere video 24/24h. Se va asigura un stream la ADI Deșeuri Bistrița-Năsăud.</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(7) În situaţia în care, pentru cantitățile de deșeuri acceptate direct în Stația de sortare, direct pe banda de sortare,  în vederea sortării manuale pe monofracții, cantitatea aferentă refuzului de bandă este în limitele a 25%, indicatorul de performanță pentru activitatea de sortare, procent aplicat la cantitatea de deşeuri reciclabile acceptate în Staţia de sortare, costurile cu depozitarea vor fi suportate de către operatorul Staţiei de sortare, fiind incluse în tarif, iar costurile aferente contribuției pentru economia circulară, vor fi facturate UAT-urilor în conformitate cu prevederile legale și evidențiate separat pe facturile emise.</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(8) În situaţia în care, pentru cantitățile de deșeuri acceptate direct în Stația de sortare, direct pe banda de sortare, în vederea sortării manuale pe monofracții, cantitatea aferentă refuzului de bandă depăşeşte 25%, costurile cu depozitarea  refuzului de bandă și nivelul cheltuielilor cu contribuția pentru economia circulară, aplicate la diferenţa procentuală, vor fi suportate de către operatorul activităţii de sortare,</w:t>
      </w:r>
      <w:r w:rsidRPr="00F533D2">
        <w:rPr>
          <w:rFonts w:ascii="Times New Roman" w:hAnsi="Times New Roman"/>
          <w:sz w:val="24"/>
          <w:szCs w:val="24"/>
        </w:rPr>
        <w:t xml:space="preserve"> </w:t>
      </w:r>
      <w:r w:rsidRPr="00F533D2">
        <w:rPr>
          <w:rFonts w:ascii="Times New Roman" w:hAnsi="Times New Roman"/>
          <w:sz w:val="24"/>
          <w:szCs w:val="24"/>
          <w:lang w:eastAsia="en-GB"/>
        </w:rPr>
        <w:t>fără a putea fi recuperate prin tarif.</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(9) Pentru cantitatea de deșeuri reciclabile acceptate la instalația de pre-sortare mecanică, în conformitate cu prevederile Procedurii de acceptare, costurile cu depozitarea refuzului de  sortare care depășește 25% și nivelul cheltuielilor cu contribuția pentru economia circulară, aplicate la diferența procentuală, vor fi suportate de către operatorul activității de colectare, fără a putea fi recuperate prin tarif.</w:t>
      </w:r>
    </w:p>
    <w:p w:rsidR="00F533D2" w:rsidRPr="00F533D2" w:rsidRDefault="00F533D2" w:rsidP="00F533D2">
      <w:pPr>
        <w:tabs>
          <w:tab w:val="left" w:pos="990"/>
        </w:tabs>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(10) În sistemul de finanțare al serviciului prin taxă de salubrizare, cheltuielile cu contribuția pentru economia circulară, aferente cantităților reieșite din aplicarea indicatorilor de performanță, se facturează de către operatorul de sortare, numai către autoritățile administrației publice locale, în conformitate cu normele legale și Procedura pentru facturare, Anexa nr. 6 la prezentul regulament.</w:t>
      </w:r>
    </w:p>
    <w:p w:rsidR="00F533D2" w:rsidRPr="00F533D2" w:rsidRDefault="00CA7D22" w:rsidP="00F533D2">
      <w:pPr>
        <w:spacing w:after="0" w:line="240" w:lineRule="auto"/>
        <w:jc w:val="both"/>
        <w:rPr>
          <w:rFonts w:ascii="Times New Roman" w:hAnsi="Times New Roman"/>
          <w:b/>
          <w:sz w:val="24"/>
          <w:szCs w:val="24"/>
          <w:lang w:eastAsia="en-GB"/>
        </w:rPr>
      </w:pPr>
      <w:hyperlink r:id="rId10" w:history="1"/>
      <w:r w:rsidR="00F533D2" w:rsidRPr="00F533D2">
        <w:rPr>
          <w:rFonts w:ascii="Times New Roman" w:hAnsi="Times New Roman"/>
          <w:b/>
          <w:sz w:val="24"/>
          <w:szCs w:val="24"/>
          <w:lang w:eastAsia="en-GB"/>
        </w:rPr>
        <w:t xml:space="preserve">ART. 114 </w:t>
      </w:r>
      <w:hyperlink r:id="rId11" w:history="1"/>
      <w:r w:rsidR="00F533D2" w:rsidRPr="00F533D2">
        <w:rPr>
          <w:rFonts w:ascii="Times New Roman" w:hAnsi="Times New Roman"/>
          <w:sz w:val="24"/>
          <w:szCs w:val="24"/>
          <w:lang w:eastAsia="en-GB"/>
        </w:rPr>
        <w:t>Operatorul CMID care asigură activitatea de sortare a deșeurilor are și următoarele obligații specifice:</w:t>
      </w:r>
    </w:p>
    <w:p w:rsidR="00F533D2" w:rsidRPr="00F533D2" w:rsidRDefault="00CA7D22" w:rsidP="00F533D2">
      <w:pPr>
        <w:spacing w:after="0" w:line="240" w:lineRule="auto"/>
        <w:jc w:val="both"/>
        <w:rPr>
          <w:rFonts w:ascii="Times New Roman" w:hAnsi="Times New Roman"/>
          <w:sz w:val="24"/>
          <w:szCs w:val="24"/>
          <w:lang w:eastAsia="en-GB"/>
        </w:rPr>
      </w:pPr>
      <w:hyperlink r:id="rId12" w:history="1"/>
      <w:r w:rsidR="00F533D2" w:rsidRPr="00F533D2">
        <w:rPr>
          <w:rFonts w:ascii="Times New Roman" w:hAnsi="Times New Roman"/>
          <w:sz w:val="24"/>
          <w:szCs w:val="24"/>
          <w:lang w:eastAsia="en-GB"/>
        </w:rPr>
        <w:t>a) să dețină spații special amenajate pentru depozitarea temporară a deșeurilor, în condițiile prevăzute de legislația în vigoare, de prezentul Regulament şi de Procedura de acceptare în Staţia de sortare;</w:t>
      </w:r>
    </w:p>
    <w:p w:rsidR="00F533D2" w:rsidRPr="00F533D2" w:rsidRDefault="00CA7D22" w:rsidP="00F533D2">
      <w:pPr>
        <w:tabs>
          <w:tab w:val="left" w:pos="284"/>
        </w:tabs>
        <w:spacing w:after="0" w:line="240" w:lineRule="auto"/>
        <w:jc w:val="both"/>
        <w:rPr>
          <w:rFonts w:ascii="Times New Roman" w:hAnsi="Times New Roman"/>
          <w:sz w:val="24"/>
          <w:szCs w:val="24"/>
          <w:lang w:eastAsia="en-GB"/>
        </w:rPr>
      </w:pPr>
      <w:hyperlink r:id="rId13" w:history="1"/>
      <w:r w:rsidR="00F533D2" w:rsidRPr="00F533D2">
        <w:rPr>
          <w:rFonts w:ascii="Times New Roman" w:hAnsi="Times New Roman"/>
          <w:sz w:val="24"/>
          <w:szCs w:val="24"/>
          <w:lang w:eastAsia="en-GB"/>
        </w:rPr>
        <w:t>b) să evite formarea de stocuri de deșeuri ce urmează să fie sortate/ valorificate, precum și de produse rezultate în urma sortării, care ar putea genera fenomene de poluare a mediului sau care prezintă riscuri de incendiu față de vecinătăți;</w:t>
      </w:r>
    </w:p>
    <w:p w:rsidR="00F533D2" w:rsidRPr="00F533D2" w:rsidRDefault="00CA7D22" w:rsidP="00F533D2">
      <w:pPr>
        <w:spacing w:after="0" w:line="240" w:lineRule="auto"/>
        <w:jc w:val="both"/>
        <w:rPr>
          <w:rFonts w:ascii="Times New Roman" w:hAnsi="Times New Roman"/>
          <w:sz w:val="24"/>
          <w:szCs w:val="24"/>
          <w:lang w:eastAsia="en-GB"/>
        </w:rPr>
      </w:pPr>
      <w:hyperlink r:id="rId14" w:history="1"/>
      <w:r w:rsidR="00F533D2" w:rsidRPr="00F533D2">
        <w:rPr>
          <w:rFonts w:ascii="Times New Roman" w:hAnsi="Times New Roman"/>
          <w:sz w:val="24"/>
          <w:szCs w:val="24"/>
          <w:lang w:eastAsia="en-GB"/>
        </w:rPr>
        <w:t>c) să folosească, pentru sortarea deșeurilor, tehnologii și instalații care îndeplinesc condițiile legale privind funcționarea acestora;</w:t>
      </w:r>
    </w:p>
    <w:p w:rsidR="00F533D2" w:rsidRPr="00F533D2" w:rsidRDefault="00F533D2" w:rsidP="00E32F19">
      <w:pPr>
        <w:numPr>
          <w:ilvl w:val="0"/>
          <w:numId w:val="101"/>
        </w:numPr>
        <w:tabs>
          <w:tab w:val="left" w:pos="284"/>
        </w:tabs>
        <w:spacing w:after="0" w:line="240" w:lineRule="auto"/>
        <w:jc w:val="both"/>
        <w:rPr>
          <w:rFonts w:ascii="Times New Roman" w:hAnsi="Times New Roman"/>
          <w:sz w:val="24"/>
          <w:szCs w:val="24"/>
          <w:lang w:eastAsia="en-GB"/>
        </w:rPr>
      </w:pPr>
      <w:r w:rsidRPr="00F533D2">
        <w:rPr>
          <w:rFonts w:ascii="Times New Roman" w:hAnsi="Times New Roman"/>
          <w:sz w:val="24"/>
          <w:szCs w:val="24"/>
        </w:rPr>
        <w:t xml:space="preserve"> </w:t>
      </w:r>
      <w:hyperlink r:id="rId15" w:history="1"/>
      <w:r w:rsidRPr="00F533D2">
        <w:rPr>
          <w:rFonts w:ascii="Times New Roman" w:hAnsi="Times New Roman"/>
          <w:sz w:val="24"/>
          <w:szCs w:val="24"/>
          <w:lang w:eastAsia="en-GB"/>
        </w:rPr>
        <w:t>să se îngrijească de depozitarea sau valorificarea energetică a reziduurilor rezultate din procesul de sortare a deșeurilor;</w:t>
      </w:r>
    </w:p>
    <w:p w:rsidR="00F533D2" w:rsidRPr="00F533D2" w:rsidRDefault="00F533D2" w:rsidP="00E32F19">
      <w:pPr>
        <w:pStyle w:val="ListParagraph"/>
        <w:numPr>
          <w:ilvl w:val="0"/>
          <w:numId w:val="101"/>
        </w:numPr>
        <w:tabs>
          <w:tab w:val="left" w:pos="284"/>
        </w:tabs>
        <w:spacing w:after="0" w:line="240" w:lineRule="auto"/>
        <w:ind w:left="0"/>
        <w:jc w:val="both"/>
        <w:rPr>
          <w:rFonts w:ascii="Times New Roman" w:hAnsi="Times New Roman" w:cs="Times New Roman"/>
          <w:sz w:val="24"/>
          <w:szCs w:val="24"/>
          <w:lang w:eastAsia="en-GB"/>
        </w:rPr>
      </w:pPr>
      <w:r w:rsidRPr="00F533D2">
        <w:rPr>
          <w:rFonts w:ascii="Times New Roman" w:hAnsi="Times New Roman" w:cs="Times New Roman"/>
          <w:sz w:val="24"/>
          <w:szCs w:val="24"/>
          <w:lang w:eastAsia="en-GB"/>
        </w:rPr>
        <w:lastRenderedPageBreak/>
        <w:t xml:space="preserve"> să se îngrijească ca, în refuzul de bandă al sortării pozitive, să nu fie materiale reciclabile valorificabile material și/sau energetic;</w:t>
      </w:r>
    </w:p>
    <w:p w:rsidR="00F533D2" w:rsidRPr="00F533D2" w:rsidRDefault="00F533D2" w:rsidP="00E32F19">
      <w:pPr>
        <w:pStyle w:val="ListParagraph"/>
        <w:numPr>
          <w:ilvl w:val="0"/>
          <w:numId w:val="101"/>
        </w:numPr>
        <w:tabs>
          <w:tab w:val="left" w:pos="270"/>
        </w:tabs>
        <w:spacing w:after="0" w:line="240" w:lineRule="auto"/>
        <w:ind w:left="0"/>
        <w:jc w:val="both"/>
        <w:rPr>
          <w:rFonts w:ascii="Times New Roman" w:hAnsi="Times New Roman" w:cs="Times New Roman"/>
          <w:sz w:val="24"/>
          <w:szCs w:val="24"/>
          <w:lang w:eastAsia="en-GB"/>
        </w:rPr>
      </w:pPr>
      <w:r w:rsidRPr="00F533D2">
        <w:rPr>
          <w:rFonts w:ascii="Times New Roman" w:hAnsi="Times New Roman" w:cs="Times New Roman"/>
          <w:sz w:val="24"/>
          <w:szCs w:val="24"/>
          <w:lang w:eastAsia="en-GB"/>
        </w:rPr>
        <w:t>pentru monitorizarea activității de sortare, întregul flux al deșeurilor reciclabile (de la recepție la stocare și depozitare) va fi pus sub supraveghere video 24/24h. Se va asigura un stream la ADI Deșeuri Bistrița-Năsăud.</w:t>
      </w:r>
    </w:p>
    <w:p w:rsidR="00F533D2" w:rsidRPr="00F533D2" w:rsidRDefault="00CA7D22" w:rsidP="00F533D2">
      <w:pPr>
        <w:spacing w:after="0" w:line="240" w:lineRule="auto"/>
        <w:jc w:val="both"/>
        <w:rPr>
          <w:rFonts w:ascii="Times New Roman" w:hAnsi="Times New Roman"/>
          <w:b/>
          <w:sz w:val="24"/>
          <w:szCs w:val="24"/>
          <w:lang w:eastAsia="en-GB"/>
        </w:rPr>
      </w:pPr>
      <w:hyperlink r:id="rId16" w:history="1"/>
      <w:r w:rsidR="00F533D2" w:rsidRPr="00F533D2">
        <w:rPr>
          <w:rFonts w:ascii="Times New Roman" w:hAnsi="Times New Roman"/>
          <w:b/>
          <w:sz w:val="24"/>
          <w:szCs w:val="24"/>
          <w:lang w:eastAsia="en-GB"/>
        </w:rPr>
        <w:t xml:space="preserve">ART. 115 </w:t>
      </w:r>
      <w:hyperlink r:id="rId17" w:history="1"/>
      <w:r w:rsidR="00F533D2" w:rsidRPr="00F533D2">
        <w:rPr>
          <w:rFonts w:ascii="Times New Roman" w:hAnsi="Times New Roman"/>
          <w:sz w:val="24"/>
          <w:szCs w:val="24"/>
          <w:lang w:eastAsia="en-GB"/>
        </w:rPr>
        <w:t>Spațiile în care se desfășoară activitatea de sortare vor trebui să îndeplinească cel puțin următoarele condiții:</w:t>
      </w:r>
    </w:p>
    <w:p w:rsidR="00F533D2" w:rsidRPr="00F533D2" w:rsidRDefault="00F533D2" w:rsidP="00F533D2">
      <w:pPr>
        <w:spacing w:after="0" w:line="240" w:lineRule="auto"/>
        <w:jc w:val="both"/>
        <w:rPr>
          <w:rFonts w:ascii="Times New Roman" w:hAnsi="Times New Roman"/>
          <w:b/>
          <w:sz w:val="24"/>
          <w:szCs w:val="24"/>
          <w:lang w:eastAsia="en-GB"/>
        </w:rPr>
      </w:pPr>
      <w:r w:rsidRPr="00F533D2">
        <w:rPr>
          <w:rFonts w:ascii="Times New Roman" w:hAnsi="Times New Roman"/>
          <w:bCs/>
          <w:sz w:val="24"/>
          <w:szCs w:val="24"/>
          <w:lang w:eastAsia="en-GB"/>
        </w:rPr>
        <w:t>a)</w:t>
      </w:r>
      <w:r w:rsidRPr="00F533D2">
        <w:rPr>
          <w:rFonts w:ascii="Times New Roman" w:hAnsi="Times New Roman"/>
          <w:b/>
          <w:sz w:val="24"/>
          <w:szCs w:val="24"/>
          <w:lang w:eastAsia="en-GB"/>
        </w:rPr>
        <w:t xml:space="preserve"> </w:t>
      </w:r>
      <w:hyperlink r:id="rId18" w:history="1"/>
      <w:r w:rsidRPr="00F533D2">
        <w:rPr>
          <w:rFonts w:ascii="Times New Roman" w:hAnsi="Times New Roman"/>
          <w:sz w:val="24"/>
          <w:szCs w:val="24"/>
          <w:lang w:eastAsia="en-GB"/>
        </w:rPr>
        <w:t>să dispună de o platformă betonată cu o suprafață suficientă pentru primirea dșeurilor și pentru depozitarea temporară a materialelor reciclabile în conformitate cu Procedura de acceptare;</w:t>
      </w:r>
    </w:p>
    <w:p w:rsidR="00F533D2" w:rsidRPr="00F533D2" w:rsidRDefault="00CA7D22" w:rsidP="00F533D2">
      <w:pPr>
        <w:spacing w:after="0" w:line="240" w:lineRule="auto"/>
        <w:jc w:val="both"/>
        <w:rPr>
          <w:rFonts w:ascii="Times New Roman" w:hAnsi="Times New Roman"/>
          <w:sz w:val="24"/>
          <w:szCs w:val="24"/>
          <w:lang w:eastAsia="en-GB"/>
        </w:rPr>
      </w:pPr>
      <w:hyperlink r:id="rId19" w:history="1"/>
      <w:r w:rsidR="00F533D2" w:rsidRPr="00F533D2">
        <w:rPr>
          <w:rFonts w:ascii="Times New Roman" w:hAnsi="Times New Roman"/>
          <w:sz w:val="24"/>
          <w:szCs w:val="24"/>
          <w:lang w:eastAsia="en-GB"/>
        </w:rPr>
        <w:t>b) să fie prevăzute cu cântar electronic de cântărire a autovehiculelor, cu transmisia și înregistrarea datelor la dispecer și cu verificarea metrologică în termenul de valabilitate;</w:t>
      </w:r>
    </w:p>
    <w:p w:rsidR="00F533D2" w:rsidRPr="00F533D2" w:rsidRDefault="00CA7D22" w:rsidP="00F533D2">
      <w:pPr>
        <w:spacing w:after="0" w:line="240" w:lineRule="auto"/>
        <w:jc w:val="both"/>
        <w:rPr>
          <w:rFonts w:ascii="Times New Roman" w:hAnsi="Times New Roman"/>
          <w:sz w:val="24"/>
          <w:szCs w:val="24"/>
          <w:lang w:eastAsia="en-GB"/>
        </w:rPr>
      </w:pPr>
      <w:hyperlink r:id="rId20" w:history="1"/>
      <w:r w:rsidR="00F533D2" w:rsidRPr="00F533D2">
        <w:rPr>
          <w:rFonts w:ascii="Times New Roman" w:hAnsi="Times New Roman"/>
          <w:sz w:val="24"/>
          <w:szCs w:val="24"/>
          <w:lang w:eastAsia="en-GB"/>
        </w:rPr>
        <w:t>c) să aibă, opțional, cântare de bandă în cazul în care transportul deșeurilor sortate se realizează pe bandă rulantă;</w:t>
      </w:r>
    </w:p>
    <w:p w:rsidR="00F533D2" w:rsidRPr="00F533D2" w:rsidRDefault="00CA7D22" w:rsidP="00F533D2">
      <w:pPr>
        <w:spacing w:after="0" w:line="240" w:lineRule="auto"/>
        <w:jc w:val="both"/>
        <w:rPr>
          <w:rFonts w:ascii="Times New Roman" w:hAnsi="Times New Roman"/>
          <w:sz w:val="24"/>
          <w:szCs w:val="24"/>
          <w:lang w:eastAsia="en-GB"/>
        </w:rPr>
      </w:pPr>
      <w:hyperlink r:id="rId21" w:history="1"/>
      <w:r w:rsidR="00F533D2" w:rsidRPr="00F533D2">
        <w:rPr>
          <w:rFonts w:ascii="Times New Roman" w:hAnsi="Times New Roman"/>
          <w:sz w:val="24"/>
          <w:szCs w:val="24"/>
          <w:lang w:eastAsia="en-GB"/>
        </w:rPr>
        <w:t>d) să fie prevăzute cu un sistem de colectare a apelor uzate rezultate din apa pluvială sau din procesul tehnologic de sortare și spălare;</w:t>
      </w:r>
    </w:p>
    <w:p w:rsidR="00F533D2" w:rsidRPr="00F533D2" w:rsidRDefault="00CA7D22" w:rsidP="00F533D2">
      <w:pPr>
        <w:spacing w:after="0" w:line="240" w:lineRule="auto"/>
        <w:jc w:val="both"/>
        <w:rPr>
          <w:rFonts w:ascii="Times New Roman" w:hAnsi="Times New Roman"/>
          <w:sz w:val="24"/>
          <w:szCs w:val="24"/>
          <w:lang w:eastAsia="en-GB"/>
        </w:rPr>
      </w:pPr>
      <w:hyperlink r:id="rId22" w:history="1"/>
      <w:r w:rsidR="00F533D2" w:rsidRPr="00F533D2">
        <w:rPr>
          <w:rFonts w:ascii="Times New Roman" w:hAnsi="Times New Roman"/>
          <w:sz w:val="24"/>
          <w:szCs w:val="24"/>
          <w:lang w:eastAsia="en-GB"/>
        </w:rPr>
        <w:t>e) să aibă instalație de spălare și dezinfectare;</w:t>
      </w:r>
    </w:p>
    <w:p w:rsidR="00F533D2" w:rsidRPr="00F533D2" w:rsidRDefault="00CA7D22" w:rsidP="00F533D2">
      <w:pPr>
        <w:spacing w:after="0" w:line="240" w:lineRule="auto"/>
        <w:jc w:val="both"/>
        <w:rPr>
          <w:rFonts w:ascii="Times New Roman" w:hAnsi="Times New Roman"/>
          <w:sz w:val="24"/>
          <w:szCs w:val="24"/>
          <w:lang w:eastAsia="en-GB"/>
        </w:rPr>
      </w:pPr>
      <w:hyperlink r:id="rId23" w:history="1"/>
      <w:r w:rsidR="00F533D2" w:rsidRPr="00F533D2">
        <w:rPr>
          <w:rFonts w:ascii="Times New Roman" w:hAnsi="Times New Roman"/>
          <w:sz w:val="24"/>
          <w:szCs w:val="24"/>
          <w:lang w:eastAsia="en-GB"/>
        </w:rPr>
        <w:t>f) să fie prevăzute cu instalații de tratare a apelor uzate, conform normativelor în vigoare, sau să existe posibilitatea de transportare a acestora la stațiile de epurare a apelor uzate aparținând localității;</w:t>
      </w:r>
    </w:p>
    <w:p w:rsidR="00F533D2" w:rsidRPr="00F533D2" w:rsidRDefault="00CA7D22" w:rsidP="00F533D2">
      <w:pPr>
        <w:spacing w:after="0" w:line="240" w:lineRule="auto"/>
        <w:jc w:val="both"/>
        <w:rPr>
          <w:rFonts w:ascii="Times New Roman" w:hAnsi="Times New Roman"/>
          <w:sz w:val="24"/>
          <w:szCs w:val="24"/>
          <w:lang w:eastAsia="en-GB"/>
        </w:rPr>
      </w:pPr>
      <w:hyperlink r:id="rId24" w:history="1"/>
      <w:r w:rsidR="00F533D2" w:rsidRPr="00F533D2">
        <w:rPr>
          <w:rFonts w:ascii="Times New Roman" w:hAnsi="Times New Roman"/>
          <w:sz w:val="24"/>
          <w:szCs w:val="24"/>
          <w:lang w:eastAsia="en-GB"/>
        </w:rPr>
        <w:t>g) să fie prevăzute cu puncte de prelevare a probelor apelor uzate colectate;</w:t>
      </w:r>
    </w:p>
    <w:p w:rsidR="00F533D2" w:rsidRPr="00F533D2" w:rsidRDefault="00CA7D22" w:rsidP="00F533D2">
      <w:pPr>
        <w:spacing w:after="0" w:line="240" w:lineRule="auto"/>
        <w:jc w:val="both"/>
        <w:rPr>
          <w:rFonts w:ascii="Times New Roman" w:hAnsi="Times New Roman"/>
          <w:sz w:val="24"/>
          <w:szCs w:val="24"/>
          <w:lang w:eastAsia="en-GB"/>
        </w:rPr>
      </w:pPr>
      <w:hyperlink r:id="rId25" w:history="1"/>
      <w:r w:rsidR="00F533D2" w:rsidRPr="00F533D2">
        <w:rPr>
          <w:rFonts w:ascii="Times New Roman" w:hAnsi="Times New Roman"/>
          <w:sz w:val="24"/>
          <w:szCs w:val="24"/>
          <w:lang w:eastAsia="en-GB"/>
        </w:rPr>
        <w:t>h) să permită depozitarea temporară, separată, a fiecărui tip de deșeu sortat;</w:t>
      </w:r>
    </w:p>
    <w:p w:rsidR="00F533D2" w:rsidRPr="00F533D2" w:rsidRDefault="00CA7D22" w:rsidP="00F533D2">
      <w:pPr>
        <w:spacing w:after="0" w:line="240" w:lineRule="auto"/>
        <w:jc w:val="both"/>
        <w:rPr>
          <w:rFonts w:ascii="Times New Roman" w:hAnsi="Times New Roman"/>
          <w:sz w:val="24"/>
          <w:szCs w:val="24"/>
          <w:lang w:eastAsia="en-GB"/>
        </w:rPr>
      </w:pPr>
      <w:hyperlink r:id="rId26" w:history="1"/>
      <w:r w:rsidR="00F533D2" w:rsidRPr="00F533D2">
        <w:rPr>
          <w:rFonts w:ascii="Times New Roman" w:hAnsi="Times New Roman"/>
          <w:sz w:val="24"/>
          <w:szCs w:val="24"/>
          <w:lang w:eastAsia="en-GB"/>
        </w:rPr>
        <w:t>i) să existe posibilitatea de acces în fiecare zonă a depozitului fără a exista posibilitatea de contaminare reciprocă a diferitelor tipuri de deșeuri;</w:t>
      </w:r>
    </w:p>
    <w:p w:rsidR="00F533D2" w:rsidRPr="00F533D2" w:rsidRDefault="00CA7D22" w:rsidP="00F533D2">
      <w:pPr>
        <w:spacing w:after="0" w:line="240" w:lineRule="auto"/>
        <w:jc w:val="both"/>
        <w:rPr>
          <w:rFonts w:ascii="Times New Roman" w:hAnsi="Times New Roman"/>
          <w:sz w:val="24"/>
          <w:szCs w:val="24"/>
          <w:lang w:eastAsia="en-GB"/>
        </w:rPr>
      </w:pPr>
      <w:hyperlink r:id="rId27" w:history="1"/>
      <w:r w:rsidR="00F533D2" w:rsidRPr="00F533D2">
        <w:rPr>
          <w:rFonts w:ascii="Times New Roman" w:hAnsi="Times New Roman"/>
          <w:sz w:val="24"/>
          <w:szCs w:val="24"/>
          <w:lang w:eastAsia="en-GB"/>
        </w:rPr>
        <w:t>j) să existe grupuri sanitare și vestiare conform normativelor în vigoare;</w:t>
      </w:r>
    </w:p>
    <w:p w:rsidR="00F533D2" w:rsidRPr="00F533D2" w:rsidRDefault="00CA7D22" w:rsidP="00F533D2">
      <w:pPr>
        <w:spacing w:after="0" w:line="240" w:lineRule="auto"/>
        <w:jc w:val="both"/>
        <w:rPr>
          <w:rFonts w:ascii="Times New Roman" w:hAnsi="Times New Roman"/>
          <w:sz w:val="24"/>
          <w:szCs w:val="24"/>
          <w:lang w:eastAsia="en-GB"/>
        </w:rPr>
      </w:pPr>
      <w:hyperlink r:id="rId28" w:history="1"/>
      <w:r w:rsidR="00F533D2" w:rsidRPr="00F533D2">
        <w:rPr>
          <w:rFonts w:ascii="Times New Roman" w:hAnsi="Times New Roman"/>
          <w:sz w:val="24"/>
          <w:szCs w:val="24"/>
          <w:lang w:eastAsia="en-GB"/>
        </w:rPr>
        <w:t>k) să fie dotate cu instalație de iluminat corespunzătoare, care să asigure luminanța necesară asigurării activității în orice perioadă a zilei;</w:t>
      </w:r>
    </w:p>
    <w:p w:rsidR="00F533D2" w:rsidRPr="00F533D2" w:rsidRDefault="00CA7D22" w:rsidP="00F533D2">
      <w:pPr>
        <w:spacing w:after="0" w:line="240" w:lineRule="auto"/>
        <w:jc w:val="both"/>
        <w:rPr>
          <w:rFonts w:ascii="Times New Roman" w:hAnsi="Times New Roman"/>
          <w:sz w:val="24"/>
          <w:szCs w:val="24"/>
          <w:lang w:eastAsia="en-GB"/>
        </w:rPr>
      </w:pPr>
      <w:hyperlink r:id="rId29" w:history="1"/>
      <w:r w:rsidR="00F533D2" w:rsidRPr="00F533D2">
        <w:rPr>
          <w:rFonts w:ascii="Times New Roman" w:hAnsi="Times New Roman"/>
          <w:sz w:val="24"/>
          <w:szCs w:val="24"/>
          <w:lang w:eastAsia="en-GB"/>
        </w:rPr>
        <w:t>l) să fie prevăzute cu instalații de detecție și de stins incendiul;</w:t>
      </w:r>
    </w:p>
    <w:p w:rsidR="00F533D2" w:rsidRPr="00F533D2" w:rsidRDefault="00F533D2" w:rsidP="00F533D2">
      <w:pPr>
        <w:tabs>
          <w:tab w:val="left" w:pos="284"/>
        </w:tabs>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 xml:space="preserve">m) </w:t>
      </w:r>
      <w:hyperlink r:id="rId30" w:history="1"/>
      <w:r w:rsidRPr="00F533D2">
        <w:rPr>
          <w:rFonts w:ascii="Times New Roman" w:hAnsi="Times New Roman"/>
          <w:sz w:val="24"/>
          <w:szCs w:val="24"/>
          <w:lang w:eastAsia="en-GB"/>
        </w:rPr>
        <w:t>să fie prevăzute cu instalații de presare și balotare pentru diferite tipuri de materiale reciclabile.</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116 </w:t>
      </w:r>
      <w:r w:rsidRPr="00F533D2">
        <w:rPr>
          <w:rFonts w:ascii="Times New Roman" w:hAnsi="Times New Roman"/>
          <w:sz w:val="24"/>
          <w:szCs w:val="24"/>
        </w:rPr>
        <w:t>Din punct de vedere al deșeurilor intrate în Stația de Sortare, se vor consemna următoarele:</w:t>
      </w:r>
    </w:p>
    <w:p w:rsidR="00F533D2" w:rsidRPr="00F533D2" w:rsidRDefault="00F533D2" w:rsidP="00E32F19">
      <w:pPr>
        <w:pStyle w:val="ListParagraph"/>
        <w:numPr>
          <w:ilvl w:val="1"/>
          <w:numId w:val="33"/>
        </w:numPr>
        <w:tabs>
          <w:tab w:val="left" w:pos="426"/>
        </w:tabs>
        <w:spacing w:after="0" w:line="240" w:lineRule="auto"/>
        <w:ind w:left="1440" w:hanging="360"/>
        <w:jc w:val="both"/>
        <w:rPr>
          <w:rFonts w:ascii="Times New Roman" w:hAnsi="Times New Roman" w:cs="Times New Roman"/>
          <w:sz w:val="24"/>
          <w:szCs w:val="24"/>
        </w:rPr>
      </w:pPr>
      <w:r w:rsidRPr="00F533D2">
        <w:rPr>
          <w:rFonts w:ascii="Times New Roman" w:hAnsi="Times New Roman" w:cs="Times New Roman"/>
          <w:sz w:val="24"/>
          <w:szCs w:val="24"/>
        </w:rPr>
        <w:t>- cantitățile de deșeuri în conformitate cu bonurile de cântar de la intrarea în C.M.I.D.;</w:t>
      </w:r>
    </w:p>
    <w:p w:rsidR="00F533D2" w:rsidRPr="00F533D2" w:rsidRDefault="00F533D2" w:rsidP="00E32F19">
      <w:pPr>
        <w:numPr>
          <w:ilvl w:val="1"/>
          <w:numId w:val="33"/>
        </w:numPr>
        <w:tabs>
          <w:tab w:val="left" w:pos="426"/>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 data, ora și proveniența fiecărui transport care are ca destinație Stația de Sortare;</w:t>
      </w:r>
    </w:p>
    <w:p w:rsidR="00F533D2" w:rsidRPr="00F533D2" w:rsidRDefault="00F533D2" w:rsidP="00E32F19">
      <w:pPr>
        <w:numPr>
          <w:ilvl w:val="1"/>
          <w:numId w:val="33"/>
        </w:numPr>
        <w:tabs>
          <w:tab w:val="left" w:pos="426"/>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 tipul de material/ fracția conținută în transportul înregistrat;</w:t>
      </w:r>
    </w:p>
    <w:p w:rsidR="00F533D2" w:rsidRPr="00F533D2" w:rsidRDefault="00F533D2" w:rsidP="00E32F19">
      <w:pPr>
        <w:numPr>
          <w:ilvl w:val="1"/>
          <w:numId w:val="33"/>
        </w:numPr>
        <w:tabs>
          <w:tab w:val="left" w:pos="426"/>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 raportul de sortare;</w:t>
      </w:r>
    </w:p>
    <w:p w:rsidR="00F533D2" w:rsidRPr="00F533D2" w:rsidRDefault="00F533D2" w:rsidP="00E32F19">
      <w:pPr>
        <w:numPr>
          <w:ilvl w:val="1"/>
          <w:numId w:val="33"/>
        </w:numPr>
        <w:tabs>
          <w:tab w:val="left" w:pos="426"/>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 cantitățile rezultate în urma sortării în conformitate cu bonurile de cântar.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117 </w:t>
      </w:r>
      <w:r w:rsidRPr="00F533D2">
        <w:rPr>
          <w:rFonts w:ascii="Times New Roman" w:hAnsi="Times New Roman"/>
          <w:sz w:val="24"/>
          <w:szCs w:val="24"/>
        </w:rPr>
        <w:t>Se interzice amestecarea deșeurilor în scopul de a satisface criteriile de acceptare la o</w:t>
      </w:r>
      <w:r w:rsidRPr="00F533D2">
        <w:rPr>
          <w:rFonts w:ascii="Times New Roman" w:hAnsi="Times New Roman"/>
          <w:b/>
          <w:sz w:val="24"/>
          <w:szCs w:val="24"/>
        </w:rPr>
        <w:t xml:space="preserve"> </w:t>
      </w:r>
      <w:r w:rsidRPr="00F533D2">
        <w:rPr>
          <w:rFonts w:ascii="Times New Roman" w:hAnsi="Times New Roman"/>
          <w:sz w:val="24"/>
          <w:szCs w:val="24"/>
        </w:rPr>
        <w:t>anumită clasă de depozitare.</w:t>
      </w:r>
    </w:p>
    <w:p w:rsidR="00F533D2" w:rsidRPr="00F533D2" w:rsidRDefault="00F533D2" w:rsidP="00F533D2">
      <w:pPr>
        <w:keepNext/>
        <w:keepLines/>
        <w:spacing w:after="0" w:line="240" w:lineRule="auto"/>
        <w:ind w:left="-6"/>
        <w:jc w:val="both"/>
        <w:outlineLvl w:val="3"/>
        <w:rPr>
          <w:rFonts w:ascii="Times New Roman" w:hAnsi="Times New Roman"/>
          <w:b/>
          <w:bCs/>
          <w:iCs/>
          <w:sz w:val="24"/>
          <w:szCs w:val="24"/>
          <w:lang w:val="it-IT" w:bidi="en-US"/>
        </w:rPr>
      </w:pPr>
      <w:bookmarkStart w:id="59" w:name="_Toc246385676"/>
      <w:r w:rsidRPr="00F533D2">
        <w:rPr>
          <w:rFonts w:ascii="Times New Roman" w:hAnsi="Times New Roman"/>
          <w:b/>
          <w:bCs/>
          <w:iCs/>
          <w:sz w:val="24"/>
          <w:szCs w:val="24"/>
          <w:lang w:val="it-IT" w:bidi="en-US"/>
        </w:rPr>
        <w:t xml:space="preserve">SECTIUNEA 15– </w:t>
      </w:r>
      <w:bookmarkEnd w:id="59"/>
      <w:r w:rsidRPr="00F533D2">
        <w:rPr>
          <w:rFonts w:ascii="Times New Roman" w:hAnsi="Times New Roman"/>
          <w:b/>
          <w:bCs/>
          <w:iCs/>
          <w:sz w:val="24"/>
          <w:szCs w:val="24"/>
          <w:lang w:val="it-IT" w:bidi="en-US"/>
        </w:rPr>
        <w:t>Compostarea deşeurilor</w:t>
      </w:r>
    </w:p>
    <w:bookmarkStart w:id="60" w:name="do|caII|siII|ar30"/>
    <w:p w:rsidR="00F533D2" w:rsidRPr="00F533D2" w:rsidRDefault="00F533D2" w:rsidP="00F533D2">
      <w:pPr>
        <w:spacing w:after="0" w:line="240" w:lineRule="auto"/>
        <w:jc w:val="both"/>
        <w:rPr>
          <w:rFonts w:ascii="Times New Roman" w:hAnsi="Times New Roman"/>
          <w:b/>
          <w:sz w:val="24"/>
          <w:szCs w:val="24"/>
          <w:lang w:eastAsia="en-GB"/>
        </w:rPr>
      </w:pPr>
      <w:r w:rsidRPr="00F533D2">
        <w:rPr>
          <w:rFonts w:ascii="Times New Roman" w:hAnsi="Times New Roman"/>
          <w:b/>
          <w:sz w:val="24"/>
          <w:szCs w:val="24"/>
          <w:lang w:eastAsia="en-GB"/>
        </w:rPr>
        <w:fldChar w:fldCharType="begin"/>
      </w:r>
      <w:r w:rsidRPr="00F533D2">
        <w:rPr>
          <w:rFonts w:ascii="Times New Roman" w:hAnsi="Times New Roman"/>
          <w:b/>
          <w:sz w:val="24"/>
          <w:szCs w:val="24"/>
          <w:lang w:eastAsia="en-GB"/>
        </w:rPr>
        <w:instrText xml:space="preserve"> HYPERLINK "http://legal.juridic.ro/DocumentView.aspx?DocumentId=00107681" </w:instrText>
      </w:r>
      <w:r w:rsidRPr="00F533D2">
        <w:rPr>
          <w:rFonts w:ascii="Times New Roman" w:hAnsi="Times New Roman"/>
          <w:b/>
          <w:sz w:val="24"/>
          <w:szCs w:val="24"/>
          <w:lang w:eastAsia="en-GB"/>
        </w:rPr>
        <w:fldChar w:fldCharType="end"/>
      </w:r>
      <w:bookmarkEnd w:id="60"/>
      <w:r w:rsidRPr="00F533D2">
        <w:rPr>
          <w:rFonts w:ascii="Times New Roman" w:hAnsi="Times New Roman"/>
          <w:b/>
          <w:sz w:val="24"/>
          <w:szCs w:val="24"/>
          <w:lang w:eastAsia="en-GB"/>
        </w:rPr>
        <w:t>ART. 118</w:t>
      </w:r>
      <w:bookmarkStart w:id="61" w:name="do|caII|siII|ar30|al1"/>
      <w:r w:rsidRPr="00F533D2">
        <w:rPr>
          <w:rFonts w:ascii="Times New Roman" w:hAnsi="Times New Roman"/>
          <w:b/>
          <w:sz w:val="24"/>
          <w:szCs w:val="24"/>
          <w:lang w:eastAsia="en-GB"/>
        </w:rPr>
        <w:t xml:space="preserve"> </w:t>
      </w:r>
      <w:hyperlink r:id="rId31" w:history="1"/>
      <w:bookmarkEnd w:id="61"/>
      <w:r w:rsidRPr="00F533D2">
        <w:rPr>
          <w:rFonts w:ascii="Times New Roman" w:hAnsi="Times New Roman"/>
          <w:sz w:val="24"/>
          <w:szCs w:val="24"/>
          <w:lang w:eastAsia="en-GB"/>
        </w:rPr>
        <w:t>(1) În cazul precolectării separate a deșeurilor majoritar organice, biodegradabile sau în urma unei acțiuni de selectare și separare a deșeurilor organice de alte deșeuri provenite din activitatea menajeră, acestea vor fi procesate în stația de compostare din cadrul CMID, cu capacitate de 12 000 tone/an.</w:t>
      </w:r>
    </w:p>
    <w:bookmarkStart w:id="62" w:name="do|caII|siII|ar30|al2"/>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62"/>
      <w:r w:rsidRPr="00F533D2">
        <w:rPr>
          <w:rFonts w:ascii="Times New Roman" w:hAnsi="Times New Roman"/>
          <w:sz w:val="24"/>
          <w:szCs w:val="24"/>
          <w:lang w:eastAsia="en-GB"/>
        </w:rPr>
        <w:t xml:space="preserve">(2) Deșeurile specifice, predominant vegetale, care provin din gospodăriile individuale ale populației vor fi compostate individual în gospodăriile proprii. </w:t>
      </w:r>
    </w:p>
    <w:bookmarkStart w:id="63" w:name="do|caII|siIII|ar35"/>
    <w:p w:rsidR="00F533D2" w:rsidRPr="00F533D2" w:rsidRDefault="00F533D2" w:rsidP="00F533D2">
      <w:pPr>
        <w:spacing w:after="0" w:line="240" w:lineRule="auto"/>
        <w:jc w:val="both"/>
        <w:rPr>
          <w:rFonts w:ascii="Times New Roman" w:hAnsi="Times New Roman"/>
          <w:b/>
          <w:sz w:val="24"/>
          <w:szCs w:val="24"/>
          <w:lang w:eastAsia="en-GB"/>
        </w:rPr>
      </w:pPr>
      <w:r w:rsidRPr="00F533D2">
        <w:rPr>
          <w:rFonts w:ascii="Times New Roman" w:hAnsi="Times New Roman"/>
          <w:b/>
          <w:sz w:val="24"/>
          <w:szCs w:val="24"/>
          <w:lang w:eastAsia="en-GB"/>
        </w:rPr>
        <w:fldChar w:fldCharType="begin"/>
      </w:r>
      <w:r w:rsidRPr="00F533D2">
        <w:rPr>
          <w:rFonts w:ascii="Times New Roman" w:hAnsi="Times New Roman"/>
          <w:b/>
          <w:sz w:val="24"/>
          <w:szCs w:val="24"/>
          <w:lang w:eastAsia="en-GB"/>
        </w:rPr>
        <w:instrText xml:space="preserve"> HYPERLINK "http://legal.juridic.ro/DocumentView.aspx?DocumentId=00107681" </w:instrText>
      </w:r>
      <w:r w:rsidRPr="00F533D2">
        <w:rPr>
          <w:rFonts w:ascii="Times New Roman" w:hAnsi="Times New Roman"/>
          <w:b/>
          <w:sz w:val="24"/>
          <w:szCs w:val="24"/>
          <w:lang w:eastAsia="en-GB"/>
        </w:rPr>
        <w:fldChar w:fldCharType="end"/>
      </w:r>
      <w:bookmarkEnd w:id="63"/>
      <w:r w:rsidRPr="00F533D2">
        <w:rPr>
          <w:rFonts w:ascii="Times New Roman" w:hAnsi="Times New Roman"/>
          <w:b/>
          <w:sz w:val="24"/>
          <w:szCs w:val="24"/>
          <w:lang w:eastAsia="en-GB"/>
        </w:rPr>
        <w:t>ART. 119</w:t>
      </w:r>
      <w:bookmarkStart w:id="64" w:name="do|caII|siIII|ar35|al1"/>
      <w:r w:rsidRPr="00F533D2">
        <w:rPr>
          <w:rFonts w:ascii="Times New Roman" w:hAnsi="Times New Roman"/>
          <w:b/>
          <w:sz w:val="24"/>
          <w:szCs w:val="24"/>
          <w:lang w:eastAsia="en-GB"/>
        </w:rPr>
        <w:t xml:space="preserve"> </w:t>
      </w:r>
      <w:hyperlink r:id="rId32" w:history="1"/>
      <w:bookmarkEnd w:id="64"/>
      <w:r w:rsidRPr="00F533D2">
        <w:rPr>
          <w:rFonts w:ascii="Times New Roman" w:hAnsi="Times New Roman"/>
          <w:sz w:val="24"/>
          <w:szCs w:val="24"/>
          <w:lang w:eastAsia="en-GB"/>
        </w:rPr>
        <w:t>(1) La neutralizarea prin compostare a deșeurilor organice biodegradabile se va evita prezența substanțelor toxice care pot polua solul, pe care se depune compostul. În acest scop, se asigură condiții de colectare separată a acestui tip de deșeuri.</w:t>
      </w:r>
    </w:p>
    <w:bookmarkStart w:id="65" w:name="do|caII|siIII|ar35|al2"/>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65"/>
      <w:r w:rsidRPr="00F533D2">
        <w:rPr>
          <w:rFonts w:ascii="Times New Roman" w:hAnsi="Times New Roman"/>
          <w:sz w:val="24"/>
          <w:szCs w:val="24"/>
          <w:lang w:eastAsia="en-GB"/>
        </w:rPr>
        <w:t>(2) Gazele de fermentare și apele exfiltrate, rezultate din procesul de compostare, se captează și se dirijează spre instalații adecvate de tratare și neutralizare.</w:t>
      </w:r>
    </w:p>
    <w:p w:rsidR="00F533D2" w:rsidRPr="00F533D2" w:rsidRDefault="00F533D2" w:rsidP="00F533D2">
      <w:pPr>
        <w:spacing w:after="0" w:line="240" w:lineRule="auto"/>
        <w:jc w:val="both"/>
        <w:rPr>
          <w:rFonts w:ascii="Times New Roman" w:hAnsi="Times New Roman"/>
          <w:sz w:val="24"/>
          <w:szCs w:val="24"/>
          <w:lang w:eastAsia="en-GB"/>
        </w:rPr>
      </w:pPr>
      <w:bookmarkStart w:id="66" w:name="_Toc246385677"/>
      <w:r w:rsidRPr="00F533D2">
        <w:rPr>
          <w:rFonts w:ascii="Times New Roman" w:hAnsi="Times New Roman"/>
          <w:sz w:val="24"/>
          <w:szCs w:val="24"/>
          <w:lang w:eastAsia="en-GB"/>
        </w:rPr>
        <w:t>(3) Prevederile prezentei secțiuni se corelează cu prevederile art. 63-68 din prezentul Regulament.</w:t>
      </w:r>
    </w:p>
    <w:p w:rsidR="00F533D2" w:rsidRPr="00F533D2" w:rsidRDefault="00F533D2" w:rsidP="00F533D2">
      <w:pPr>
        <w:keepNext/>
        <w:keepLines/>
        <w:spacing w:after="0" w:line="240" w:lineRule="auto"/>
        <w:ind w:left="-6"/>
        <w:jc w:val="both"/>
        <w:outlineLvl w:val="3"/>
        <w:rPr>
          <w:rFonts w:ascii="Times New Roman" w:hAnsi="Times New Roman"/>
          <w:b/>
          <w:bCs/>
          <w:iCs/>
          <w:sz w:val="24"/>
          <w:szCs w:val="24"/>
          <w:lang w:val="it-IT" w:bidi="en-US"/>
        </w:rPr>
      </w:pPr>
      <w:r w:rsidRPr="00F533D2">
        <w:rPr>
          <w:rFonts w:ascii="Times New Roman" w:hAnsi="Times New Roman"/>
          <w:b/>
          <w:bCs/>
          <w:iCs/>
          <w:sz w:val="24"/>
          <w:szCs w:val="24"/>
          <w:lang w:val="it-IT" w:bidi="en-US"/>
        </w:rPr>
        <w:lastRenderedPageBreak/>
        <w:t>SECTIUNEA 16 - Depozitarea controlată a deşeurilor</w:t>
      </w:r>
      <w:bookmarkEnd w:id="66"/>
    </w:p>
    <w:p w:rsidR="00F533D2" w:rsidRPr="00F533D2" w:rsidRDefault="00F533D2" w:rsidP="00F533D2">
      <w:pPr>
        <w:spacing w:after="0" w:line="240" w:lineRule="auto"/>
        <w:jc w:val="both"/>
        <w:rPr>
          <w:rFonts w:ascii="Times New Roman" w:hAnsi="Times New Roman"/>
          <w:b/>
          <w:sz w:val="24"/>
          <w:szCs w:val="24"/>
          <w:lang w:eastAsia="en-GB"/>
        </w:rPr>
      </w:pPr>
      <w:bookmarkStart w:id="67" w:name="do|caII|siIV|ar40"/>
      <w:r w:rsidRPr="00F533D2">
        <w:rPr>
          <w:rFonts w:ascii="Times New Roman" w:hAnsi="Times New Roman"/>
          <w:b/>
          <w:sz w:val="24"/>
          <w:szCs w:val="24"/>
          <w:lang w:eastAsia="en-GB"/>
        </w:rPr>
        <w:t>ART. 120</w:t>
      </w:r>
      <w:hyperlink r:id="rId33" w:history="1"/>
      <w:bookmarkEnd w:id="67"/>
      <w:r w:rsidRPr="00F533D2">
        <w:rPr>
          <w:rFonts w:ascii="Times New Roman" w:hAnsi="Times New Roman"/>
          <w:sz w:val="24"/>
          <w:szCs w:val="24"/>
          <w:lang w:eastAsia="en-GB"/>
        </w:rPr>
        <w:t xml:space="preserve"> </w:t>
      </w:r>
      <w:bookmarkStart w:id="68" w:name="do|caII|siIV|ar40|pa1"/>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68"/>
      <w:r w:rsidRPr="00F533D2">
        <w:rPr>
          <w:rFonts w:ascii="Times New Roman" w:hAnsi="Times New Roman"/>
          <w:sz w:val="24"/>
          <w:szCs w:val="24"/>
          <w:lang w:eastAsia="en-GB"/>
        </w:rPr>
        <w:t>Operatorul care tratează, stochează sau depozitează deșeuri în depozite trebuie să dețină autorizație eliberată de autoritatea competentă, care să prevadă cel puțin:</w:t>
      </w:r>
    </w:p>
    <w:bookmarkStart w:id="69" w:name="do|caII|siIV|ar40|lia"/>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69"/>
      <w:r w:rsidRPr="00F533D2">
        <w:rPr>
          <w:rFonts w:ascii="Times New Roman" w:hAnsi="Times New Roman"/>
          <w:sz w:val="24"/>
          <w:szCs w:val="24"/>
          <w:lang w:eastAsia="en-GB"/>
        </w:rPr>
        <w:t>a) tipul și cantitatea de deșeuri care urmează să fie eliminate;</w:t>
      </w:r>
    </w:p>
    <w:bookmarkStart w:id="70" w:name="do|caII|siIV|ar40|lib"/>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0"/>
      <w:r w:rsidRPr="00F533D2">
        <w:rPr>
          <w:rFonts w:ascii="Times New Roman" w:hAnsi="Times New Roman"/>
          <w:sz w:val="24"/>
          <w:szCs w:val="24"/>
          <w:lang w:eastAsia="en-GB"/>
        </w:rPr>
        <w:t>b) cerințele tehnice generale;</w:t>
      </w:r>
    </w:p>
    <w:bookmarkStart w:id="71" w:name="do|caII|siIV|ar40|lic"/>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1"/>
      <w:r w:rsidRPr="00F533D2">
        <w:rPr>
          <w:rFonts w:ascii="Times New Roman" w:hAnsi="Times New Roman"/>
          <w:sz w:val="24"/>
          <w:szCs w:val="24"/>
          <w:lang w:eastAsia="en-GB"/>
        </w:rPr>
        <w:t>c) măsurile de precauție necesare;</w:t>
      </w:r>
    </w:p>
    <w:bookmarkStart w:id="72" w:name="do|caII|siIV|ar40|lid"/>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2"/>
      <w:r w:rsidRPr="00F533D2">
        <w:rPr>
          <w:rFonts w:ascii="Times New Roman" w:hAnsi="Times New Roman"/>
          <w:sz w:val="24"/>
          <w:szCs w:val="24"/>
          <w:lang w:eastAsia="en-GB"/>
        </w:rPr>
        <w:t>d) informațiile privind originea, destinația și tratarea deșeurilor, precum și tipul și cantitatea de deșeuri.</w:t>
      </w:r>
    </w:p>
    <w:bookmarkStart w:id="73" w:name="do|caII|siIV|ar41"/>
    <w:p w:rsidR="00F533D2" w:rsidRPr="00F533D2" w:rsidRDefault="00F533D2" w:rsidP="00F533D2">
      <w:pPr>
        <w:spacing w:after="0" w:line="240" w:lineRule="auto"/>
        <w:jc w:val="both"/>
        <w:rPr>
          <w:rFonts w:ascii="Times New Roman" w:hAnsi="Times New Roman"/>
          <w:b/>
          <w:sz w:val="24"/>
          <w:szCs w:val="24"/>
          <w:lang w:eastAsia="en-GB"/>
        </w:rPr>
      </w:pPr>
      <w:r w:rsidRPr="00F533D2">
        <w:rPr>
          <w:rFonts w:ascii="Times New Roman" w:hAnsi="Times New Roman"/>
          <w:sz w:val="24"/>
          <w:szCs w:val="24"/>
        </w:rPr>
        <w:fldChar w:fldCharType="begin"/>
      </w:r>
      <w:r w:rsidRPr="00F533D2">
        <w:rPr>
          <w:rFonts w:ascii="Times New Roman" w:hAnsi="Times New Roman"/>
          <w:sz w:val="24"/>
          <w:szCs w:val="24"/>
        </w:rPr>
        <w:instrText>HYPERLINK "http://legal.juridic.ro/DocumentView.aspx?DocumentId=00107681"</w:instrText>
      </w:r>
      <w:r w:rsidRPr="00F533D2">
        <w:rPr>
          <w:rFonts w:ascii="Times New Roman" w:hAnsi="Times New Roman"/>
          <w:sz w:val="24"/>
          <w:szCs w:val="24"/>
        </w:rPr>
        <w:fldChar w:fldCharType="end"/>
      </w:r>
      <w:bookmarkEnd w:id="73"/>
      <w:r w:rsidRPr="00F533D2">
        <w:rPr>
          <w:rFonts w:ascii="Times New Roman" w:hAnsi="Times New Roman"/>
          <w:b/>
          <w:sz w:val="24"/>
          <w:szCs w:val="24"/>
          <w:lang w:eastAsia="en-GB"/>
        </w:rPr>
        <w:t>ART. 121</w:t>
      </w:r>
      <w:bookmarkStart w:id="74" w:name="do|caII|siIV|ar41|pa1"/>
      <w:r w:rsidRPr="00F533D2">
        <w:rPr>
          <w:rFonts w:ascii="Times New Roman" w:hAnsi="Times New Roman"/>
          <w:b/>
          <w:sz w:val="24"/>
          <w:szCs w:val="24"/>
          <w:lang w:eastAsia="en-GB"/>
        </w:rPr>
        <w:t xml:space="preserve"> </w:t>
      </w:r>
      <w:r w:rsidRPr="00F533D2">
        <w:rPr>
          <w:rFonts w:ascii="Times New Roman" w:hAnsi="Times New Roman"/>
          <w:bCs/>
          <w:sz w:val="24"/>
          <w:szCs w:val="24"/>
          <w:lang w:eastAsia="en-GB"/>
        </w:rPr>
        <w:t>(1)</w:t>
      </w:r>
      <w:r w:rsidRPr="00F533D2">
        <w:rPr>
          <w:rFonts w:ascii="Times New Roman" w:hAnsi="Times New Roman"/>
          <w:b/>
          <w:sz w:val="24"/>
          <w:szCs w:val="24"/>
          <w:lang w:eastAsia="en-GB"/>
        </w:rPr>
        <w:t xml:space="preserve"> </w:t>
      </w:r>
      <w:hyperlink r:id="rId34" w:history="1"/>
      <w:bookmarkEnd w:id="74"/>
      <w:r w:rsidRPr="00F533D2">
        <w:rPr>
          <w:rFonts w:ascii="Times New Roman" w:hAnsi="Times New Roman"/>
          <w:sz w:val="24"/>
          <w:szCs w:val="24"/>
          <w:lang w:eastAsia="en-GB"/>
        </w:rPr>
        <w:t>Următoarele deșeuri nu sunt acceptate în vederea depozitării:</w:t>
      </w:r>
    </w:p>
    <w:bookmarkStart w:id="75" w:name="do|caII|siIV|ar41|lia"/>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5"/>
      <w:r w:rsidRPr="00F533D2">
        <w:rPr>
          <w:rFonts w:ascii="Times New Roman" w:hAnsi="Times New Roman"/>
          <w:sz w:val="24"/>
          <w:szCs w:val="24"/>
          <w:lang w:eastAsia="en-GB"/>
        </w:rPr>
        <w:t>a) deșeuri lichide;</w:t>
      </w:r>
    </w:p>
    <w:bookmarkStart w:id="76" w:name="do|caII|siIV|ar41|lib"/>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6"/>
      <w:r w:rsidRPr="00F533D2">
        <w:rPr>
          <w:rFonts w:ascii="Times New Roman" w:hAnsi="Times New Roman"/>
          <w:sz w:val="24"/>
          <w:szCs w:val="24"/>
          <w:lang w:eastAsia="en-GB"/>
        </w:rPr>
        <w:t>b) deșeuri care, în condițiile existente în depozit, sunt explozive, corozive, oxidante, inflamabile sau puternic inflamabile;</w:t>
      </w:r>
    </w:p>
    <w:bookmarkStart w:id="77" w:name="do|caII|siIV|ar41|lic"/>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77"/>
      <w:r w:rsidRPr="00F533D2">
        <w:rPr>
          <w:rFonts w:ascii="Times New Roman" w:hAnsi="Times New Roman"/>
          <w:sz w:val="24"/>
          <w:szCs w:val="24"/>
          <w:lang w:eastAsia="en-GB"/>
        </w:rPr>
        <w:t>c) deșeurile provenind din spitale sau alte medii clinice, medicale sau veterinare, care sunt definite ca infecțioase conform normativelor în vigoare;</w:t>
      </w:r>
    </w:p>
    <w:p w:rsidR="00F533D2" w:rsidRPr="00F533D2" w:rsidRDefault="00F533D2" w:rsidP="00E32F19">
      <w:pPr>
        <w:numPr>
          <w:ilvl w:val="0"/>
          <w:numId w:val="130"/>
        </w:numPr>
        <w:tabs>
          <w:tab w:val="left" w:pos="284"/>
        </w:tabs>
        <w:spacing w:after="0" w:line="240" w:lineRule="auto"/>
        <w:ind w:left="0" w:hanging="11"/>
        <w:jc w:val="both"/>
        <w:rPr>
          <w:rFonts w:ascii="Times New Roman" w:hAnsi="Times New Roman"/>
          <w:sz w:val="24"/>
          <w:szCs w:val="24"/>
          <w:lang w:eastAsia="en-GB"/>
        </w:rPr>
      </w:pPr>
      <w:bookmarkStart w:id="78" w:name="do|caII|siIV|ar41|lid"/>
      <w:r w:rsidRPr="00F533D2">
        <w:rPr>
          <w:rFonts w:ascii="Times New Roman" w:hAnsi="Times New Roman"/>
          <w:sz w:val="24"/>
          <w:szCs w:val="24"/>
          <w:lang w:eastAsia="en-GB"/>
        </w:rPr>
        <w:t xml:space="preserve"> </w:t>
      </w:r>
      <w:hyperlink r:id="rId35" w:history="1"/>
      <w:bookmarkEnd w:id="78"/>
      <w:r w:rsidRPr="00F533D2">
        <w:rPr>
          <w:rFonts w:ascii="Times New Roman" w:hAnsi="Times New Roman"/>
          <w:sz w:val="24"/>
          <w:szCs w:val="24"/>
          <w:lang w:eastAsia="en-GB"/>
        </w:rPr>
        <w:t>anvelope uzate întregi, cu excepția anvelopelor utilizate ca material de construcție în depozit;</w:t>
      </w:r>
    </w:p>
    <w:p w:rsidR="00F533D2" w:rsidRPr="00F533D2" w:rsidRDefault="00F533D2" w:rsidP="00E32F19">
      <w:pPr>
        <w:numPr>
          <w:ilvl w:val="0"/>
          <w:numId w:val="89"/>
        </w:numPr>
        <w:tabs>
          <w:tab w:val="left" w:pos="355"/>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În cazul în care deșeurile nu sunt acceptate la depozitul de la Tărpiu, procedura va parcurge următorii paşi:</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reţin documentele;</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informează administratorul C.M.I.D.;</w:t>
      </w:r>
    </w:p>
    <w:p w:rsidR="00F533D2" w:rsidRPr="00F533D2" w:rsidRDefault="00F533D2" w:rsidP="00E32F19">
      <w:pPr>
        <w:numPr>
          <w:ilvl w:val="1"/>
          <w:numId w:val="89"/>
        </w:numPr>
        <w:tabs>
          <w:tab w:val="left" w:pos="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ia legătura cu livratorul și/sau autoritatea competentă, aceasta din urmă stabilind măsurile care trebuie luate;</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decide acţiunea corespunzătoare;</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înregistrează neconformitatea;</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se respinge transportul;</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până la aplicarea măsurilor decise, deşeurile rămân în zona de securitate;</w:t>
      </w:r>
    </w:p>
    <w:p w:rsidR="00F533D2" w:rsidRPr="00F533D2" w:rsidRDefault="00F533D2" w:rsidP="00E32F19">
      <w:pPr>
        <w:numPr>
          <w:ilvl w:val="1"/>
          <w:numId w:val="89"/>
        </w:numPr>
        <w:tabs>
          <w:tab w:val="left" w:pos="700"/>
        </w:tabs>
        <w:spacing w:after="0" w:line="240" w:lineRule="auto"/>
        <w:ind w:left="1440" w:hanging="360"/>
        <w:jc w:val="both"/>
        <w:rPr>
          <w:rFonts w:ascii="Times New Roman" w:hAnsi="Times New Roman"/>
          <w:sz w:val="24"/>
          <w:szCs w:val="24"/>
        </w:rPr>
      </w:pPr>
      <w:r w:rsidRPr="00F533D2">
        <w:rPr>
          <w:rFonts w:ascii="Times New Roman" w:hAnsi="Times New Roman"/>
          <w:sz w:val="24"/>
          <w:szCs w:val="24"/>
        </w:rPr>
        <w:t>toate aceste cazuri se înregistrează în jurnalul de funcţionare.</w:t>
      </w:r>
    </w:p>
    <w:p w:rsidR="00F533D2" w:rsidRPr="00F533D2" w:rsidRDefault="00F533D2" w:rsidP="00F533D2">
      <w:pPr>
        <w:spacing w:after="0" w:line="240" w:lineRule="auto"/>
        <w:jc w:val="both"/>
        <w:rPr>
          <w:rFonts w:ascii="Times New Roman" w:hAnsi="Times New Roman"/>
          <w:b/>
          <w:sz w:val="24"/>
          <w:szCs w:val="24"/>
          <w:lang w:val="it-IT" w:eastAsia="en-GB"/>
        </w:rPr>
      </w:pPr>
      <w:r w:rsidRPr="00F533D2">
        <w:rPr>
          <w:rFonts w:ascii="Times New Roman" w:hAnsi="Times New Roman"/>
          <w:b/>
          <w:sz w:val="24"/>
          <w:szCs w:val="24"/>
          <w:lang w:val="it-IT" w:eastAsia="en-GB"/>
        </w:rPr>
        <w:t xml:space="preserve">ART. 122 </w:t>
      </w:r>
      <w:r w:rsidRPr="00F533D2">
        <w:rPr>
          <w:rFonts w:ascii="Times New Roman" w:hAnsi="Times New Roman"/>
          <w:sz w:val="24"/>
          <w:szCs w:val="24"/>
          <w:lang w:val="it-IT" w:eastAsia="en-GB"/>
        </w:rPr>
        <w:t>(1) În vederea transferării la depozitul autorizat, operatorul care prestează activitatea de transport al deșeurilor trebuie să aibă documentele necesare din care să reiasă că deșeurile respective pot fi acceptate pentru depozitare în conformitate cu condițiile stabilite de operatorul care administrează depozitul de deșeuri și că deșeurile respective îndeplinesc criteriile de acceptare stabilite în prezentul regulament și în actele cu caracter normativ în vigoare.</w:t>
      </w:r>
    </w:p>
    <w:p w:rsidR="00F533D2" w:rsidRPr="00F533D2" w:rsidRDefault="00F533D2" w:rsidP="00F533D2">
      <w:pPr>
        <w:spacing w:after="0" w:line="240" w:lineRule="auto"/>
        <w:jc w:val="both"/>
        <w:rPr>
          <w:rFonts w:ascii="Times New Roman" w:hAnsi="Times New Roman"/>
          <w:sz w:val="24"/>
          <w:szCs w:val="24"/>
          <w:lang w:val="it-IT" w:eastAsia="en-GB"/>
        </w:rPr>
      </w:pPr>
      <w:r w:rsidRPr="00F533D2">
        <w:rPr>
          <w:rFonts w:ascii="Times New Roman" w:hAnsi="Times New Roman"/>
          <w:sz w:val="24"/>
          <w:szCs w:val="24"/>
          <w:lang w:val="it-IT" w:eastAsia="en-GB"/>
        </w:rPr>
        <w:t xml:space="preserve">(2) Operatorul care realizează activitatea de colectare și transport al deșeurilor trebuie să aibă o evidență strictă a deșeurilor pe care le colectează, pe utilizatori și să întocmească documentele necesare prin care să ateste compoziția deșeului transportat. </w:t>
      </w:r>
    </w:p>
    <w:p w:rsidR="00F533D2" w:rsidRPr="00F533D2" w:rsidRDefault="00F533D2" w:rsidP="00F533D2">
      <w:pPr>
        <w:spacing w:after="0" w:line="240" w:lineRule="auto"/>
        <w:jc w:val="both"/>
        <w:rPr>
          <w:rFonts w:ascii="Times New Roman" w:hAnsi="Times New Roman"/>
          <w:sz w:val="24"/>
          <w:szCs w:val="24"/>
          <w:lang w:eastAsia="en-GB"/>
        </w:rPr>
      </w:pPr>
      <w:r w:rsidRPr="00F533D2">
        <w:rPr>
          <w:rFonts w:ascii="Times New Roman" w:hAnsi="Times New Roman"/>
          <w:sz w:val="24"/>
          <w:szCs w:val="24"/>
          <w:lang w:val="it-IT" w:eastAsia="en-GB"/>
        </w:rPr>
        <w:t>(</w:t>
      </w:r>
      <w:r w:rsidRPr="00F533D2">
        <w:rPr>
          <w:rFonts w:ascii="Times New Roman" w:hAnsi="Times New Roman"/>
          <w:sz w:val="24"/>
          <w:szCs w:val="24"/>
          <w:lang w:eastAsia="en-GB"/>
        </w:rPr>
        <w:t>3) Se interzice limitarea accesului autoutilitarelor de colectare și transport în incinta CMID Tărpiu, în alte situații decât cele referitoare la criteriile de acceptare, sau alte situații expres prevăzute de legislația în materie.</w:t>
      </w:r>
    </w:p>
    <w:bookmarkStart w:id="79" w:name="do|caII|siIV|ar43"/>
    <w:p w:rsidR="00F533D2" w:rsidRPr="00F533D2" w:rsidRDefault="00F533D2" w:rsidP="00F533D2">
      <w:pPr>
        <w:spacing w:after="0" w:line="240" w:lineRule="auto"/>
        <w:jc w:val="both"/>
        <w:rPr>
          <w:rFonts w:ascii="Times New Roman" w:hAnsi="Times New Roman"/>
          <w:b/>
          <w:sz w:val="24"/>
          <w:szCs w:val="24"/>
          <w:lang w:eastAsia="en-GB"/>
        </w:rPr>
      </w:pPr>
      <w:r w:rsidRPr="00F533D2">
        <w:rPr>
          <w:rFonts w:ascii="Times New Roman" w:hAnsi="Times New Roman"/>
          <w:b/>
          <w:sz w:val="24"/>
          <w:szCs w:val="24"/>
          <w:lang w:eastAsia="en-GB"/>
        </w:rPr>
        <w:fldChar w:fldCharType="begin"/>
      </w:r>
      <w:r w:rsidRPr="00F533D2">
        <w:rPr>
          <w:rFonts w:ascii="Times New Roman" w:hAnsi="Times New Roman"/>
          <w:b/>
          <w:sz w:val="24"/>
          <w:szCs w:val="24"/>
          <w:lang w:eastAsia="en-GB"/>
        </w:rPr>
        <w:instrText xml:space="preserve"> HYPERLINK "http://legal.juridic.ro/DocumentView.aspx?DocumentId=00107681" </w:instrText>
      </w:r>
      <w:r w:rsidRPr="00F533D2">
        <w:rPr>
          <w:rFonts w:ascii="Times New Roman" w:hAnsi="Times New Roman"/>
          <w:b/>
          <w:sz w:val="24"/>
          <w:szCs w:val="24"/>
          <w:lang w:eastAsia="en-GB"/>
        </w:rPr>
        <w:fldChar w:fldCharType="end"/>
      </w:r>
      <w:bookmarkEnd w:id="79"/>
      <w:r w:rsidRPr="00F533D2">
        <w:rPr>
          <w:rFonts w:ascii="Times New Roman" w:hAnsi="Times New Roman"/>
          <w:b/>
          <w:sz w:val="24"/>
          <w:szCs w:val="24"/>
          <w:lang w:eastAsia="en-GB"/>
        </w:rPr>
        <w:t>ART. 123</w:t>
      </w:r>
      <w:bookmarkStart w:id="80" w:name="do|caII|siIV|ar43|al1"/>
      <w:r w:rsidRPr="00F533D2">
        <w:rPr>
          <w:rFonts w:ascii="Times New Roman" w:hAnsi="Times New Roman"/>
          <w:b/>
          <w:sz w:val="24"/>
          <w:szCs w:val="24"/>
          <w:lang w:eastAsia="en-GB"/>
        </w:rPr>
        <w:t xml:space="preserve"> </w:t>
      </w:r>
      <w:r w:rsidRPr="00F533D2">
        <w:rPr>
          <w:rFonts w:ascii="Times New Roman" w:hAnsi="Times New Roman"/>
          <w:bCs/>
          <w:sz w:val="24"/>
          <w:szCs w:val="24"/>
          <w:lang w:eastAsia="en-GB"/>
        </w:rPr>
        <w:t xml:space="preserve">(1) </w:t>
      </w:r>
      <w:hyperlink r:id="rId36" w:history="1"/>
      <w:bookmarkEnd w:id="80"/>
      <w:r w:rsidRPr="00F533D2">
        <w:rPr>
          <w:rFonts w:ascii="Times New Roman" w:hAnsi="Times New Roman"/>
          <w:sz w:val="24"/>
          <w:szCs w:val="24"/>
          <w:lang w:eastAsia="en-GB"/>
        </w:rPr>
        <w:t>Pentru a putea fi depozitate, deșeurile trebuie să îndeplinească condițiile necesare acceptării acestora în depozitele autorizate. Condițiile de acceptare se stabilesc de operatorul care administrează depozitul, în conformitate cu dispozițiile actelor normative în vigoare.</w:t>
      </w:r>
    </w:p>
    <w:p w:rsidR="00F533D2" w:rsidRPr="00F533D2" w:rsidRDefault="00F533D2" w:rsidP="00F533D2">
      <w:pPr>
        <w:tabs>
          <w:tab w:val="left" w:pos="426"/>
        </w:tabs>
        <w:spacing w:after="0" w:line="240" w:lineRule="auto"/>
        <w:jc w:val="both"/>
        <w:rPr>
          <w:rFonts w:ascii="Times New Roman" w:hAnsi="Times New Roman"/>
          <w:sz w:val="24"/>
          <w:szCs w:val="24"/>
          <w:lang w:eastAsia="en-GB"/>
        </w:rPr>
      </w:pPr>
      <w:bookmarkStart w:id="81" w:name="do|caII|siIV|ar43|al2"/>
      <w:r w:rsidRPr="00F533D2">
        <w:rPr>
          <w:rFonts w:ascii="Times New Roman" w:hAnsi="Times New Roman"/>
          <w:sz w:val="24"/>
          <w:szCs w:val="24"/>
          <w:lang w:eastAsia="en-GB"/>
        </w:rPr>
        <w:t>(2)</w:t>
      </w:r>
      <w:hyperlink r:id="rId37" w:history="1"/>
      <w:bookmarkEnd w:id="81"/>
      <w:r w:rsidRPr="00F533D2">
        <w:rPr>
          <w:rFonts w:ascii="Times New Roman" w:hAnsi="Times New Roman"/>
          <w:sz w:val="24"/>
          <w:szCs w:val="24"/>
          <w:lang w:eastAsia="en-GB"/>
        </w:rPr>
        <w:t xml:space="preserve"> Operatorul care administrează depozitul de deșeuri trebuie să stabilească criteriile de acceptare a deșeurilor într-o anumită categorie de depozit pe baza analizei:</w:t>
      </w:r>
    </w:p>
    <w:bookmarkStart w:id="82" w:name="do|caII|siIV|ar43|al2|lia"/>
    <w:p w:rsidR="00F533D2" w:rsidRPr="00F533D2" w:rsidRDefault="00F533D2" w:rsidP="00E32F19">
      <w:pPr>
        <w:pStyle w:val="ListParagraph"/>
        <w:numPr>
          <w:ilvl w:val="1"/>
          <w:numId w:val="69"/>
        </w:numPr>
        <w:spacing w:after="0" w:line="240" w:lineRule="auto"/>
        <w:ind w:left="1440" w:hanging="360"/>
        <w:jc w:val="both"/>
        <w:rPr>
          <w:rFonts w:ascii="Times New Roman" w:hAnsi="Times New Roman" w:cs="Times New Roman"/>
          <w:sz w:val="24"/>
          <w:szCs w:val="24"/>
          <w:lang w:eastAsia="en-GB"/>
        </w:rPr>
      </w:pPr>
      <w:r w:rsidRPr="00F533D2">
        <w:rPr>
          <w:rFonts w:ascii="Times New Roman" w:hAnsi="Times New Roman" w:cs="Times New Roman"/>
          <w:sz w:val="24"/>
          <w:szCs w:val="24"/>
          <w:lang w:eastAsia="en-GB"/>
        </w:rPr>
        <w:fldChar w:fldCharType="begin"/>
      </w:r>
      <w:r w:rsidRPr="00F533D2">
        <w:rPr>
          <w:rFonts w:ascii="Times New Roman" w:hAnsi="Times New Roman" w:cs="Times New Roman"/>
          <w:sz w:val="24"/>
          <w:szCs w:val="24"/>
          <w:lang w:eastAsia="en-GB"/>
        </w:rPr>
        <w:instrText xml:space="preserve"> HYPERLINK "http://legal.juridic.ro/DocumentView.aspx?DocumentId=00107681" </w:instrText>
      </w:r>
      <w:r w:rsidRPr="00F533D2">
        <w:rPr>
          <w:rFonts w:ascii="Times New Roman" w:hAnsi="Times New Roman" w:cs="Times New Roman"/>
          <w:sz w:val="24"/>
          <w:szCs w:val="24"/>
          <w:lang w:eastAsia="en-GB"/>
        </w:rPr>
        <w:fldChar w:fldCharType="end"/>
      </w:r>
      <w:bookmarkEnd w:id="82"/>
      <w:r w:rsidRPr="00F533D2">
        <w:rPr>
          <w:rFonts w:ascii="Times New Roman" w:hAnsi="Times New Roman" w:cs="Times New Roman"/>
          <w:sz w:val="24"/>
          <w:szCs w:val="24"/>
          <w:lang w:eastAsia="en-GB"/>
        </w:rPr>
        <w:t>măsurilor necesare pentru protecția mediului și în special a apelor subterane și a apelor de suprafață;</w:t>
      </w:r>
    </w:p>
    <w:p w:rsidR="00F533D2" w:rsidRPr="00F533D2" w:rsidRDefault="00F533D2" w:rsidP="00E32F19">
      <w:pPr>
        <w:pStyle w:val="ListParagraph"/>
        <w:numPr>
          <w:ilvl w:val="1"/>
          <w:numId w:val="69"/>
        </w:numPr>
        <w:spacing w:after="0" w:line="240" w:lineRule="auto"/>
        <w:ind w:left="1440" w:hanging="360"/>
        <w:jc w:val="both"/>
        <w:rPr>
          <w:rFonts w:ascii="Times New Roman" w:hAnsi="Times New Roman" w:cs="Times New Roman"/>
          <w:sz w:val="24"/>
          <w:szCs w:val="24"/>
          <w:lang w:eastAsia="en-GB"/>
        </w:rPr>
      </w:pPr>
      <w:r w:rsidRPr="00F533D2">
        <w:rPr>
          <w:rFonts w:ascii="Times New Roman" w:hAnsi="Times New Roman" w:cs="Times New Roman"/>
          <w:sz w:val="24"/>
          <w:szCs w:val="24"/>
          <w:lang w:eastAsia="en-GB"/>
        </w:rPr>
        <w:t>asigurării funcționării sistemelor de protecție a mediului, în special cele de impermeabilizare și de tratare a levigatului;</w:t>
      </w:r>
    </w:p>
    <w:p w:rsidR="00F533D2" w:rsidRPr="00F533D2" w:rsidRDefault="00F533D2" w:rsidP="00E32F19">
      <w:pPr>
        <w:pStyle w:val="ListParagraph"/>
        <w:numPr>
          <w:ilvl w:val="1"/>
          <w:numId w:val="69"/>
        </w:numPr>
        <w:spacing w:after="0" w:line="240" w:lineRule="auto"/>
        <w:ind w:left="1440" w:hanging="360"/>
        <w:jc w:val="both"/>
        <w:rPr>
          <w:rFonts w:ascii="Times New Roman" w:hAnsi="Times New Roman" w:cs="Times New Roman"/>
          <w:sz w:val="24"/>
          <w:szCs w:val="24"/>
          <w:lang w:eastAsia="en-GB"/>
        </w:rPr>
      </w:pPr>
      <w:r w:rsidRPr="00F533D2">
        <w:rPr>
          <w:rFonts w:ascii="Times New Roman" w:hAnsi="Times New Roman" w:cs="Times New Roman"/>
          <w:sz w:val="24"/>
          <w:szCs w:val="24"/>
          <w:lang w:eastAsia="en-GB"/>
        </w:rPr>
        <w:t>protejării proceselor avute în vedere pentru stabilizarea deșeurilor în</w:t>
      </w:r>
    </w:p>
    <w:bookmarkStart w:id="83" w:name="do|caII|siIV|ar43|al2|lic"/>
    <w:p w:rsidR="00F533D2" w:rsidRPr="00F533D2" w:rsidRDefault="00F533D2" w:rsidP="00F533D2">
      <w:pPr>
        <w:spacing w:after="0" w:line="240" w:lineRule="auto"/>
        <w:ind w:left="720"/>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83"/>
      <w:r w:rsidRPr="00F533D2">
        <w:rPr>
          <w:rFonts w:ascii="Times New Roman" w:hAnsi="Times New Roman"/>
          <w:sz w:val="24"/>
          <w:szCs w:val="24"/>
          <w:lang w:eastAsia="en-GB"/>
        </w:rPr>
        <w:t xml:space="preserve"> interiorul rampei;</w:t>
      </w:r>
    </w:p>
    <w:p w:rsidR="00F533D2" w:rsidRPr="00F533D2" w:rsidRDefault="00F533D2" w:rsidP="00E32F19">
      <w:pPr>
        <w:pStyle w:val="ListParagraph"/>
        <w:numPr>
          <w:ilvl w:val="1"/>
          <w:numId w:val="69"/>
        </w:numPr>
        <w:spacing w:after="0" w:line="240" w:lineRule="auto"/>
        <w:ind w:left="1440" w:hanging="360"/>
        <w:jc w:val="both"/>
        <w:rPr>
          <w:rFonts w:ascii="Times New Roman" w:hAnsi="Times New Roman" w:cs="Times New Roman"/>
          <w:sz w:val="24"/>
          <w:szCs w:val="24"/>
          <w:lang w:eastAsia="en-GB"/>
        </w:rPr>
      </w:pPr>
      <w:bookmarkStart w:id="84" w:name="do|caII|siIV|ar43|al2|lid"/>
      <w:r w:rsidRPr="00F533D2">
        <w:rPr>
          <w:rFonts w:ascii="Times New Roman" w:hAnsi="Times New Roman" w:cs="Times New Roman"/>
          <w:sz w:val="24"/>
          <w:szCs w:val="24"/>
          <w:lang w:eastAsia="en-GB"/>
        </w:rPr>
        <w:t xml:space="preserve"> </w:t>
      </w:r>
      <w:hyperlink r:id="rId38" w:history="1"/>
      <w:bookmarkEnd w:id="84"/>
      <w:r w:rsidRPr="00F533D2">
        <w:rPr>
          <w:rFonts w:ascii="Times New Roman" w:hAnsi="Times New Roman" w:cs="Times New Roman"/>
          <w:sz w:val="24"/>
          <w:szCs w:val="24"/>
          <w:lang w:eastAsia="en-GB"/>
        </w:rPr>
        <w:t>protecției împotriva pericolelor pentru sănătatea umană.</w:t>
      </w:r>
    </w:p>
    <w:p w:rsidR="00F533D2" w:rsidRPr="00F533D2" w:rsidRDefault="00F533D2" w:rsidP="00F533D2">
      <w:pPr>
        <w:tabs>
          <w:tab w:val="left" w:pos="426"/>
        </w:tabs>
        <w:spacing w:after="0" w:line="240" w:lineRule="auto"/>
        <w:jc w:val="both"/>
        <w:rPr>
          <w:rFonts w:ascii="Times New Roman" w:hAnsi="Times New Roman"/>
          <w:sz w:val="24"/>
          <w:szCs w:val="24"/>
          <w:lang w:eastAsia="en-GB"/>
        </w:rPr>
      </w:pPr>
      <w:bookmarkStart w:id="85" w:name="do|caII|siIV|ar43|al3"/>
      <w:r w:rsidRPr="00F533D2">
        <w:rPr>
          <w:rFonts w:ascii="Times New Roman" w:hAnsi="Times New Roman"/>
          <w:sz w:val="24"/>
          <w:szCs w:val="24"/>
          <w:lang w:eastAsia="en-GB"/>
        </w:rPr>
        <w:t xml:space="preserve">(3) </w:t>
      </w:r>
      <w:hyperlink r:id="rId39" w:history="1"/>
      <w:bookmarkEnd w:id="85"/>
      <w:r w:rsidRPr="00F533D2">
        <w:rPr>
          <w:rFonts w:ascii="Times New Roman" w:hAnsi="Times New Roman"/>
          <w:sz w:val="24"/>
          <w:szCs w:val="24"/>
          <w:lang w:eastAsia="en-GB"/>
        </w:rPr>
        <w:t>Criteriile de acceptabilitate bazate pe proprietățile deșeurilor trebuie să cuprindă:</w:t>
      </w:r>
    </w:p>
    <w:bookmarkStart w:id="86" w:name="do|caII|siIV|ar43|al3|lia"/>
    <w:p w:rsidR="00F533D2" w:rsidRPr="00F533D2" w:rsidRDefault="00F533D2" w:rsidP="00F533D2">
      <w:pPr>
        <w:spacing w:after="0" w:line="240" w:lineRule="auto"/>
        <w:ind w:firstLine="709"/>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86"/>
      <w:r w:rsidRPr="00F533D2">
        <w:rPr>
          <w:rFonts w:ascii="Times New Roman" w:hAnsi="Times New Roman"/>
          <w:sz w:val="24"/>
          <w:szCs w:val="24"/>
          <w:lang w:eastAsia="en-GB"/>
        </w:rPr>
        <w:t>a) cerințe referitoare la cunoașterea compoziției totale;</w:t>
      </w:r>
    </w:p>
    <w:bookmarkStart w:id="87" w:name="do|caII|siIV|ar43|al3|lib"/>
    <w:p w:rsidR="00F533D2" w:rsidRPr="00F533D2" w:rsidRDefault="00F533D2" w:rsidP="00F533D2">
      <w:pPr>
        <w:spacing w:after="0" w:line="240" w:lineRule="auto"/>
        <w:ind w:firstLine="709"/>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87"/>
      <w:r w:rsidRPr="00F533D2">
        <w:rPr>
          <w:rFonts w:ascii="Times New Roman" w:hAnsi="Times New Roman"/>
          <w:sz w:val="24"/>
          <w:szCs w:val="24"/>
          <w:lang w:eastAsia="en-GB"/>
        </w:rPr>
        <w:t>b) limitări ale conținutului în materie organică al deșeurilor;</w:t>
      </w:r>
    </w:p>
    <w:bookmarkStart w:id="88" w:name="do|caII|siIV|ar43|al3|lic"/>
    <w:p w:rsidR="00F533D2" w:rsidRPr="00F533D2" w:rsidRDefault="00F533D2" w:rsidP="00F533D2">
      <w:pPr>
        <w:spacing w:after="0" w:line="240" w:lineRule="auto"/>
        <w:ind w:left="709"/>
        <w:jc w:val="both"/>
        <w:rPr>
          <w:rFonts w:ascii="Times New Roman" w:hAnsi="Times New Roman"/>
          <w:sz w:val="24"/>
          <w:szCs w:val="24"/>
          <w:lang w:eastAsia="en-GB"/>
        </w:rPr>
      </w:pPr>
      <w:r w:rsidRPr="00F533D2">
        <w:rPr>
          <w:rFonts w:ascii="Times New Roman" w:hAnsi="Times New Roman"/>
          <w:sz w:val="24"/>
          <w:szCs w:val="24"/>
          <w:lang w:eastAsia="en-GB"/>
        </w:rPr>
        <w:lastRenderedPageBreak/>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88"/>
      <w:r w:rsidRPr="00F533D2">
        <w:rPr>
          <w:rFonts w:ascii="Times New Roman" w:hAnsi="Times New Roman"/>
          <w:sz w:val="24"/>
          <w:szCs w:val="24"/>
          <w:lang w:eastAsia="en-GB"/>
        </w:rPr>
        <w:t>c) cerințe sau limitări privind gradul de biodegradabilitate a componentelor deșeurilor organice;</w:t>
      </w:r>
    </w:p>
    <w:bookmarkStart w:id="89" w:name="do|caII|siIV|ar43|al3|lid"/>
    <w:p w:rsidR="00F533D2" w:rsidRPr="00F533D2" w:rsidRDefault="00F533D2" w:rsidP="00F533D2">
      <w:pPr>
        <w:spacing w:after="0" w:line="240" w:lineRule="auto"/>
        <w:ind w:left="709"/>
        <w:jc w:val="both"/>
        <w:rPr>
          <w:rFonts w:ascii="Times New Roman" w:hAnsi="Times New Roman"/>
          <w:sz w:val="24"/>
          <w:szCs w:val="24"/>
          <w:lang w:eastAsia="en-GB"/>
        </w:rPr>
      </w:pPr>
      <w:r w:rsidRPr="00F533D2">
        <w:rPr>
          <w:rFonts w:ascii="Times New Roman" w:hAnsi="Times New Roman"/>
          <w:sz w:val="24"/>
          <w:szCs w:val="24"/>
          <w:lang w:eastAsia="en-GB"/>
        </w:rPr>
        <w:fldChar w:fldCharType="begin"/>
      </w:r>
      <w:r w:rsidRPr="00F533D2">
        <w:rPr>
          <w:rFonts w:ascii="Times New Roman" w:hAnsi="Times New Roman"/>
          <w:sz w:val="24"/>
          <w:szCs w:val="24"/>
          <w:lang w:eastAsia="en-GB"/>
        </w:rPr>
        <w:instrText xml:space="preserve"> HYPERLINK "http://legal.juridic.ro/DocumentView.aspx?DocumentId=00107681" </w:instrText>
      </w:r>
      <w:r w:rsidRPr="00F533D2">
        <w:rPr>
          <w:rFonts w:ascii="Times New Roman" w:hAnsi="Times New Roman"/>
          <w:sz w:val="24"/>
          <w:szCs w:val="24"/>
          <w:lang w:eastAsia="en-GB"/>
        </w:rPr>
        <w:fldChar w:fldCharType="end"/>
      </w:r>
      <w:bookmarkEnd w:id="89"/>
      <w:r w:rsidRPr="00F533D2">
        <w:rPr>
          <w:rFonts w:ascii="Times New Roman" w:hAnsi="Times New Roman"/>
          <w:sz w:val="24"/>
          <w:szCs w:val="24"/>
          <w:lang w:eastAsia="en-GB"/>
        </w:rPr>
        <w:t>d) limitări ale cantității de componenți specificați, posibil daunători/periculoși;</w:t>
      </w:r>
    </w:p>
    <w:bookmarkStart w:id="90" w:name="do|caII|siIV|ar43|al3|lie"/>
    <w:p w:rsidR="00F533D2" w:rsidRPr="00F533D2" w:rsidRDefault="00F533D2" w:rsidP="00E32F19">
      <w:pPr>
        <w:pStyle w:val="ListParagraph"/>
        <w:numPr>
          <w:ilvl w:val="1"/>
          <w:numId w:val="69"/>
        </w:numPr>
        <w:spacing w:after="0" w:line="240" w:lineRule="auto"/>
        <w:ind w:left="1440" w:hanging="360"/>
        <w:jc w:val="both"/>
        <w:rPr>
          <w:rFonts w:ascii="Times New Roman" w:hAnsi="Times New Roman" w:cs="Times New Roman"/>
          <w:sz w:val="24"/>
          <w:szCs w:val="24"/>
          <w:lang w:eastAsia="en-GB"/>
        </w:rPr>
      </w:pPr>
      <w:r w:rsidRPr="00F533D2">
        <w:rPr>
          <w:rFonts w:ascii="Times New Roman" w:hAnsi="Times New Roman" w:cs="Times New Roman"/>
          <w:sz w:val="24"/>
          <w:szCs w:val="24"/>
        </w:rPr>
        <w:fldChar w:fldCharType="begin"/>
      </w:r>
      <w:r w:rsidRPr="00F533D2">
        <w:rPr>
          <w:rFonts w:ascii="Times New Roman" w:hAnsi="Times New Roman" w:cs="Times New Roman"/>
          <w:sz w:val="24"/>
          <w:szCs w:val="24"/>
        </w:rPr>
        <w:instrText>HYPERLINK "http://legal.juridic.ro/DocumentView.aspx?DocumentId=00107681"</w:instrText>
      </w:r>
      <w:r w:rsidRPr="00F533D2">
        <w:rPr>
          <w:rFonts w:ascii="Times New Roman" w:hAnsi="Times New Roman" w:cs="Times New Roman"/>
          <w:sz w:val="24"/>
          <w:szCs w:val="24"/>
        </w:rPr>
        <w:fldChar w:fldCharType="end"/>
      </w:r>
      <w:bookmarkEnd w:id="90"/>
      <w:r w:rsidRPr="00F533D2">
        <w:rPr>
          <w:rFonts w:ascii="Times New Roman" w:hAnsi="Times New Roman" w:cs="Times New Roman"/>
          <w:sz w:val="24"/>
          <w:szCs w:val="24"/>
          <w:lang w:eastAsia="en-GB"/>
        </w:rPr>
        <w:t>limitări ale nivelului potențial și estimat al levigatului în cazul anumitor componenți</w:t>
      </w:r>
      <w:bookmarkStart w:id="91" w:name="do|caII|siIV|ar43|al3|lif"/>
      <w:r w:rsidRPr="00F533D2">
        <w:rPr>
          <w:rFonts w:ascii="Times New Roman" w:hAnsi="Times New Roman" w:cs="Times New Roman"/>
          <w:sz w:val="24"/>
          <w:szCs w:val="24"/>
          <w:lang w:eastAsia="en-GB"/>
        </w:rPr>
        <w:t>, posibil daunători/periculoși;</w:t>
      </w:r>
    </w:p>
    <w:p w:rsidR="00F533D2" w:rsidRPr="00F533D2" w:rsidRDefault="00CA7D22" w:rsidP="00E32F19">
      <w:pPr>
        <w:pStyle w:val="ListParagraph"/>
        <w:numPr>
          <w:ilvl w:val="1"/>
          <w:numId w:val="69"/>
        </w:numPr>
        <w:tabs>
          <w:tab w:val="left" w:pos="284"/>
        </w:tabs>
        <w:spacing w:after="0" w:line="240" w:lineRule="auto"/>
        <w:ind w:left="1440" w:hanging="360"/>
        <w:jc w:val="both"/>
        <w:rPr>
          <w:rFonts w:ascii="Times New Roman" w:hAnsi="Times New Roman" w:cs="Times New Roman"/>
          <w:sz w:val="24"/>
          <w:szCs w:val="24"/>
          <w:lang w:eastAsia="en-GB"/>
        </w:rPr>
      </w:pPr>
      <w:hyperlink r:id="rId40" w:history="1"/>
      <w:bookmarkEnd w:id="91"/>
      <w:r w:rsidR="00F533D2" w:rsidRPr="00F533D2">
        <w:rPr>
          <w:rFonts w:ascii="Times New Roman" w:hAnsi="Times New Roman" w:cs="Times New Roman"/>
          <w:sz w:val="24"/>
          <w:szCs w:val="24"/>
          <w:lang w:eastAsia="en-GB"/>
        </w:rPr>
        <w:t>proprietăți ecotoxicologice ale deșeurilor și ale levigatului rezultat.</w:t>
      </w:r>
    </w:p>
    <w:p w:rsidR="00F533D2" w:rsidRPr="00F533D2" w:rsidRDefault="00F533D2" w:rsidP="00F533D2">
      <w:pPr>
        <w:tabs>
          <w:tab w:val="left" w:pos="426"/>
        </w:tabs>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(4) Depozitarea deșeurilor de hârtie/ carton, plastic, metal, sticlă, textile și biodegradabile, colectate separat, este interzisă.</w:t>
      </w:r>
    </w:p>
    <w:p w:rsidR="00F533D2" w:rsidRPr="00F533D2" w:rsidRDefault="00F533D2" w:rsidP="00F533D2">
      <w:pPr>
        <w:tabs>
          <w:tab w:val="left" w:pos="426"/>
        </w:tabs>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 xml:space="preserve">(5) În sistemul de finanțare al serviciului prin taxă de salubrizare, operatorul depozitului facturează cheltuielile cu depozitarea și cele aferente contribuției pentru economia circulară, numai către autoritățile publice locale. </w:t>
      </w:r>
    </w:p>
    <w:p w:rsidR="00F533D2" w:rsidRPr="00F533D2" w:rsidRDefault="00F533D2" w:rsidP="00F533D2">
      <w:pPr>
        <w:tabs>
          <w:tab w:val="left" w:pos="426"/>
        </w:tabs>
        <w:spacing w:after="0" w:line="240" w:lineRule="auto"/>
        <w:jc w:val="both"/>
        <w:rPr>
          <w:rFonts w:ascii="Times New Roman" w:hAnsi="Times New Roman"/>
          <w:sz w:val="24"/>
          <w:szCs w:val="24"/>
          <w:lang w:eastAsia="en-GB"/>
        </w:rPr>
      </w:pPr>
      <w:r w:rsidRPr="00F533D2">
        <w:rPr>
          <w:rFonts w:ascii="Times New Roman" w:hAnsi="Times New Roman"/>
          <w:sz w:val="24"/>
          <w:szCs w:val="24"/>
          <w:lang w:eastAsia="en-GB"/>
        </w:rPr>
        <w:t>(6) Cheltuielile cu contribuția pentru economia circulară aferente cantităților de deșeuri care depășesc cantitățile corespunzătoare indicatorilor de performanță, inclusiv cheltuielile cu depozitarea acestor deșeuri, se suportă de către operatori, sub formă de penalitate, fără a putea fi incluse în tarifele practicate, în conformitate cu prevederile legale și cele ale Anexei nr. 1 la prezentul regulament.</w:t>
      </w:r>
    </w:p>
    <w:p w:rsidR="00F533D2" w:rsidRPr="00F533D2" w:rsidRDefault="00F533D2" w:rsidP="00F533D2">
      <w:pPr>
        <w:keepNext/>
        <w:keepLines/>
        <w:spacing w:after="0" w:line="240" w:lineRule="auto"/>
        <w:ind w:left="-6"/>
        <w:jc w:val="both"/>
        <w:outlineLvl w:val="3"/>
        <w:rPr>
          <w:rFonts w:ascii="Times New Roman" w:hAnsi="Times New Roman"/>
          <w:b/>
          <w:bCs/>
          <w:iCs/>
          <w:sz w:val="24"/>
          <w:szCs w:val="24"/>
          <w:lang w:val="it-IT" w:bidi="en-US"/>
        </w:rPr>
      </w:pPr>
      <w:r w:rsidRPr="00F533D2">
        <w:rPr>
          <w:rFonts w:ascii="Times New Roman" w:hAnsi="Times New Roman"/>
          <w:b/>
          <w:bCs/>
          <w:iCs/>
          <w:sz w:val="24"/>
          <w:szCs w:val="24"/>
          <w:lang w:val="it-IT" w:bidi="en-US"/>
        </w:rPr>
        <w:t>SECŢIUNEA 17 – Organizarea tratării mecano-biologice a deşeurilor municipale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124 </w:t>
      </w:r>
      <w:r w:rsidRPr="00F533D2">
        <w:rPr>
          <w:rFonts w:ascii="Times New Roman" w:hAnsi="Times New Roman"/>
          <w:sz w:val="24"/>
          <w:szCs w:val="24"/>
        </w:rPr>
        <w:t>(1) În cadrul staţiei de tratare mecano-biologică  se vor primi, în vederea tratării prin procedee mecanice şi biologice, numai fracţia umedă din deşeurile municipale (deşeuri reziduale colectate în amestec cu deşeuri biodegradabile). Nu sunt acceptate la tratare deşeurile reciclabile colectate separat şi deşeurile periculoase.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sz w:val="24"/>
          <w:szCs w:val="24"/>
        </w:rPr>
        <w:t xml:space="preserve">(2) Biodeşeurile colectate separat sunt acceptate la staţiile de tratare mecano-biologică numai dacă acestea sunt dotate cu celule special amenajate pentru producerea de compost.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125 </w:t>
      </w:r>
      <w:r w:rsidRPr="00F533D2">
        <w:rPr>
          <w:rFonts w:ascii="Times New Roman" w:hAnsi="Times New Roman"/>
          <w:sz w:val="24"/>
          <w:szCs w:val="24"/>
        </w:rPr>
        <w:t>(1) Instalaţiile de tratare mecanică se operează astfel încât să se separe mecanic componenta biodegradabilă din deşeurile municipale de materialele care nu pot fi tratate biologic sau care se descompun greu, inclusiv de metalele feroase şi neferoase cu potenţial de valorificare.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sz w:val="24"/>
          <w:szCs w:val="24"/>
        </w:rPr>
        <w:t>(2) Deşeurile reciclabile care sunt recuperate în urma procesului de separare vor fi colectate, stocate temporar şi transportate spre instalaţiile de valorificare.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Pregătirea pentru omogenizare a componentei biodegradabile se face prin mărunţire.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126 </w:t>
      </w:r>
      <w:r w:rsidRPr="00F533D2">
        <w:rPr>
          <w:rFonts w:ascii="Times New Roman" w:hAnsi="Times New Roman"/>
          <w:sz w:val="24"/>
          <w:szCs w:val="24"/>
        </w:rPr>
        <w:t>Instalaţiile de tratare biologică se operează astfel încât din componenta biodegradabilă să se obţină compost şi/sau o fracţie biostabilizată ce poate fi utilizată ca material de umplere ori transportată la depozitul conform.</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127 </w:t>
      </w:r>
      <w:r w:rsidRPr="00F533D2">
        <w:rPr>
          <w:rFonts w:ascii="Times New Roman" w:hAnsi="Times New Roman"/>
          <w:sz w:val="24"/>
          <w:szCs w:val="24"/>
        </w:rPr>
        <w:t>Fracţia biostabilizată rezultată din procesul de tratare biologică poate fi pregătită prin procedee ulterioare de tratare mecanică în combustibil alternativ cu potenţial de valorificare energetică, în industria cimentului sau în cadrul incineratoarelor de deşeuri.</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128 </w:t>
      </w:r>
      <w:r w:rsidRPr="00F533D2">
        <w:rPr>
          <w:rFonts w:ascii="Times New Roman" w:hAnsi="Times New Roman"/>
          <w:sz w:val="24"/>
          <w:szCs w:val="24"/>
        </w:rPr>
        <w:t>Biogazul rezultat din procesele de tratare biologică se captează şi se dirijează spre instalaţii adecvate de tratare şi neutralizare.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129 </w:t>
      </w:r>
      <w:r w:rsidRPr="00F533D2">
        <w:rPr>
          <w:rFonts w:ascii="Times New Roman" w:hAnsi="Times New Roman"/>
          <w:sz w:val="24"/>
          <w:szCs w:val="24"/>
        </w:rPr>
        <w:t>Apele uzate rezultate din procesele de tratare biologică sunt colectate şi gestionate conform prevederilor din autorizaţiile de gospodărire a apelor/autorizaţiilor de mediu.</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ART. 130</w:t>
      </w:r>
      <w:r w:rsidRPr="00F533D2">
        <w:rPr>
          <w:rFonts w:ascii="Times New Roman" w:hAnsi="Times New Roman"/>
          <w:sz w:val="24"/>
          <w:szCs w:val="24"/>
        </w:rPr>
        <w:t xml:space="preserve"> Pentru protecţia şi prevenirea poluării solului, toate suprafeţele din cadrul staţiei de tratare mecano-biologică trebuie să fie betonate.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ART. 131</w:t>
      </w:r>
      <w:r w:rsidRPr="00F533D2">
        <w:rPr>
          <w:rFonts w:ascii="Times New Roman" w:hAnsi="Times New Roman"/>
          <w:sz w:val="24"/>
          <w:szCs w:val="24"/>
        </w:rPr>
        <w:t xml:space="preserve"> (1) Operatorul staţiei de tratare mecano-biologică are obligaţia de a monitoriza următorii parametri:</w:t>
      </w:r>
    </w:p>
    <w:p w:rsidR="00F533D2" w:rsidRPr="00F533D2" w:rsidRDefault="00F533D2" w:rsidP="00E32F19">
      <w:pPr>
        <w:pStyle w:val="ListParagraph"/>
        <w:numPr>
          <w:ilvl w:val="0"/>
          <w:numId w:val="131"/>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şi tipul de deşeuri intrate în staţie; cantitatea de deşeuri şi datele de identificare ale vehiculului vor fi notate într-un registru de evidenţă;</w:t>
      </w:r>
    </w:p>
    <w:p w:rsidR="00F533D2" w:rsidRPr="00F533D2" w:rsidRDefault="00F533D2" w:rsidP="00E32F19">
      <w:pPr>
        <w:pStyle w:val="ListParagraph"/>
        <w:numPr>
          <w:ilvl w:val="0"/>
          <w:numId w:val="131"/>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tipul şi cantităţile de deşeuri reciclabile generate pe amplasament;</w:t>
      </w:r>
    </w:p>
    <w:p w:rsidR="00F533D2" w:rsidRPr="00F533D2" w:rsidRDefault="00F533D2" w:rsidP="00E32F19">
      <w:pPr>
        <w:pStyle w:val="ListParagraph"/>
        <w:numPr>
          <w:ilvl w:val="0"/>
          <w:numId w:val="131"/>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şi calitatea deşeurilor stabilizate din punct de vedere biologic;</w:t>
      </w:r>
    </w:p>
    <w:p w:rsidR="00F533D2" w:rsidRPr="00F533D2" w:rsidRDefault="00F533D2" w:rsidP="00E32F19">
      <w:pPr>
        <w:pStyle w:val="ListParagraph"/>
        <w:numPr>
          <w:ilvl w:val="0"/>
          <w:numId w:val="131"/>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deşeurilor reziduale, transportate pentru eliminare la depozit.</w:t>
      </w:r>
    </w:p>
    <w:p w:rsidR="00F533D2" w:rsidRPr="00F533D2" w:rsidRDefault="00F533D2" w:rsidP="00F533D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(2) Operatorul staţiei de tratare mecano-biologică va defini în procedurile operaţionale proprii modul de valorificare a deşeurilor/materialelor rezultate, astfel încât cantitatea de deşeuri reziduale trimisă la depozit să fie minimă.</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lastRenderedPageBreak/>
        <w:t>SECŢIUNEA 18 –Administrarea depozitelor de deşeuri şi/sau a instalaţiilor de eliminare a deşeurilor municipale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132 </w:t>
      </w:r>
      <w:r w:rsidRPr="00F533D2">
        <w:rPr>
          <w:rFonts w:ascii="Times New Roman" w:hAnsi="Times New Roman"/>
          <w:sz w:val="24"/>
          <w:szCs w:val="24"/>
        </w:rPr>
        <w:t>(1) Depozitarea deşeurilor municipale este permisă numai în depozitul înființat sub controlul, conducerea sau coordonarea Consiliului Județean Bistrița-Năsăud pe terenurile aparținând domeniului public al acestuia sau al comunei Dumitra şi dat în administrarea Consiliului Judeţean Bistriţa-Năsăud, amenajat conform legislaţiei şi normelor tehnice în vigoare, numai după obţinerea acordurilor, avizelor şi autorizaţiilor prevăzute de legislaţia în vigoare. Amplasamentul se află în cadrul C.M.I.D. Tărpiu, comuna Dumitra.</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Depozitul este amplasat, construit și este exploatat, controlat, monitorizat, va fi închis și urmărit post-închidere conform prevederilor legale privind depozitarea deșeurilor și a celorlalte acte în vigoare, subsecvente acesteia şi în conformitate cu prevederile contractului de concesiune al serviciului.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Depozitul a fost amplasat și proiectat astfel încât să corespundă condițiilor necesare pentru prevenirea poluării solului, a apelor subterane sau a apelor de suprafață și să asigure o colectare eficientă a levigatului.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133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Amplasarea şi înfiinţarea depozitului de deşeuri, precum şi a altor instalaţii de eliminare s-au realizat/se vor realiza ţinând seama de prevederile Strategiei naţionale de gestionare a deşeurilor şi ale Planului naţional de gestionare a deşeurilor, aprobate prin Hotărârea Guvernului nr.1470/2004, precum şi de planurile de gestionare a deşeurilor la nivel regional/județean, după caz, cu luarea în considerare a oricărei modificări sau completări ulterioare.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w:t>
      </w:r>
      <w:r w:rsidRPr="00F533D2">
        <w:rPr>
          <w:rFonts w:ascii="Times New Roman" w:hAnsi="Times New Roman"/>
          <w:b/>
          <w:sz w:val="24"/>
          <w:szCs w:val="24"/>
        </w:rPr>
        <w:t xml:space="preserve"> </w:t>
      </w:r>
      <w:r w:rsidRPr="00F533D2">
        <w:rPr>
          <w:rFonts w:ascii="Times New Roman" w:hAnsi="Times New Roman"/>
          <w:sz w:val="24"/>
          <w:szCs w:val="24"/>
        </w:rPr>
        <w:t>Depozitul de deșeuri din cadrul C.M.I.D. Tărpiu, comuna Dumitra este proiectat să deservească cca. 300.000 de locuitori, iar la construirea acestuia s-a avut la bază abordarea regională a gestiunii deșeurilor.</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w:t>
      </w:r>
      <w:r w:rsidRPr="00F533D2">
        <w:rPr>
          <w:rFonts w:ascii="Times New Roman" w:hAnsi="Times New Roman"/>
          <w:b/>
          <w:sz w:val="24"/>
          <w:szCs w:val="24"/>
        </w:rPr>
        <w:t xml:space="preserve"> </w:t>
      </w:r>
      <w:r w:rsidRPr="00F533D2">
        <w:rPr>
          <w:rFonts w:ascii="Times New Roman" w:hAnsi="Times New Roman"/>
          <w:sz w:val="24"/>
          <w:szCs w:val="24"/>
        </w:rPr>
        <w:t>Depozitul va funcționa pe o perioadă de 20 (douăzeci) de ani.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 xml:space="preserve">(4) Consiliul Județean Bistrița-Năsăud, în coordonarea cărora funcționează serviciul, stabileşte și aprobă strategia de dezvoltare a acestuia. </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134  </w:t>
      </w:r>
      <w:r w:rsidRPr="00F533D2">
        <w:rPr>
          <w:rFonts w:ascii="Times New Roman" w:hAnsi="Times New Roman"/>
          <w:sz w:val="24"/>
          <w:szCs w:val="24"/>
        </w:rPr>
        <w:t>Depozitul a fost amplasat și proiectat astfel încât să corespundă condițiilor necesare pentru prevenirea poluării solului, a apelor subterane sau a apelor de suprafață și să asigure o colectare eficientă a levigatului.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135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Depozitul de deşeuri şi stația de compostare a deșeurilor organice și biodegradabile au fost înfiinţate, proiectate, construite şi trebuie administrate astfel încât să se realizeze condiţii de împiedicare a eliminării şi diseminării poluanţilor în mediul natural: sol, ape de suprafaţă, ape subterane, aer sau în mediul urban.</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În instalația de compostare a deșeurilor organice biodegradabile se va evita prezența substanțelor toxice care pot polua solul, pe care se depune compostul. Se vor asigura condiții de colectare separată a deșeurilor organice și biodegradabile.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Gazele de fermentare, dacă este cazul și apele exfiltrate rezultate din procesul de compostare se captează și se dirijează spre instalații adecvate de tratare și neutralizare.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136 </w:t>
      </w:r>
      <w:r w:rsidRPr="00F533D2">
        <w:rPr>
          <w:rFonts w:ascii="Times New Roman" w:hAnsi="Times New Roman"/>
          <w:sz w:val="24"/>
          <w:szCs w:val="24"/>
        </w:rPr>
        <w:t>La înfiinţarea depozitului de deşeuri s-a ţinut cont de:</w:t>
      </w:r>
    </w:p>
    <w:p w:rsidR="00F533D2" w:rsidRPr="00F533D2" w:rsidRDefault="00F533D2" w:rsidP="00E32F19">
      <w:pPr>
        <w:pStyle w:val="ListParagraph"/>
        <w:numPr>
          <w:ilvl w:val="0"/>
          <w:numId w:val="13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distanţele de la perimetrul depozitului de deşeuri la zonele de locuit şi de agrement, cursuri de apă, ape stătătoare şi la alte zone rurale sau urbane;</w:t>
      </w:r>
    </w:p>
    <w:p w:rsidR="00F533D2" w:rsidRPr="00F533D2" w:rsidRDefault="00F533D2" w:rsidP="00E32F19">
      <w:pPr>
        <w:pStyle w:val="ListParagraph"/>
        <w:numPr>
          <w:ilvl w:val="0"/>
          <w:numId w:val="13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existenţa unor ape subterane, de coastă sau zone naturale protejate în regiune;</w:t>
      </w:r>
    </w:p>
    <w:p w:rsidR="00F533D2" w:rsidRPr="00F533D2" w:rsidRDefault="00F533D2" w:rsidP="00E32F19">
      <w:pPr>
        <w:pStyle w:val="ListParagraph"/>
        <w:numPr>
          <w:ilvl w:val="0"/>
          <w:numId w:val="13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condiţiile geologice şi hidrogeologice din zona respectivă;</w:t>
      </w:r>
    </w:p>
    <w:p w:rsidR="00F533D2" w:rsidRPr="00F533D2" w:rsidRDefault="00F533D2" w:rsidP="00E32F19">
      <w:pPr>
        <w:pStyle w:val="ListParagraph"/>
        <w:numPr>
          <w:ilvl w:val="0"/>
          <w:numId w:val="13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riscul producerii de inundaţii, tasări, alunecări de teren sau avalanşe;</w:t>
      </w:r>
    </w:p>
    <w:p w:rsidR="00F533D2" w:rsidRPr="00F533D2" w:rsidRDefault="00F533D2" w:rsidP="00E32F19">
      <w:pPr>
        <w:pStyle w:val="ListParagraph"/>
        <w:numPr>
          <w:ilvl w:val="0"/>
          <w:numId w:val="13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protecţia naturii şi a patrimoniului cultural din regiune.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137 </w:t>
      </w:r>
      <w:r w:rsidRPr="00F533D2">
        <w:rPr>
          <w:rFonts w:ascii="Times New Roman" w:hAnsi="Times New Roman"/>
          <w:sz w:val="24"/>
          <w:szCs w:val="24"/>
        </w:rPr>
        <w:t>La proiectarea şi realizarea depozitului de deşeuri s-au avut în vedere condiţiile meteorologice, luându-se măsurile adecvate pentru:</w:t>
      </w:r>
    </w:p>
    <w:p w:rsidR="00F533D2" w:rsidRPr="00F533D2" w:rsidRDefault="00F533D2" w:rsidP="00E32F19">
      <w:pPr>
        <w:pStyle w:val="ListParagraph"/>
        <w:numPr>
          <w:ilvl w:val="0"/>
          <w:numId w:val="13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controlul apei provenite din precipitaţii care intră pe teritoriul depozitului;</w:t>
      </w:r>
    </w:p>
    <w:p w:rsidR="00F533D2" w:rsidRPr="00F533D2" w:rsidRDefault="00F533D2" w:rsidP="00E32F19">
      <w:pPr>
        <w:pStyle w:val="ListParagraph"/>
        <w:numPr>
          <w:ilvl w:val="0"/>
          <w:numId w:val="13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evitarea pătrunderii apei de suprafaţă şi/sau a apelor subterane în deşeurile depozitate;</w:t>
      </w:r>
    </w:p>
    <w:p w:rsidR="00F533D2" w:rsidRPr="00F533D2" w:rsidRDefault="00F533D2" w:rsidP="00E32F19">
      <w:pPr>
        <w:pStyle w:val="ListParagraph"/>
        <w:numPr>
          <w:ilvl w:val="0"/>
          <w:numId w:val="13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colectarea apei contaminate şi a levigatului, dacă în urma unei evaluări bazate pe analizarea amplasamentului depozitului şi a deşeurilor care urmează să fie depozitate se stabileşte că acestea prezintă un pericol potenţial pentru mediu;</w:t>
      </w:r>
    </w:p>
    <w:p w:rsidR="00F533D2" w:rsidRPr="00F533D2" w:rsidRDefault="00F533D2" w:rsidP="00E32F19">
      <w:pPr>
        <w:pStyle w:val="ListParagraph"/>
        <w:numPr>
          <w:ilvl w:val="0"/>
          <w:numId w:val="13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lastRenderedPageBreak/>
        <w:t xml:space="preserve">tratarea apei contaminate şi a levigatului colectat din depozit conform standardelor adecvate necesare pentru evacuarea acestora.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138 </w:t>
      </w:r>
      <w:r w:rsidRPr="00F533D2">
        <w:rPr>
          <w:rFonts w:ascii="Times New Roman" w:hAnsi="Times New Roman"/>
          <w:sz w:val="24"/>
          <w:szCs w:val="24"/>
        </w:rPr>
        <w:t>La depozitare vor fi îndeplinite următoarele condiţii:</w:t>
      </w:r>
    </w:p>
    <w:p w:rsidR="00F533D2" w:rsidRPr="00F533D2" w:rsidRDefault="00F533D2" w:rsidP="00E32F19">
      <w:pPr>
        <w:pStyle w:val="ListParagraph"/>
        <w:numPr>
          <w:ilvl w:val="0"/>
          <w:numId w:val="134"/>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prevederea şi respectarea metodelor şi tehnicilor adecvate de acoperire şi asigurare a deşeurilor; acoperirea şi asigurarea se fac zilnic;</w:t>
      </w:r>
    </w:p>
    <w:p w:rsidR="00F533D2" w:rsidRPr="00F533D2" w:rsidRDefault="00F533D2" w:rsidP="00E32F19">
      <w:pPr>
        <w:pStyle w:val="ListParagraph"/>
        <w:numPr>
          <w:ilvl w:val="0"/>
          <w:numId w:val="134"/>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în cursul operaţiunilor de depozitare, autovehiculele de transport al deşeurilor vor circula numai pe drumurile amenajate interioare ale depozitului. Dacă accesul autovehiculelor de transport pe suprafaţa deşeurilor nu poate fi evitat în mod temporar, se asigură condiţii de spălare şi dezinfectare a exteriorului autovehiculelor la ieşirea din depozit;</w:t>
      </w:r>
    </w:p>
    <w:p w:rsidR="00F533D2" w:rsidRPr="00F533D2" w:rsidRDefault="00F533D2" w:rsidP="00E32F19">
      <w:pPr>
        <w:pStyle w:val="ListParagraph"/>
        <w:numPr>
          <w:ilvl w:val="0"/>
          <w:numId w:val="134"/>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pe perioada exploatării depozitului se aplică măsuri de combatere a insectelor şi rozătoarelor prin dezinsecţie şi deratizare;</w:t>
      </w:r>
    </w:p>
    <w:p w:rsidR="00F533D2" w:rsidRPr="00F533D2" w:rsidRDefault="00F533D2" w:rsidP="00E32F19">
      <w:pPr>
        <w:pStyle w:val="ListParagraph"/>
        <w:numPr>
          <w:ilvl w:val="0"/>
          <w:numId w:val="134"/>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organizarea depozitului va asigura protecţia sănătăţii populaţiei în general, protecţia sănătăţii personalului şi protecţia mediului; se acordă atenţie deosebită împrejmuirii şi perdelelor de protecţie.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139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Depozitul de deşeuri poate fi administrat numai după autorizare, conform legislaţiei în vigoare și numai atunci când caracteristicile amplasamentului în ceea ce privește cerințele legate de înființarea depozitului sau măsurile de remediere care trebuie luate indică faptul că depozitul respectiv nu prezintă un risc important pentru mediu.</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Depozitarea deşeurilor se face exclusiv în depozitele amplasate, construite, exploatate şi monitorizate, conform prevederilor legale privind depozitarea deșeurilor şi a celorlalte acte în vigoare, subsecvente acesteia.</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140 </w:t>
      </w:r>
      <w:r w:rsidRPr="00F533D2">
        <w:rPr>
          <w:rFonts w:ascii="Times New Roman" w:hAnsi="Times New Roman"/>
          <w:sz w:val="24"/>
          <w:szCs w:val="24"/>
        </w:rPr>
        <w:t>Administrarea şi exploatarea depozitului se realizează numai de operatori licenţiaţi de A.N.R.S.C., care trebuie să ia toate măsurile necesare prevenirii accidentelor și limitării consecințelor acestora.</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ART. 141</w:t>
      </w:r>
      <w:r w:rsidRPr="00F533D2">
        <w:rPr>
          <w:rFonts w:ascii="Times New Roman" w:hAnsi="Times New Roman"/>
          <w:sz w:val="24"/>
          <w:szCs w:val="24"/>
        </w:rPr>
        <w:t xml:space="preserve"> (1) Protejarea solului, a apelor subterane şi a apei de suprafaţă pe perioada exploatării se realizează prin combinarea unei bariere geologice cu o impermeabilizare a bazei rampei, iar pe perioada postînchiderii se realizează prin combinarea unei bariere geologice şi cu o impermeabilizare la suprafaţă.</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Bariera geologică trebuie să aibă o capacitate de atenuare suficientă pentru a preveni riscul potenţial pe care depozitul îl poate prezenta pentru sol şi pentru apele subterane.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 xml:space="preserve">(3) Sistemul de colectare a levigatului şi de etanşeizare trebuie să garanteze faptul că acumularea de levigat de la baza rampei de gunoi este menţinută la nivelul minim posibil.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ART. 142</w:t>
      </w:r>
      <w:r w:rsidRPr="00F533D2">
        <w:rPr>
          <w:rFonts w:ascii="Times New Roman" w:hAnsi="Times New Roman"/>
          <w:sz w:val="24"/>
          <w:szCs w:val="24"/>
        </w:rPr>
        <w:t xml:space="preserve"> (1) În depozitul de deşeuri, mai ales în acelea în care fracţiunea organică este mare, se va acorda o atenţie deosebită controlului asupra gazelor formate în depozit, luându-se măsurile necesare pentru a controla acumularea şi migrarea gazelor generate.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Gazul generat în depozit trebuie colectat pentru a fi tratat şi apoi utilizat, dacă este cazul. Când gazul colectat nu poate fi utilizat pentru a produce energie, acesta trebuie ars.</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Operaţiile de colectare, tratare şi utilizare a gazelor generate în depozitele de deşeuri se efectuează astfel încât să minimizeze efectele negative sau deteriorarea mediului şi riscul pentru sănătatea umană.</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143 </w:t>
      </w:r>
      <w:r w:rsidRPr="00F533D2">
        <w:rPr>
          <w:rFonts w:ascii="Times New Roman" w:hAnsi="Times New Roman"/>
          <w:sz w:val="24"/>
          <w:szCs w:val="24"/>
        </w:rPr>
        <w:t>(1) În depozitul pentru deşeuri nepericuloase pot fi depozitate deşeurile reziduale inerte care au rezultat în urma procesului de sortare, de tratare mecano-biologică şi de incinerare, precum şi deşeurile pentru care tratarea nu contribuie la reducerea cantităţii acestora sau a pericolelor pe care le prezintă pentru sănătatea umană ori pentru mediu şi nici nu pot fi valorificate.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Depozitele pentru deşeuri inerte pot fi utilizate doar pentru depozitarea acestui tip de deşeuri.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Depozitul pentru deşeuri nepericuloase poate fi utilizat pentru depozitarea:</w:t>
      </w:r>
    </w:p>
    <w:p w:rsidR="00F533D2" w:rsidRPr="00F533D2" w:rsidRDefault="00F533D2" w:rsidP="00E32F19">
      <w:pPr>
        <w:pStyle w:val="ListParagraph"/>
        <w:numPr>
          <w:ilvl w:val="0"/>
          <w:numId w:val="135"/>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deşeurilor municipale;</w:t>
      </w:r>
    </w:p>
    <w:p w:rsidR="00F533D2" w:rsidRPr="00F533D2" w:rsidRDefault="00F533D2" w:rsidP="00E32F19">
      <w:pPr>
        <w:pStyle w:val="ListParagraph"/>
        <w:numPr>
          <w:ilvl w:val="0"/>
          <w:numId w:val="135"/>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deşeurilor nepericuloase de orice altă origine care îndeplinesc criteriile de acceptare a deşeurilor în depozitele pentru deşeuri nepericuloase, stabilite în conformitate cu prevederile prezentului regulament şi a actelor normative în vigoare;</w:t>
      </w:r>
    </w:p>
    <w:p w:rsidR="00F533D2" w:rsidRPr="00F533D2" w:rsidRDefault="00F533D2" w:rsidP="00E32F19">
      <w:pPr>
        <w:pStyle w:val="ListParagraph"/>
        <w:numPr>
          <w:ilvl w:val="0"/>
          <w:numId w:val="135"/>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 xml:space="preserve">deşeurilor periculoase stabile, nereactive, cum sunt cele solidificate, vitrificate, etc., care se comportă în ceea ce priveşte levigatul în mod similar cu deşeurile nepericuloase menţionate la lit. </w:t>
      </w:r>
      <w:r w:rsidRPr="00F533D2">
        <w:rPr>
          <w:rFonts w:ascii="Times New Roman" w:hAnsi="Times New Roman" w:cs="Times New Roman"/>
          <w:sz w:val="24"/>
          <w:szCs w:val="24"/>
        </w:rPr>
        <w:lastRenderedPageBreak/>
        <w:t>b) şi care îndeplinesc condiţiile de acceptare relevante stabilite în conformitate cu prezentul regulament şi cu actele normative în vigoare. Aceste deşeuri periculoase nu se depozitează în spaţii destinate deşeurilor nepericuloase biodegradabile.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ART. 144</w:t>
      </w:r>
      <w:r w:rsidRPr="00F533D2">
        <w:rPr>
          <w:rFonts w:ascii="Times New Roman" w:hAnsi="Times New Roman"/>
          <w:sz w:val="24"/>
          <w:szCs w:val="24"/>
        </w:rPr>
        <w:t xml:space="preserve"> (1) Pentru a putea fi depozitate, deşeurile trebuie să îndeplinească condiţiile necesare acceptării acestora în depozitele autorizate. Condiţiile de acceptare se stabilesc de operatorul care administrează depozitul, în conformitate cu dispoziţiile actelor normative în vigoare.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Operatorul care administrează depozitul de deşeuri trebuie să stabilească criteriile de acceptare a deşeurilor într-o anumită categorie de depozit pe baza analizei:</w:t>
      </w:r>
    </w:p>
    <w:p w:rsidR="00F533D2" w:rsidRPr="00F533D2" w:rsidRDefault="00F533D2" w:rsidP="00E32F19">
      <w:pPr>
        <w:pStyle w:val="ListParagraph"/>
        <w:numPr>
          <w:ilvl w:val="0"/>
          <w:numId w:val="136"/>
        </w:numPr>
        <w:autoSpaceDE w:val="0"/>
        <w:autoSpaceDN w:val="0"/>
        <w:adjustRightInd w:val="0"/>
        <w:spacing w:after="0" w:line="240" w:lineRule="auto"/>
        <w:ind w:left="426" w:hanging="66"/>
        <w:contextualSpacing/>
        <w:jc w:val="both"/>
        <w:rPr>
          <w:rFonts w:ascii="Times New Roman" w:hAnsi="Times New Roman" w:cs="Times New Roman"/>
          <w:sz w:val="24"/>
          <w:szCs w:val="24"/>
        </w:rPr>
      </w:pPr>
      <w:r w:rsidRPr="00F533D2">
        <w:rPr>
          <w:rFonts w:ascii="Times New Roman" w:hAnsi="Times New Roman" w:cs="Times New Roman"/>
          <w:sz w:val="24"/>
          <w:szCs w:val="24"/>
        </w:rPr>
        <w:t>măsurilor necesare pentru protecţia mediului şi în special a apelor subterane şi a apelor de suprafaţă;</w:t>
      </w:r>
    </w:p>
    <w:p w:rsidR="00F533D2" w:rsidRPr="00F533D2" w:rsidRDefault="00F533D2" w:rsidP="00E32F19">
      <w:pPr>
        <w:pStyle w:val="ListParagraph"/>
        <w:numPr>
          <w:ilvl w:val="0"/>
          <w:numId w:val="136"/>
        </w:numPr>
        <w:autoSpaceDE w:val="0"/>
        <w:autoSpaceDN w:val="0"/>
        <w:adjustRightInd w:val="0"/>
        <w:spacing w:after="0" w:line="240" w:lineRule="auto"/>
        <w:ind w:left="426" w:hanging="66"/>
        <w:contextualSpacing/>
        <w:jc w:val="both"/>
        <w:rPr>
          <w:rFonts w:ascii="Times New Roman" w:hAnsi="Times New Roman" w:cs="Times New Roman"/>
          <w:sz w:val="24"/>
          <w:szCs w:val="24"/>
        </w:rPr>
      </w:pPr>
      <w:r w:rsidRPr="00F533D2">
        <w:rPr>
          <w:rFonts w:ascii="Times New Roman" w:hAnsi="Times New Roman" w:cs="Times New Roman"/>
          <w:sz w:val="24"/>
          <w:szCs w:val="24"/>
        </w:rPr>
        <w:t>asigurării funcţionării sistemelor de protecţie a mediului, în special cele de impermeabilizare şi de tratare a levigatului;</w:t>
      </w:r>
    </w:p>
    <w:p w:rsidR="00F533D2" w:rsidRPr="00F533D2" w:rsidRDefault="00F533D2" w:rsidP="00E32F19">
      <w:pPr>
        <w:pStyle w:val="ListParagraph"/>
        <w:numPr>
          <w:ilvl w:val="0"/>
          <w:numId w:val="136"/>
        </w:numPr>
        <w:autoSpaceDE w:val="0"/>
        <w:autoSpaceDN w:val="0"/>
        <w:adjustRightInd w:val="0"/>
        <w:spacing w:after="0" w:line="240" w:lineRule="auto"/>
        <w:ind w:left="426" w:hanging="66"/>
        <w:contextualSpacing/>
        <w:jc w:val="both"/>
        <w:rPr>
          <w:rFonts w:ascii="Times New Roman" w:hAnsi="Times New Roman" w:cs="Times New Roman"/>
          <w:sz w:val="24"/>
          <w:szCs w:val="24"/>
        </w:rPr>
      </w:pPr>
      <w:r w:rsidRPr="00F533D2">
        <w:rPr>
          <w:rFonts w:ascii="Times New Roman" w:hAnsi="Times New Roman" w:cs="Times New Roman"/>
          <w:sz w:val="24"/>
          <w:szCs w:val="24"/>
        </w:rPr>
        <w:t>protejării proceselor avute în vedere pentru stabilizarea deşeurilor în interiorul rampei;</w:t>
      </w:r>
    </w:p>
    <w:p w:rsidR="00F533D2" w:rsidRPr="00F533D2" w:rsidRDefault="00F533D2" w:rsidP="00E32F19">
      <w:pPr>
        <w:pStyle w:val="ListParagraph"/>
        <w:numPr>
          <w:ilvl w:val="0"/>
          <w:numId w:val="136"/>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protecţiei împotriva pericolelor pentru sănătatea umană.</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Criteriile de acceptabilitate bazate pe proprietăţile deşeurilor trebuie să cuprindă:</w:t>
      </w:r>
    </w:p>
    <w:p w:rsidR="00F533D2" w:rsidRPr="00F533D2" w:rsidRDefault="00F533D2" w:rsidP="00E32F19">
      <w:pPr>
        <w:pStyle w:val="ListParagraph"/>
        <w:numPr>
          <w:ilvl w:val="0"/>
          <w:numId w:val="13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cerinţe referitoare la cunoaşterea compoziţiei;</w:t>
      </w:r>
    </w:p>
    <w:p w:rsidR="00F533D2" w:rsidRPr="00F533D2" w:rsidRDefault="00F533D2" w:rsidP="00E32F19">
      <w:pPr>
        <w:pStyle w:val="ListParagraph"/>
        <w:numPr>
          <w:ilvl w:val="0"/>
          <w:numId w:val="137"/>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limitări ale conţinutului în materie organică al deşeurilor;</w:t>
      </w:r>
    </w:p>
    <w:p w:rsidR="00F533D2" w:rsidRPr="00F533D2" w:rsidRDefault="00F533D2" w:rsidP="00E32F19">
      <w:pPr>
        <w:pStyle w:val="ListParagraph"/>
        <w:numPr>
          <w:ilvl w:val="0"/>
          <w:numId w:val="137"/>
        </w:numPr>
        <w:autoSpaceDE w:val="0"/>
        <w:autoSpaceDN w:val="0"/>
        <w:adjustRightInd w:val="0"/>
        <w:spacing w:after="0" w:line="240" w:lineRule="auto"/>
        <w:ind w:left="426" w:hanging="66"/>
        <w:contextualSpacing/>
        <w:jc w:val="both"/>
        <w:rPr>
          <w:rFonts w:ascii="Times New Roman" w:hAnsi="Times New Roman" w:cs="Times New Roman"/>
          <w:sz w:val="24"/>
          <w:szCs w:val="24"/>
        </w:rPr>
      </w:pPr>
      <w:r w:rsidRPr="00F533D2">
        <w:rPr>
          <w:rFonts w:ascii="Times New Roman" w:hAnsi="Times New Roman" w:cs="Times New Roman"/>
          <w:sz w:val="24"/>
          <w:szCs w:val="24"/>
        </w:rPr>
        <w:t>cerinţe sau limitări privind gradul de biodegradabilitate a deşeurilor organice;</w:t>
      </w:r>
    </w:p>
    <w:p w:rsidR="00F533D2" w:rsidRPr="00F533D2" w:rsidRDefault="00F533D2" w:rsidP="00E32F19">
      <w:pPr>
        <w:pStyle w:val="ListParagraph"/>
        <w:numPr>
          <w:ilvl w:val="0"/>
          <w:numId w:val="13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limitări ale cantităţii de componenţi specificaţi, posibil dăunători/periculoşi;</w:t>
      </w:r>
    </w:p>
    <w:p w:rsidR="00F533D2" w:rsidRPr="00F533D2" w:rsidRDefault="00F533D2" w:rsidP="00E32F19">
      <w:pPr>
        <w:pStyle w:val="ListParagraph"/>
        <w:numPr>
          <w:ilvl w:val="0"/>
          <w:numId w:val="137"/>
        </w:numPr>
        <w:autoSpaceDE w:val="0"/>
        <w:autoSpaceDN w:val="0"/>
        <w:adjustRightInd w:val="0"/>
        <w:spacing w:after="0" w:line="240" w:lineRule="auto"/>
        <w:ind w:left="426" w:hanging="66"/>
        <w:contextualSpacing/>
        <w:jc w:val="both"/>
        <w:rPr>
          <w:rFonts w:ascii="Times New Roman" w:hAnsi="Times New Roman" w:cs="Times New Roman"/>
          <w:sz w:val="24"/>
          <w:szCs w:val="24"/>
        </w:rPr>
      </w:pPr>
      <w:r w:rsidRPr="00F533D2">
        <w:rPr>
          <w:rFonts w:ascii="Times New Roman" w:hAnsi="Times New Roman" w:cs="Times New Roman"/>
          <w:sz w:val="24"/>
          <w:szCs w:val="24"/>
        </w:rPr>
        <w:t>limitări ale nivelului potenţial şi estimat al levigatului în cazul anumitor componenţi, posibil dăunători/periculoşi;</w:t>
      </w:r>
    </w:p>
    <w:p w:rsidR="00F533D2" w:rsidRPr="00F533D2" w:rsidRDefault="00F533D2" w:rsidP="00E32F19">
      <w:pPr>
        <w:pStyle w:val="ListParagraph"/>
        <w:numPr>
          <w:ilvl w:val="0"/>
          <w:numId w:val="13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 xml:space="preserve">proprietăţi ecotoxicologice ale deşeurilor şi ale levigatului rezultat.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145 </w:t>
      </w:r>
      <w:r w:rsidRPr="00F533D2">
        <w:rPr>
          <w:rFonts w:ascii="Times New Roman" w:hAnsi="Times New Roman"/>
          <w:sz w:val="24"/>
          <w:szCs w:val="24"/>
        </w:rPr>
        <w:t>Cheltuielile cu deschiderea, exploatarea, precum şi cele estimate pentru închidere şi operaţiile post-închidere şi postmonitorizare pentru o perioadă de minimum 30 de ani sunt acoperite de tariful practicat de operator pentru depozitarea tipurilor de deşeuri autorizate a fi depozitate.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146 </w:t>
      </w:r>
      <w:r w:rsidRPr="00F533D2">
        <w:rPr>
          <w:rFonts w:ascii="Times New Roman" w:hAnsi="Times New Roman"/>
          <w:sz w:val="24"/>
          <w:szCs w:val="24"/>
        </w:rPr>
        <w:t>Pentru exploatarea depozitului de deşeuri operatorul care asigură activitatea de administrare a depozitului trebuie să aibă documente relevante din care să rezulte:</w:t>
      </w:r>
    </w:p>
    <w:p w:rsidR="00F533D2" w:rsidRPr="00F533D2" w:rsidRDefault="00F533D2" w:rsidP="00E32F19">
      <w:pPr>
        <w:pStyle w:val="ListParagraph"/>
        <w:numPr>
          <w:ilvl w:val="0"/>
          <w:numId w:val="138"/>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categoria depozitului de deşeuri;</w:t>
      </w:r>
    </w:p>
    <w:p w:rsidR="00F533D2" w:rsidRPr="00F533D2" w:rsidRDefault="00F533D2" w:rsidP="00E32F19">
      <w:pPr>
        <w:pStyle w:val="ListParagraph"/>
        <w:numPr>
          <w:ilvl w:val="0"/>
          <w:numId w:val="138"/>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lista tipurilor definite şi cantitatea totală de deşeuri autorizată spre depunere în depozitul de deşeuri;</w:t>
      </w:r>
    </w:p>
    <w:p w:rsidR="00F533D2" w:rsidRPr="00F533D2" w:rsidRDefault="00F533D2" w:rsidP="00E32F19">
      <w:pPr>
        <w:pStyle w:val="ListParagraph"/>
        <w:numPr>
          <w:ilvl w:val="0"/>
          <w:numId w:val="138"/>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gradul de pregătire a depozitului, pentru operaţiile de depozitare a deşeurilor şi pentru procedurile de supraveghere şi control, inclusiv planurile pentru situaţii neprevăzute, precum şi cerinţele temporare pentru închidere şi operaţiile postînchidere;</w:t>
      </w:r>
    </w:p>
    <w:p w:rsidR="00F533D2" w:rsidRPr="00F533D2" w:rsidRDefault="00F533D2" w:rsidP="00E32F19">
      <w:pPr>
        <w:pStyle w:val="ListParagraph"/>
        <w:numPr>
          <w:ilvl w:val="0"/>
          <w:numId w:val="138"/>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obligaţia operatorului de a informa cel puţin trimestrial autorităţile competente cu privire la:</w:t>
      </w:r>
    </w:p>
    <w:p w:rsidR="00F533D2" w:rsidRPr="00F533D2" w:rsidRDefault="00F533D2" w:rsidP="00E32F19">
      <w:pPr>
        <w:pStyle w:val="ListParagraph"/>
        <w:numPr>
          <w:ilvl w:val="0"/>
          <w:numId w:val="139"/>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tipurile şi cantităţile de deşeuri depozitate;</w:t>
      </w:r>
    </w:p>
    <w:p w:rsidR="00F533D2" w:rsidRPr="00F533D2" w:rsidRDefault="00F533D2" w:rsidP="00E32F19">
      <w:pPr>
        <w:pStyle w:val="ListParagraph"/>
        <w:numPr>
          <w:ilvl w:val="0"/>
          <w:numId w:val="139"/>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rezultatele programului de monitorizare;</w:t>
      </w:r>
    </w:p>
    <w:p w:rsidR="00F533D2" w:rsidRPr="00F533D2" w:rsidRDefault="00F533D2" w:rsidP="00E32F19">
      <w:pPr>
        <w:pStyle w:val="ListParagraph"/>
        <w:numPr>
          <w:ilvl w:val="0"/>
          <w:numId w:val="139"/>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toate rezultatele procedurilor de supraveghere din care să rezulte respectarea condiţiilor impuse şi modul de comportare a diferitelor deşeuri în depozite;</w:t>
      </w:r>
    </w:p>
    <w:p w:rsidR="00F533D2" w:rsidRPr="00F533D2" w:rsidRDefault="00F533D2" w:rsidP="00E32F19">
      <w:pPr>
        <w:pStyle w:val="ListParagraph"/>
        <w:numPr>
          <w:ilvl w:val="0"/>
          <w:numId w:val="138"/>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controlul de calitate al operaţiilor analitice ale procedurilor de supraveghere şi control şi/sau al analizelor menţionate obligatorii efectuate în laboratoarele de specialitate.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ART. 147</w:t>
      </w:r>
      <w:r w:rsidRPr="00F533D2">
        <w:rPr>
          <w:rFonts w:ascii="Times New Roman" w:hAnsi="Times New Roman"/>
          <w:sz w:val="24"/>
          <w:szCs w:val="24"/>
        </w:rPr>
        <w:t xml:space="preserve"> (1) Operatorul care asigură operarea/administrarea depozitului trebuie să aibă şi să întocmească o documentaţie specifică urmăririi stării şi comportării depozitului în funcţie de factorii de mediu şi de deşeurile depozitate.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Probele prelevate pentru determinarea unor indicatori, în vederea definirii nivelului de afectare a calităţii factorilor de mediu, vor fi analizate de laboratoare acreditate conform legii.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(3) Din punctul de vedere al deşeurilor intrate în depozit se vor consemna în rapoartele operative zilnice următoarele:</w:t>
      </w:r>
    </w:p>
    <w:p w:rsidR="00F533D2" w:rsidRPr="00F533D2" w:rsidRDefault="00F533D2" w:rsidP="00E32F19">
      <w:pPr>
        <w:pStyle w:val="ListParagraph"/>
        <w:numPr>
          <w:ilvl w:val="0"/>
          <w:numId w:val="140"/>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cantităţile de deşeuri intrate în depozit pe tipuri de deşeu;</w:t>
      </w:r>
    </w:p>
    <w:p w:rsidR="00F533D2" w:rsidRPr="00F533D2" w:rsidRDefault="00F533D2" w:rsidP="00E32F19">
      <w:pPr>
        <w:pStyle w:val="ListParagraph"/>
        <w:numPr>
          <w:ilvl w:val="0"/>
          <w:numId w:val="140"/>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compoziţia deşeurilor intrate în depozit;</w:t>
      </w:r>
    </w:p>
    <w:p w:rsidR="00F533D2" w:rsidRPr="00F533D2" w:rsidRDefault="00F533D2" w:rsidP="00E32F19">
      <w:pPr>
        <w:pStyle w:val="ListParagraph"/>
        <w:numPr>
          <w:ilvl w:val="0"/>
          <w:numId w:val="140"/>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provenienţa deşeurilor;</w:t>
      </w:r>
    </w:p>
    <w:p w:rsidR="00F533D2" w:rsidRPr="00F533D2" w:rsidRDefault="00F533D2" w:rsidP="00E32F19">
      <w:pPr>
        <w:pStyle w:val="ListParagraph"/>
        <w:numPr>
          <w:ilvl w:val="0"/>
          <w:numId w:val="140"/>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lastRenderedPageBreak/>
        <w:t>data şi ora fiecărui transport;</w:t>
      </w:r>
    </w:p>
    <w:p w:rsidR="00F533D2" w:rsidRPr="00F533D2" w:rsidRDefault="00F533D2" w:rsidP="00E32F19">
      <w:pPr>
        <w:pStyle w:val="ListParagraph"/>
        <w:numPr>
          <w:ilvl w:val="0"/>
          <w:numId w:val="140"/>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locul de depozitare în cadrul depozitului.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 xml:space="preserve"> (4) Pentru realizarea bilanțului zilnic al apei din depozit și evaluarea volumului de levigat ce se acumulează în straturile inferioare ale depozitului sau se deversează din depozit se vor consemna în rapoartele operative, zilnic, următoarele date meteorologice:</w:t>
      </w:r>
    </w:p>
    <w:p w:rsidR="00F533D2" w:rsidRPr="00F533D2" w:rsidRDefault="00F533D2" w:rsidP="00E32F19">
      <w:pPr>
        <w:pStyle w:val="ListParagraph"/>
        <w:numPr>
          <w:ilvl w:val="0"/>
          <w:numId w:val="14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temperatura minimă, maximă și la ora 15:00;</w:t>
      </w:r>
    </w:p>
    <w:p w:rsidR="00F533D2" w:rsidRPr="00F533D2" w:rsidRDefault="00F533D2" w:rsidP="00E32F19">
      <w:pPr>
        <w:pStyle w:val="ListParagraph"/>
        <w:numPr>
          <w:ilvl w:val="0"/>
          <w:numId w:val="14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de precipitații;</w:t>
      </w:r>
    </w:p>
    <w:p w:rsidR="00F533D2" w:rsidRPr="00F533D2" w:rsidRDefault="00F533D2" w:rsidP="00E32F19">
      <w:pPr>
        <w:pStyle w:val="ListParagraph"/>
        <w:numPr>
          <w:ilvl w:val="0"/>
          <w:numId w:val="14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direcția și viteza vântului dominant;</w:t>
      </w:r>
    </w:p>
    <w:p w:rsidR="00F533D2" w:rsidRPr="00F533D2" w:rsidRDefault="00F533D2" w:rsidP="00E32F19">
      <w:pPr>
        <w:pStyle w:val="ListParagraph"/>
        <w:numPr>
          <w:ilvl w:val="0"/>
          <w:numId w:val="14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infiltrația, scurgerea, evapo-transpirația, transportul constituienților solubili prin drenaje cu lizimetrul sau altă metodă acceptată;</w:t>
      </w:r>
    </w:p>
    <w:p w:rsidR="00F533D2" w:rsidRPr="00F533D2" w:rsidRDefault="00F533D2" w:rsidP="00E32F19">
      <w:pPr>
        <w:pStyle w:val="ListParagraph"/>
        <w:numPr>
          <w:ilvl w:val="0"/>
          <w:numId w:val="142"/>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umiditatea atmosferică la ora 15:00.</w:t>
      </w:r>
    </w:p>
    <w:p w:rsidR="00F533D2" w:rsidRPr="00F533D2" w:rsidRDefault="00F533D2" w:rsidP="00F533D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(5) Se vor preleva lunar, dacă în autorizație nu este specificată o altă frecvență, probe din apa de suprafață care trece prin apropierea depozitului, dacă este cazul, din locurile special amenajate în acest sens pentru prelevarea probelor, atât în amonte, cât și în aval de depozit. Analiza apei trebuie realizată pentru următoarele componente:</w:t>
      </w:r>
    </w:p>
    <w:p w:rsidR="00F533D2" w:rsidRPr="00F533D2" w:rsidRDefault="00F533D2" w:rsidP="00E32F19">
      <w:pPr>
        <w:pStyle w:val="ListParagraph"/>
        <w:numPr>
          <w:ilvl w:val="0"/>
          <w:numId w:val="146"/>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acid clorhidric; acid fluorhidric; mercur și compușii acestuia; cadmiu și compușii acestuia; taliu și compușii acestuia; arsenic și compușii acestuia; plumb și compușii acestuia; crom și compușii acestuia; cupru și compușii acestuia; nichel și compușii acestuia; zinc și compușii acestuia; dioxine și furani.</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(6) Măsurarea volumului levigatului, prelevarea și analizarea probelor de levigat se efectuează pentru fiecare punct de evacuare a acestuia din depozit, consemnându-se în rapoartele operative următoarele:</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de levigat tratat;</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de levigat pretratat;</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cantitatea de levigat pretratat transmis la stația de epurare proprie sau la stațiile de epurare aparținând sistemului de canalizare a localității;</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analiza chimică a levigatului înainte de tratare sau pretratare, după caz;</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analiza chimică a levigatului tratat și deversat în emisar;</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analiza chimică a levigatului pretratat înainte de transmiterea la stația de epurare a apelor uzate;</w:t>
      </w:r>
    </w:p>
    <w:p w:rsidR="00F533D2" w:rsidRPr="00F533D2" w:rsidRDefault="00F533D2" w:rsidP="00E32F19">
      <w:pPr>
        <w:pStyle w:val="ListParagraph"/>
        <w:numPr>
          <w:ilvl w:val="0"/>
          <w:numId w:val="143"/>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analiza gazelor colectate, în special pentru:</w:t>
      </w:r>
    </w:p>
    <w:p w:rsidR="00F533D2" w:rsidRPr="00F533D2" w:rsidRDefault="00F533D2" w:rsidP="00E32F19">
      <w:pPr>
        <w:pStyle w:val="ListParagraph"/>
        <w:numPr>
          <w:ilvl w:val="0"/>
          <w:numId w:val="144"/>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metan, dioxid de carbon, oxigen, hidrogen, hidrogen sulfurat.</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(7) Controlul calității apei subterane se realizează prin prelevarea probelor de apă din forajele de control prevăzute în depozit, în cel puțin trei puncte, un punct amplasat în amonte și două în aval față de depozit, pe direcția de curgere a acesteia, consemnându-se următoarele:</w:t>
      </w:r>
    </w:p>
    <w:p w:rsidR="00F533D2" w:rsidRPr="00F533D2" w:rsidRDefault="00F533D2" w:rsidP="00E32F19">
      <w:pPr>
        <w:pStyle w:val="ListParagraph"/>
        <w:numPr>
          <w:ilvl w:val="0"/>
          <w:numId w:val="145"/>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nivelul apei freatice, lunar;</w:t>
      </w:r>
    </w:p>
    <w:p w:rsidR="00F533D2" w:rsidRPr="00F533D2" w:rsidRDefault="00F533D2" w:rsidP="00E32F19">
      <w:pPr>
        <w:pStyle w:val="ListParagraph"/>
        <w:numPr>
          <w:ilvl w:val="0"/>
          <w:numId w:val="145"/>
        </w:numPr>
        <w:autoSpaceDE w:val="0"/>
        <w:autoSpaceDN w:val="0"/>
        <w:adjustRightInd w:val="0"/>
        <w:spacing w:after="0" w:line="240" w:lineRule="auto"/>
        <w:contextualSpacing/>
        <w:jc w:val="both"/>
        <w:rPr>
          <w:rFonts w:ascii="Times New Roman" w:hAnsi="Times New Roman" w:cs="Times New Roman"/>
          <w:sz w:val="24"/>
          <w:szCs w:val="24"/>
        </w:rPr>
      </w:pPr>
      <w:r w:rsidRPr="00F533D2">
        <w:rPr>
          <w:rFonts w:ascii="Times New Roman" w:hAnsi="Times New Roman" w:cs="Times New Roman"/>
          <w:sz w:val="24"/>
          <w:szCs w:val="24"/>
        </w:rPr>
        <w:t>analiza apei freatice, cu aceeași frecvență și pentru aceleași componente prevăzute la alin. (6).</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(8) Anual se va urmări gradul de tasare a depozitului pe zone de depozitare.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b/>
          <w:sz w:val="24"/>
          <w:szCs w:val="24"/>
        </w:rPr>
        <w:t xml:space="preserve">ART. 148 </w:t>
      </w:r>
      <w:r w:rsidRPr="00F533D2">
        <w:rPr>
          <w:rFonts w:ascii="Times New Roman" w:hAnsi="Times New Roman"/>
          <w:sz w:val="24"/>
          <w:szCs w:val="24"/>
        </w:rPr>
        <w:t>Operatorul care administrează depozitul trebuie:</w:t>
      </w:r>
    </w:p>
    <w:p w:rsidR="00F533D2" w:rsidRPr="00F533D2" w:rsidRDefault="00F533D2" w:rsidP="00E32F19">
      <w:pPr>
        <w:pStyle w:val="ListParagraph"/>
        <w:numPr>
          <w:ilvl w:val="0"/>
          <w:numId w:val="141"/>
        </w:numPr>
        <w:autoSpaceDE w:val="0"/>
        <w:autoSpaceDN w:val="0"/>
        <w:adjustRightInd w:val="0"/>
        <w:spacing w:after="0" w:line="240" w:lineRule="auto"/>
        <w:ind w:left="284" w:firstLine="76"/>
        <w:contextualSpacing/>
        <w:jc w:val="both"/>
        <w:rPr>
          <w:rFonts w:ascii="Times New Roman" w:hAnsi="Times New Roman" w:cs="Times New Roman"/>
          <w:sz w:val="24"/>
          <w:szCs w:val="24"/>
        </w:rPr>
      </w:pPr>
      <w:r w:rsidRPr="00F533D2">
        <w:rPr>
          <w:rFonts w:ascii="Times New Roman" w:hAnsi="Times New Roman" w:cs="Times New Roman"/>
          <w:sz w:val="24"/>
          <w:szCs w:val="24"/>
        </w:rPr>
        <w:t>să accepte introducerea în depozit numai a deşeurilor permise, menţionate în autorizaţia integrată de mediu şi să respecte tehnologia de depozitare aprobată de Consiliul Județean Bistrița-Năsăud;</w:t>
      </w:r>
    </w:p>
    <w:p w:rsidR="00F533D2" w:rsidRPr="00F533D2" w:rsidRDefault="00F533D2" w:rsidP="00E32F19">
      <w:pPr>
        <w:pStyle w:val="ListParagraph"/>
        <w:numPr>
          <w:ilvl w:val="0"/>
          <w:numId w:val="141"/>
        </w:numPr>
        <w:autoSpaceDE w:val="0"/>
        <w:autoSpaceDN w:val="0"/>
        <w:adjustRightInd w:val="0"/>
        <w:spacing w:after="0" w:line="240" w:lineRule="auto"/>
        <w:ind w:left="284" w:firstLine="76"/>
        <w:contextualSpacing/>
        <w:jc w:val="both"/>
        <w:rPr>
          <w:rFonts w:ascii="Times New Roman" w:hAnsi="Times New Roman" w:cs="Times New Roman"/>
          <w:sz w:val="24"/>
          <w:szCs w:val="24"/>
        </w:rPr>
      </w:pPr>
      <w:r w:rsidRPr="00F533D2">
        <w:rPr>
          <w:rFonts w:ascii="Times New Roman" w:hAnsi="Times New Roman" w:cs="Times New Roman"/>
          <w:sz w:val="24"/>
          <w:szCs w:val="24"/>
        </w:rPr>
        <w:t>să supravegheze permanent modul de depozitare a deşeurilor sub aspectul stabilităţii şi etanşeităţii şi să efectueze măsurătorile necesare stabilite în prezentul regulament şi în autorizaţie, pentru exploatarea în condiţii de siguranţă a depozitului;</w:t>
      </w:r>
    </w:p>
    <w:p w:rsidR="00F533D2" w:rsidRPr="00F533D2" w:rsidRDefault="00F533D2" w:rsidP="00E32F19">
      <w:pPr>
        <w:pStyle w:val="ListParagraph"/>
        <w:numPr>
          <w:ilvl w:val="0"/>
          <w:numId w:val="141"/>
        </w:numPr>
        <w:autoSpaceDE w:val="0"/>
        <w:autoSpaceDN w:val="0"/>
        <w:adjustRightInd w:val="0"/>
        <w:spacing w:after="0" w:line="240" w:lineRule="auto"/>
        <w:ind w:left="284" w:firstLine="76"/>
        <w:contextualSpacing/>
        <w:jc w:val="both"/>
        <w:rPr>
          <w:rFonts w:ascii="Times New Roman" w:hAnsi="Times New Roman" w:cs="Times New Roman"/>
          <w:sz w:val="24"/>
          <w:szCs w:val="24"/>
        </w:rPr>
      </w:pPr>
      <w:r w:rsidRPr="00F533D2">
        <w:rPr>
          <w:rFonts w:ascii="Times New Roman" w:hAnsi="Times New Roman" w:cs="Times New Roman"/>
          <w:sz w:val="24"/>
          <w:szCs w:val="24"/>
        </w:rPr>
        <w:t>să exploateze la parametrii proiectaţi instalaţiile de depoluare cu care sunt dotate şi să se doteze cu instalaţii pentru depoluare, acolo unde acestea lipsesc;</w:t>
      </w:r>
    </w:p>
    <w:p w:rsidR="00F533D2" w:rsidRPr="00F533D2" w:rsidRDefault="00F533D2" w:rsidP="00E32F19">
      <w:pPr>
        <w:pStyle w:val="ListParagraph"/>
        <w:numPr>
          <w:ilvl w:val="0"/>
          <w:numId w:val="141"/>
        </w:numPr>
        <w:autoSpaceDE w:val="0"/>
        <w:autoSpaceDN w:val="0"/>
        <w:adjustRightInd w:val="0"/>
        <w:spacing w:after="0" w:line="240" w:lineRule="auto"/>
        <w:ind w:left="284" w:firstLine="76"/>
        <w:contextualSpacing/>
        <w:jc w:val="both"/>
        <w:rPr>
          <w:rFonts w:ascii="Times New Roman" w:hAnsi="Times New Roman" w:cs="Times New Roman"/>
          <w:sz w:val="24"/>
          <w:szCs w:val="24"/>
        </w:rPr>
      </w:pPr>
      <w:r w:rsidRPr="00F533D2">
        <w:rPr>
          <w:rFonts w:ascii="Times New Roman" w:hAnsi="Times New Roman" w:cs="Times New Roman"/>
          <w:sz w:val="24"/>
          <w:szCs w:val="24"/>
        </w:rPr>
        <w:t>să execute controlul şi monitorizarea emisiilor şi imisiilor de poluanţi, prin laboratorul propriu sau în colaborare cu alte laboratoare atestate;</w:t>
      </w:r>
    </w:p>
    <w:p w:rsidR="00F533D2" w:rsidRPr="00F533D2" w:rsidRDefault="00F533D2" w:rsidP="00E32F19">
      <w:pPr>
        <w:pStyle w:val="ListParagraph"/>
        <w:numPr>
          <w:ilvl w:val="0"/>
          <w:numId w:val="141"/>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să nu permită accesul în incinta depozitului a persoanelor neautorizate.</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lastRenderedPageBreak/>
        <w:t>ART. 149</w:t>
      </w:r>
      <w:r w:rsidRPr="00F533D2">
        <w:rPr>
          <w:rFonts w:ascii="Times New Roman" w:hAnsi="Times New Roman"/>
          <w:sz w:val="24"/>
          <w:szCs w:val="24"/>
        </w:rPr>
        <w:t xml:space="preserve"> (1) În vederea depozitării deşeurilor la depozitul autorizat, operatorul care prestează activitatea de transport a deşeurilor trebuie să aibă documentele necesare din care să reiasă că deşeurile respective pot fi acceptate pentru depozitare în conformitate cu condiţiile stabilite de operatorul care administrează depozitul de deşeuri şi că deşeurile respective îndeplinesc criteriile de acceptare stabilite în prezentul regulament şi în actele cu caracter normativ în vigoare.</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(2) Se interzice amestecarea deşeurilor în scopul de a satisface criteriile de acceptare la o anumită clasă de depozitare.</w:t>
      </w:r>
    </w:p>
    <w:p w:rsidR="00F533D2" w:rsidRPr="00F533D2" w:rsidRDefault="00F533D2" w:rsidP="00F533D2">
      <w:pPr>
        <w:tabs>
          <w:tab w:val="left" w:pos="2580"/>
        </w:tabs>
        <w:spacing w:after="0" w:line="240" w:lineRule="auto"/>
        <w:jc w:val="both"/>
        <w:rPr>
          <w:rFonts w:ascii="Times New Roman" w:hAnsi="Times New Roman"/>
          <w:b/>
          <w:bCs/>
          <w:iCs/>
          <w:sz w:val="24"/>
          <w:szCs w:val="24"/>
          <w:lang w:val="it-IT" w:bidi="en-US"/>
        </w:rPr>
      </w:pPr>
      <w:r w:rsidRPr="00F533D2">
        <w:rPr>
          <w:rFonts w:ascii="Times New Roman" w:hAnsi="Times New Roman"/>
          <w:b/>
          <w:bCs/>
          <w:iCs/>
          <w:sz w:val="24"/>
          <w:szCs w:val="24"/>
          <w:lang w:val="it-IT" w:bidi="en-US"/>
        </w:rPr>
        <w:t>SECŢIUNEA 19- Valorificarea materială şi energetică a deşeurilor reciclabile rezultate în urma sortării</w:t>
      </w:r>
    </w:p>
    <w:p w:rsidR="00F533D2" w:rsidRPr="00F533D2" w:rsidRDefault="00F533D2" w:rsidP="00F533D2">
      <w:pPr>
        <w:tabs>
          <w:tab w:val="left" w:pos="1110"/>
        </w:tabs>
        <w:spacing w:after="0" w:line="240" w:lineRule="auto"/>
        <w:rPr>
          <w:rFonts w:ascii="Times New Roman" w:hAnsi="Times New Roman"/>
          <w:b/>
          <w:bCs/>
          <w:iCs/>
          <w:sz w:val="24"/>
          <w:szCs w:val="24"/>
          <w:lang w:val="it-IT" w:bidi="en-US"/>
        </w:rPr>
      </w:pPr>
      <w:r w:rsidRPr="00F533D2">
        <w:rPr>
          <w:rFonts w:ascii="Times New Roman" w:hAnsi="Times New Roman"/>
          <w:b/>
          <w:bCs/>
          <w:iCs/>
          <w:sz w:val="24"/>
          <w:szCs w:val="24"/>
          <w:lang w:val="it-IT" w:bidi="en-US"/>
        </w:rPr>
        <w:t>ART. 150</w:t>
      </w:r>
    </w:p>
    <w:p w:rsidR="00F533D2" w:rsidRPr="00F533D2" w:rsidRDefault="00F533D2" w:rsidP="00E32F19">
      <w:pPr>
        <w:numPr>
          <w:ilvl w:val="0"/>
          <w:numId w:val="148"/>
        </w:numPr>
        <w:tabs>
          <w:tab w:val="left" w:pos="567"/>
        </w:tabs>
        <w:spacing w:after="0" w:line="240" w:lineRule="auto"/>
        <w:ind w:left="0" w:firstLine="0"/>
        <w:jc w:val="both"/>
        <w:rPr>
          <w:rFonts w:ascii="Times New Roman" w:hAnsi="Times New Roman"/>
          <w:bCs/>
          <w:iCs/>
          <w:color w:val="FF0000"/>
          <w:sz w:val="24"/>
          <w:szCs w:val="24"/>
          <w:lang w:val="it-IT" w:bidi="en-US"/>
        </w:rPr>
      </w:pPr>
      <w:r w:rsidRPr="00F533D2">
        <w:rPr>
          <w:rFonts w:ascii="Times New Roman" w:hAnsi="Times New Roman"/>
          <w:bCs/>
          <w:iCs/>
          <w:sz w:val="24"/>
          <w:szCs w:val="24"/>
          <w:lang w:val="it-IT" w:bidi="en-US"/>
        </w:rPr>
        <w:t>Unităţile administrativ-teritoriale au obligaţia să organizeze, să gestioneze şi să coordoneze, personal sau prin mandatarea ADI Deşeuri BN, valorificarea materială şi energetică a deşeurilor reciclabile şi să stabilească modalitatea concretă de comercializare a deşeurilor cu valoare de piaţă, precum şi modalitatea de acoperire a costurilor nete în conformitate cu dispoziţiile  OUG nr.</w:t>
      </w:r>
      <w:r w:rsidRPr="00F533D2">
        <w:rPr>
          <w:rFonts w:ascii="Times New Roman" w:hAnsi="Times New Roman"/>
          <w:sz w:val="24"/>
          <w:szCs w:val="24"/>
          <w:lang w:val="it-IT"/>
        </w:rPr>
        <w:t>92/2021</w:t>
      </w:r>
      <w:r w:rsidRPr="00F533D2">
        <w:rPr>
          <w:rFonts w:ascii="Times New Roman" w:hAnsi="Times New Roman"/>
          <w:bCs/>
          <w:iCs/>
          <w:sz w:val="24"/>
          <w:szCs w:val="24"/>
          <w:lang w:val="it-IT" w:bidi="en-US"/>
        </w:rPr>
        <w:t xml:space="preserve">, cu modificările și completările ulterioare, ale </w:t>
      </w:r>
      <w:r w:rsidRPr="00F533D2">
        <w:rPr>
          <w:rFonts w:ascii="Times New Roman" w:hAnsi="Times New Roman"/>
          <w:sz w:val="24"/>
          <w:szCs w:val="24"/>
          <w:lang w:val="it-IT"/>
        </w:rPr>
        <w:t xml:space="preserve">Ordinului </w:t>
      </w:r>
      <w:r w:rsidRPr="00F533D2">
        <w:rPr>
          <w:rFonts w:ascii="Times New Roman" w:hAnsi="Times New Roman"/>
          <w:bCs/>
          <w:iCs/>
          <w:sz w:val="24"/>
          <w:szCs w:val="24"/>
          <w:lang w:val="it-IT" w:bidi="en-US"/>
        </w:rPr>
        <w:t>ANRSC nr.</w:t>
      </w:r>
      <w:r w:rsidRPr="00F533D2">
        <w:rPr>
          <w:rFonts w:ascii="Times New Roman" w:hAnsi="Times New Roman"/>
          <w:sz w:val="24"/>
          <w:szCs w:val="24"/>
          <w:lang w:val="it-IT"/>
        </w:rPr>
        <w:t xml:space="preserve">640/2022 </w:t>
      </w:r>
      <w:r w:rsidRPr="00F533D2">
        <w:rPr>
          <w:rFonts w:ascii="Times New Roman" w:hAnsi="Times New Roman"/>
          <w:bCs/>
          <w:iCs/>
          <w:sz w:val="24"/>
          <w:szCs w:val="24"/>
          <w:lang w:val="it-IT" w:bidi="en-US"/>
        </w:rPr>
        <w:t xml:space="preserve">şi ale </w:t>
      </w:r>
      <w:r w:rsidRPr="00F533D2">
        <w:rPr>
          <w:rFonts w:ascii="Times New Roman" w:hAnsi="Times New Roman"/>
          <w:sz w:val="24"/>
          <w:szCs w:val="24"/>
          <w:lang w:val="it-IT"/>
        </w:rPr>
        <w:t>Legii nr.</w:t>
      </w:r>
      <w:r w:rsidRPr="00F533D2">
        <w:rPr>
          <w:rFonts w:ascii="Times New Roman" w:hAnsi="Times New Roman"/>
          <w:bCs/>
          <w:iCs/>
          <w:sz w:val="24"/>
          <w:szCs w:val="24"/>
          <w:lang w:val="it-IT" w:bidi="en-US"/>
        </w:rPr>
        <w:t>249/2015, cu modificările şi completările ulterioare sau a oricăror acte normative care ar înlocui aceste reglementări.</w:t>
      </w:r>
    </w:p>
    <w:p w:rsidR="00F533D2" w:rsidRPr="00F533D2" w:rsidRDefault="00F533D2" w:rsidP="00E32F19">
      <w:pPr>
        <w:numPr>
          <w:ilvl w:val="0"/>
          <w:numId w:val="148"/>
        </w:numPr>
        <w:tabs>
          <w:tab w:val="left" w:pos="567"/>
        </w:tabs>
        <w:spacing w:after="0" w:line="240" w:lineRule="auto"/>
        <w:ind w:left="0" w:firstLine="0"/>
        <w:jc w:val="both"/>
        <w:rPr>
          <w:rFonts w:ascii="Times New Roman" w:hAnsi="Times New Roman"/>
          <w:sz w:val="24"/>
          <w:szCs w:val="24"/>
          <w:lang w:val="it-IT"/>
        </w:rPr>
      </w:pPr>
      <w:r w:rsidRPr="00F533D2">
        <w:rPr>
          <w:rFonts w:ascii="Times New Roman" w:hAnsi="Times New Roman"/>
          <w:bCs/>
          <w:iCs/>
          <w:sz w:val="24"/>
          <w:szCs w:val="24"/>
          <w:lang w:val="it-IT" w:bidi="en-US"/>
        </w:rPr>
        <w:t xml:space="preserve">Cantităţile de deşeuri reciclabile reieşite în urma procesului desfăşurat la Staţia de Sortare din cadrul CMID Tărpiu vor face obiectul operaţiunilor comerciale desfăşurate de ADI Deşeuri BN şi reciclatorii materiali, </w:t>
      </w:r>
      <w:r w:rsidRPr="00F533D2">
        <w:rPr>
          <w:rFonts w:ascii="Times New Roman" w:hAnsi="Times New Roman"/>
          <w:sz w:val="24"/>
          <w:szCs w:val="24"/>
          <w:lang w:val="it-IT"/>
        </w:rPr>
        <w:t>în funcţie de tipul de material şi calitatea acestuia</w:t>
      </w:r>
      <w:r w:rsidRPr="00F533D2">
        <w:rPr>
          <w:rFonts w:ascii="Times New Roman" w:hAnsi="Times New Roman"/>
          <w:bCs/>
          <w:iCs/>
          <w:sz w:val="24"/>
          <w:szCs w:val="24"/>
          <w:lang w:val="it-IT" w:bidi="en-US"/>
        </w:rPr>
        <w:t xml:space="preserve">, în baza rapoartelor de sortare şi ale dosarelor de trasabilitate. </w:t>
      </w:r>
      <w:r w:rsidRPr="00F533D2">
        <w:rPr>
          <w:rFonts w:ascii="Times New Roman" w:hAnsi="Times New Roman"/>
          <w:sz w:val="24"/>
          <w:szCs w:val="24"/>
          <w:lang w:val="it-IT"/>
        </w:rPr>
        <w:t>Cantitățile de deșeuri reciclabile reieșite în urma procesului de separare mecanică a deșeurilor reziduale din zona de blocuri din mediul urban de la Stația de compostare din cadrul CMID Tărpiu, vor face de asemenea obiectul operațiunilor comerciale desfășurate de ADI Deșeuri Bistrița-Năsăud și reciclatorii materiali.</w:t>
      </w:r>
    </w:p>
    <w:p w:rsidR="00F533D2" w:rsidRPr="00F533D2" w:rsidRDefault="00F533D2" w:rsidP="00E32F19">
      <w:pPr>
        <w:numPr>
          <w:ilvl w:val="0"/>
          <w:numId w:val="148"/>
        </w:numPr>
        <w:tabs>
          <w:tab w:val="left" w:pos="567"/>
        </w:tabs>
        <w:spacing w:after="0" w:line="240" w:lineRule="auto"/>
        <w:ind w:left="0" w:firstLine="0"/>
        <w:jc w:val="both"/>
        <w:rPr>
          <w:rFonts w:ascii="Times New Roman" w:hAnsi="Times New Roman"/>
          <w:bCs/>
          <w:iCs/>
          <w:sz w:val="24"/>
          <w:szCs w:val="24"/>
          <w:lang w:val="it-IT" w:bidi="en-US"/>
        </w:rPr>
      </w:pPr>
      <w:r w:rsidRPr="00F533D2">
        <w:rPr>
          <w:rFonts w:ascii="Times New Roman" w:hAnsi="Times New Roman"/>
          <w:bCs/>
          <w:iCs/>
          <w:sz w:val="24"/>
          <w:szCs w:val="24"/>
          <w:lang w:val="it-IT" w:bidi="en-US"/>
        </w:rPr>
        <w:t xml:space="preserve">Întreaga cantitate de deșeuri reciclabile reieşită în urma procesului de sortare a deșeurilor reciclabile </w:t>
      </w:r>
      <w:r w:rsidRPr="00F533D2">
        <w:rPr>
          <w:rFonts w:ascii="Times New Roman" w:hAnsi="Times New Roman"/>
          <w:sz w:val="24"/>
          <w:szCs w:val="24"/>
          <w:lang w:val="it-IT"/>
        </w:rPr>
        <w:t>și a procesului de separare mecanică a deșeurilor reziduale din zona de blocuri din mediul urban</w:t>
      </w:r>
      <w:r w:rsidRPr="00F533D2">
        <w:rPr>
          <w:rFonts w:ascii="Times New Roman" w:hAnsi="Times New Roman"/>
          <w:bCs/>
          <w:iCs/>
          <w:sz w:val="24"/>
          <w:szCs w:val="24"/>
          <w:lang w:val="it-IT" w:bidi="en-US"/>
        </w:rPr>
        <w:t xml:space="preserve"> desfășurate în cadrul CMID Tărpiu, va fi balotată, separat, pe coduri de deșeuri, de către Operatorul CMID. Baloții vor fi stocați în incinta CMID Tărpiu, la dispoziția ADI Deșeuri Bistrița-Năsăud, în vederea efectuarii proceselor de valorificare de către Asociație.</w:t>
      </w:r>
    </w:p>
    <w:p w:rsidR="00F533D2" w:rsidRPr="00F533D2" w:rsidRDefault="00F533D2" w:rsidP="00E32F19">
      <w:pPr>
        <w:numPr>
          <w:ilvl w:val="0"/>
          <w:numId w:val="148"/>
        </w:numPr>
        <w:tabs>
          <w:tab w:val="left" w:pos="567"/>
        </w:tabs>
        <w:spacing w:after="0" w:line="240" w:lineRule="auto"/>
        <w:ind w:left="0" w:firstLine="0"/>
        <w:jc w:val="both"/>
        <w:rPr>
          <w:rFonts w:ascii="Times New Roman" w:hAnsi="Times New Roman"/>
          <w:bCs/>
          <w:iCs/>
          <w:sz w:val="24"/>
          <w:szCs w:val="24"/>
          <w:lang w:val="it-IT" w:bidi="en-US"/>
        </w:rPr>
      </w:pPr>
      <w:r w:rsidRPr="00F533D2">
        <w:rPr>
          <w:rFonts w:ascii="Times New Roman" w:hAnsi="Times New Roman"/>
          <w:bCs/>
          <w:iCs/>
          <w:sz w:val="24"/>
          <w:szCs w:val="24"/>
          <w:lang w:val="it-IT" w:bidi="en-US"/>
        </w:rPr>
        <w:t xml:space="preserve">ADI Deșeuri </w:t>
      </w:r>
      <w:bookmarkStart w:id="92" w:name="_Hlk129691546"/>
      <w:r w:rsidRPr="00F533D2">
        <w:rPr>
          <w:rFonts w:ascii="Times New Roman" w:hAnsi="Times New Roman"/>
          <w:bCs/>
          <w:iCs/>
          <w:sz w:val="24"/>
          <w:szCs w:val="24"/>
          <w:lang w:val="it-IT" w:bidi="en-US"/>
        </w:rPr>
        <w:t xml:space="preserve">Bistrița-Năsăud </w:t>
      </w:r>
      <w:bookmarkEnd w:id="92"/>
      <w:r w:rsidRPr="00F533D2">
        <w:rPr>
          <w:rFonts w:ascii="Times New Roman" w:hAnsi="Times New Roman"/>
          <w:bCs/>
          <w:iCs/>
          <w:sz w:val="24"/>
          <w:szCs w:val="24"/>
          <w:lang w:val="it-IT" w:bidi="en-US"/>
        </w:rPr>
        <w:t>va avea acces neîngrădit în cadrul CMID Tărpiu, în timpul programului de funcționare al acestuia în vederea monitorizării și verificării procesului de sortare a deșeurilor reciclabile și a cantităților de deșeuri valorificabile rezultate în urma sortării.</w:t>
      </w:r>
    </w:p>
    <w:p w:rsidR="00F533D2" w:rsidRPr="00F533D2" w:rsidRDefault="00F533D2" w:rsidP="00E32F19">
      <w:pPr>
        <w:numPr>
          <w:ilvl w:val="0"/>
          <w:numId w:val="148"/>
        </w:numPr>
        <w:tabs>
          <w:tab w:val="left" w:pos="567"/>
        </w:tabs>
        <w:spacing w:after="0" w:line="240" w:lineRule="auto"/>
        <w:ind w:left="0" w:firstLine="0"/>
        <w:jc w:val="both"/>
        <w:rPr>
          <w:rFonts w:ascii="Times New Roman" w:hAnsi="Times New Roman"/>
          <w:bCs/>
          <w:iCs/>
          <w:sz w:val="24"/>
          <w:szCs w:val="24"/>
          <w:lang w:val="it-IT" w:bidi="en-US"/>
        </w:rPr>
      </w:pPr>
      <w:r w:rsidRPr="00F533D2">
        <w:rPr>
          <w:rFonts w:ascii="Times New Roman" w:hAnsi="Times New Roman"/>
          <w:bCs/>
          <w:iCs/>
          <w:sz w:val="24"/>
          <w:szCs w:val="24"/>
          <w:lang w:val="it-IT" w:bidi="en-US"/>
        </w:rPr>
        <w:t>ADI Deşeuri Bistrița-Năsăud încheie contracte, parteneriate sau alte forme de colaborare cu organizaţiile care implementează obligaţiile privind răspunderea extinsă a producătorilor şi are dreptul de a solicita acestora acoperirea costurilor de gestionare a deşeurilor municipale care fac obiectul răspunderii extinse a producătorilor. ADI Deșeuri Bistrița-Năsăud împreună cu Consiliul Județean Bistrița-Năsăud, stabilesc modalitatea prin care se plătesc serviciile, prestate de operatorii SMID Bistrița-Năsăud cu privire la deșeurile reciclabile, în conformitate cu prevederile legale și cele ale Procedurii pentru facturare, Anexa nr. 6 la prezentul Regulament.</w:t>
      </w:r>
    </w:p>
    <w:p w:rsidR="00F533D2" w:rsidRPr="00F533D2" w:rsidRDefault="00F533D2" w:rsidP="00E32F19">
      <w:pPr>
        <w:numPr>
          <w:ilvl w:val="0"/>
          <w:numId w:val="148"/>
        </w:numPr>
        <w:tabs>
          <w:tab w:val="left" w:pos="567"/>
        </w:tabs>
        <w:spacing w:after="0" w:line="240" w:lineRule="auto"/>
        <w:ind w:left="0" w:firstLine="90"/>
        <w:jc w:val="both"/>
        <w:rPr>
          <w:rFonts w:ascii="Times New Roman" w:hAnsi="Times New Roman"/>
          <w:bCs/>
          <w:iCs/>
          <w:sz w:val="24"/>
          <w:szCs w:val="24"/>
          <w:lang w:val="it-IT" w:bidi="en-US"/>
        </w:rPr>
      </w:pPr>
      <w:r w:rsidRPr="00F533D2">
        <w:rPr>
          <w:rFonts w:ascii="Times New Roman" w:hAnsi="Times New Roman"/>
          <w:bCs/>
          <w:iCs/>
          <w:sz w:val="24"/>
          <w:szCs w:val="24"/>
          <w:lang w:val="it-IT" w:bidi="en-US"/>
        </w:rPr>
        <w:t xml:space="preserve">ADI Deşeuri Bistrița-Năsăud  utilizează atât sumele din valorificarea deşeurilor reciclabile cât şi sumele încasate pentru acoperirea costurilor nete de gestionare pentru deşeurile municipale care fac obiectul răspunderii extinse a producătorului exclusiv pentru a compensa proporţional, UAT-urilor costurile aferente gestionării acestor deşeuri. </w:t>
      </w:r>
    </w:p>
    <w:p w:rsidR="00F533D2" w:rsidRPr="00F533D2" w:rsidRDefault="00F533D2" w:rsidP="00E32F19">
      <w:pPr>
        <w:numPr>
          <w:ilvl w:val="0"/>
          <w:numId w:val="148"/>
        </w:numPr>
        <w:tabs>
          <w:tab w:val="left" w:pos="567"/>
        </w:tabs>
        <w:spacing w:after="0" w:line="240" w:lineRule="auto"/>
        <w:ind w:left="0" w:firstLine="90"/>
        <w:jc w:val="both"/>
        <w:rPr>
          <w:rFonts w:ascii="Times New Roman" w:hAnsi="Times New Roman"/>
          <w:sz w:val="24"/>
          <w:szCs w:val="24"/>
        </w:rPr>
      </w:pPr>
      <w:r w:rsidRPr="00F533D2">
        <w:rPr>
          <w:rFonts w:ascii="Times New Roman" w:hAnsi="Times New Roman"/>
          <w:bCs/>
          <w:iCs/>
          <w:sz w:val="24"/>
          <w:szCs w:val="24"/>
          <w:lang w:val="it-IT" w:bidi="en-US"/>
        </w:rPr>
        <w:t xml:space="preserve">Operatorul Stației de sortare va încheia contracte în vederea valorificării energetice a deșeurilor reciclabile care nu pot fi valorificate material. </w:t>
      </w:r>
    </w:p>
    <w:p w:rsidR="00F533D2" w:rsidRPr="00F533D2" w:rsidRDefault="00F533D2" w:rsidP="00E32F19">
      <w:pPr>
        <w:numPr>
          <w:ilvl w:val="0"/>
          <w:numId w:val="148"/>
        </w:numPr>
        <w:tabs>
          <w:tab w:val="left" w:pos="567"/>
        </w:tabs>
        <w:spacing w:after="0" w:line="240" w:lineRule="auto"/>
        <w:ind w:left="0" w:firstLine="90"/>
        <w:jc w:val="both"/>
        <w:rPr>
          <w:rFonts w:ascii="Times New Roman" w:hAnsi="Times New Roman"/>
          <w:bCs/>
          <w:iCs/>
          <w:sz w:val="24"/>
          <w:szCs w:val="24"/>
          <w:lang w:bidi="en-US"/>
        </w:rPr>
      </w:pPr>
      <w:r w:rsidRPr="00F533D2">
        <w:rPr>
          <w:rFonts w:ascii="Times New Roman" w:hAnsi="Times New Roman"/>
          <w:bCs/>
          <w:iCs/>
          <w:sz w:val="24"/>
          <w:szCs w:val="24"/>
          <w:lang w:bidi="en-US"/>
        </w:rPr>
        <w:t>Este interzisă incinerarea deșeurilor colectate separat pentru pregătirea pentru reutilizare și reciclare, cu excepția deșeurilor care provin din operațiuni de tratare ulterioară a deșeurilor colectate separat, pentru care incinerarea reprezintă rezultatul optim din punct de vedere ecologic.</w:t>
      </w:r>
    </w:p>
    <w:p w:rsidR="0012219D" w:rsidRDefault="0012219D" w:rsidP="00F533D2">
      <w:pPr>
        <w:spacing w:after="0" w:line="240" w:lineRule="auto"/>
        <w:jc w:val="center"/>
        <w:rPr>
          <w:rFonts w:ascii="Times New Roman" w:hAnsi="Times New Roman"/>
          <w:b/>
          <w:sz w:val="24"/>
          <w:szCs w:val="24"/>
        </w:rPr>
      </w:pPr>
      <w:bookmarkStart w:id="93" w:name="page36"/>
      <w:bookmarkEnd w:id="93"/>
    </w:p>
    <w:p w:rsidR="0012219D" w:rsidRDefault="0012219D" w:rsidP="00F533D2">
      <w:pPr>
        <w:spacing w:after="0" w:line="240" w:lineRule="auto"/>
        <w:jc w:val="center"/>
        <w:rPr>
          <w:rFonts w:ascii="Times New Roman" w:hAnsi="Times New Roman"/>
          <w:b/>
          <w:sz w:val="24"/>
          <w:szCs w:val="24"/>
        </w:rPr>
      </w:pPr>
    </w:p>
    <w:p w:rsidR="0012219D" w:rsidRDefault="0012219D" w:rsidP="00F533D2">
      <w:pPr>
        <w:spacing w:after="0" w:line="240" w:lineRule="auto"/>
        <w:jc w:val="center"/>
        <w:rPr>
          <w:rFonts w:ascii="Times New Roman" w:hAnsi="Times New Roman"/>
          <w:b/>
          <w:sz w:val="24"/>
          <w:szCs w:val="24"/>
        </w:rPr>
      </w:pPr>
    </w:p>
    <w:p w:rsidR="0012219D" w:rsidRDefault="0012219D" w:rsidP="00F533D2">
      <w:pPr>
        <w:spacing w:after="0" w:line="240" w:lineRule="auto"/>
        <w:jc w:val="center"/>
        <w:rPr>
          <w:rFonts w:ascii="Times New Roman" w:hAnsi="Times New Roman"/>
          <w:b/>
          <w:sz w:val="24"/>
          <w:szCs w:val="24"/>
        </w:rPr>
      </w:pP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lastRenderedPageBreak/>
        <w:t>CAPITOLUL III</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DREPTURI ŞI OBLIGAŢII</w:t>
      </w:r>
    </w:p>
    <w:p w:rsidR="00F533D2" w:rsidRPr="00F533D2" w:rsidRDefault="00F533D2" w:rsidP="00F533D2">
      <w:pPr>
        <w:spacing w:after="0" w:line="240" w:lineRule="auto"/>
        <w:jc w:val="both"/>
        <w:rPr>
          <w:rFonts w:ascii="Times New Roman" w:hAnsi="Times New Roman"/>
          <w:b/>
          <w:sz w:val="24"/>
          <w:szCs w:val="24"/>
        </w:rPr>
      </w:pPr>
      <w:r w:rsidRPr="00F533D2">
        <w:rPr>
          <w:rFonts w:ascii="Times New Roman" w:hAnsi="Times New Roman"/>
          <w:b/>
          <w:sz w:val="24"/>
          <w:szCs w:val="24"/>
        </w:rPr>
        <w:t>SECŢIUNEA 1- Drepturile şi obligaţiile operatorului serviciului de salubrizare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151 </w:t>
      </w:r>
      <w:r w:rsidRPr="00F533D2">
        <w:rPr>
          <w:rFonts w:ascii="Times New Roman" w:hAnsi="Times New Roman"/>
          <w:sz w:val="24"/>
          <w:szCs w:val="24"/>
        </w:rPr>
        <w:t>(1) Operatorul serviciului de salubrizare va</w:t>
      </w:r>
      <w:r w:rsidRPr="00F533D2">
        <w:rPr>
          <w:rFonts w:ascii="Times New Roman" w:hAnsi="Times New Roman"/>
          <w:b/>
          <w:sz w:val="24"/>
          <w:szCs w:val="24"/>
        </w:rPr>
        <w:t xml:space="preserve"> </w:t>
      </w:r>
      <w:r w:rsidRPr="00F533D2">
        <w:rPr>
          <w:rFonts w:ascii="Times New Roman" w:hAnsi="Times New Roman"/>
          <w:sz w:val="24"/>
          <w:szCs w:val="24"/>
        </w:rPr>
        <w:t>acţiona pentru implicarea deţinătorilor de</w:t>
      </w:r>
      <w:r w:rsidRPr="00F533D2">
        <w:rPr>
          <w:rFonts w:ascii="Times New Roman" w:hAnsi="Times New Roman"/>
          <w:b/>
          <w:sz w:val="24"/>
          <w:szCs w:val="24"/>
        </w:rPr>
        <w:t xml:space="preserve"> </w:t>
      </w:r>
      <w:r w:rsidRPr="00F533D2">
        <w:rPr>
          <w:rFonts w:ascii="Times New Roman" w:hAnsi="Times New Roman"/>
          <w:sz w:val="24"/>
          <w:szCs w:val="24"/>
        </w:rPr>
        <w:t>deşeuri în gestionarea eficientă a acestora şi transformarea treptată a producătorilor de deşeuri în "operator activi de mediu", cel puţin la nivelul habitatului propriu.</w:t>
      </w:r>
    </w:p>
    <w:p w:rsidR="00F533D2" w:rsidRPr="00F533D2" w:rsidRDefault="00F533D2" w:rsidP="00E32F19">
      <w:pPr>
        <w:numPr>
          <w:ilvl w:val="0"/>
          <w:numId w:val="109"/>
        </w:numPr>
        <w:tabs>
          <w:tab w:val="left" w:pos="381"/>
        </w:tabs>
        <w:spacing w:after="0" w:line="240" w:lineRule="auto"/>
        <w:jc w:val="both"/>
        <w:rPr>
          <w:rFonts w:ascii="Times New Roman" w:hAnsi="Times New Roman"/>
          <w:sz w:val="24"/>
          <w:szCs w:val="24"/>
        </w:rPr>
      </w:pPr>
      <w:r w:rsidRPr="00F533D2">
        <w:rPr>
          <w:rFonts w:ascii="Times New Roman" w:hAnsi="Times New Roman"/>
          <w:sz w:val="24"/>
          <w:szCs w:val="24"/>
        </w:rPr>
        <w:t xml:space="preserve"> Autorităţile administraţiei publice locale, având în vedere sistemele de colectare separată existente trebuie să se implice în instruirea populaţiei privind condiţiile de mediu, impactul deşeurilor asupra mediului, inclusiv a elevilor din toate unităţile de învăţământ pe care le gestionează.</w:t>
      </w:r>
    </w:p>
    <w:p w:rsidR="00F533D2" w:rsidRPr="00F533D2" w:rsidRDefault="00F533D2" w:rsidP="00E32F19">
      <w:pPr>
        <w:numPr>
          <w:ilvl w:val="0"/>
          <w:numId w:val="109"/>
        </w:numPr>
        <w:tabs>
          <w:tab w:val="left" w:pos="355"/>
        </w:tabs>
        <w:spacing w:after="0" w:line="240" w:lineRule="auto"/>
        <w:jc w:val="both"/>
        <w:rPr>
          <w:rFonts w:ascii="Times New Roman" w:hAnsi="Times New Roman"/>
          <w:sz w:val="24"/>
          <w:szCs w:val="24"/>
        </w:rPr>
      </w:pPr>
      <w:r w:rsidRPr="00F533D2">
        <w:rPr>
          <w:rFonts w:ascii="Times New Roman" w:hAnsi="Times New Roman"/>
          <w:sz w:val="24"/>
          <w:szCs w:val="24"/>
        </w:rPr>
        <w:t>Operatorul va asigura condiţiile materiale pentru realizarea colectării separate, în paralel cu informarea şi conştientizarea utilizatorilor cu privire la tipurile de deşeuri care se depun în recipientele de colectare.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152 </w:t>
      </w:r>
      <w:r w:rsidRPr="00F533D2">
        <w:rPr>
          <w:rFonts w:ascii="Times New Roman" w:hAnsi="Times New Roman"/>
          <w:sz w:val="24"/>
          <w:szCs w:val="24"/>
        </w:rPr>
        <w:t>Drepturile şi obligaţiile operatorului serviciului de salubrizare se constituie ca un</w:t>
      </w:r>
      <w:r w:rsidRPr="00F533D2">
        <w:rPr>
          <w:rFonts w:ascii="Times New Roman" w:hAnsi="Times New Roman"/>
          <w:b/>
          <w:sz w:val="24"/>
          <w:szCs w:val="24"/>
        </w:rPr>
        <w:t xml:space="preserve"> </w:t>
      </w:r>
      <w:r w:rsidRPr="00F533D2">
        <w:rPr>
          <w:rFonts w:ascii="Times New Roman" w:hAnsi="Times New Roman"/>
          <w:sz w:val="24"/>
          <w:szCs w:val="24"/>
        </w:rPr>
        <w:t>capitol distinct în cadrul:</w:t>
      </w:r>
    </w:p>
    <w:p w:rsidR="00F533D2" w:rsidRPr="00F533D2" w:rsidRDefault="00F533D2" w:rsidP="00E32F19">
      <w:pPr>
        <w:numPr>
          <w:ilvl w:val="0"/>
          <w:numId w:val="110"/>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regulamentului serviciului de salubrizare;</w:t>
      </w:r>
    </w:p>
    <w:p w:rsidR="00F533D2" w:rsidRPr="00F533D2" w:rsidRDefault="00F533D2" w:rsidP="00E32F19">
      <w:pPr>
        <w:numPr>
          <w:ilvl w:val="0"/>
          <w:numId w:val="110"/>
        </w:numPr>
        <w:tabs>
          <w:tab w:val="left" w:pos="720"/>
        </w:tabs>
        <w:spacing w:after="0" w:line="240" w:lineRule="auto"/>
        <w:ind w:left="720" w:hanging="360"/>
        <w:jc w:val="both"/>
        <w:rPr>
          <w:rFonts w:ascii="Times New Roman" w:hAnsi="Times New Roman"/>
          <w:sz w:val="24"/>
          <w:szCs w:val="24"/>
        </w:rPr>
      </w:pPr>
      <w:r w:rsidRPr="00F533D2">
        <w:rPr>
          <w:rFonts w:ascii="Times New Roman" w:hAnsi="Times New Roman"/>
          <w:sz w:val="24"/>
          <w:szCs w:val="24"/>
        </w:rPr>
        <w:t>contractului de delegare a gestiunii serviciului de salubrizare.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153 </w:t>
      </w:r>
      <w:r w:rsidRPr="00F533D2">
        <w:rPr>
          <w:rFonts w:ascii="Times New Roman" w:hAnsi="Times New Roman"/>
          <w:sz w:val="24"/>
          <w:szCs w:val="24"/>
        </w:rPr>
        <w:t>Operatorul serviciului de salubrizare are</w:t>
      </w:r>
      <w:r w:rsidRPr="00F533D2">
        <w:rPr>
          <w:rFonts w:ascii="Times New Roman" w:hAnsi="Times New Roman"/>
          <w:b/>
          <w:sz w:val="24"/>
          <w:szCs w:val="24"/>
        </w:rPr>
        <w:t xml:space="preserve"> </w:t>
      </w:r>
      <w:r w:rsidRPr="00F533D2">
        <w:rPr>
          <w:rFonts w:ascii="Times New Roman" w:hAnsi="Times New Roman"/>
          <w:sz w:val="24"/>
          <w:szCs w:val="24"/>
        </w:rPr>
        <w:t>următoarele drepturi:</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încaseze contravaloarea serviciului de salubrizare prestat, corespunzător tarifelor aprobate de autorităţile administraţiei publice locale și județene/A.D.I. Deșeuri Bistrița-Năsăud, determinat în conformitate cu normele metodologice elaborate şi aprobate de A.N.R.S.C.;</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solicite stabilirea echilibrului contractual pe durata contractului de delegare a gestiunii;</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solicite ajustarea tarifului în raport cu evoluţia generală a preţurilor şi tarifelor din economie;</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propună modificarea tarifului aprobat în situaţiile prevazute de legislatia în vigoare;</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aibă exclusivitatea prestării serviciului de salubrizare pentru toţi utilizatorii din zona ariei deservită pentru care are contract de delegare a gestiunii;</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să aplice la facturare tarifele aprobate de autoritățile administraţiei publice locale/A.D.I. Deșeuri Bistrița-Năsăud/Consiliul Judeţean Bistriţa-Năsăud;</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dacă sumele datorate, inclusiv penalităţile, nu au fost achitate în termen de 45 de zile de la primirea facturii operatorul are dreptul să solicite recuperarea debitelor în instanţă;</w:t>
      </w:r>
    </w:p>
    <w:p w:rsidR="00F533D2" w:rsidRPr="00F533D2" w:rsidRDefault="00F533D2" w:rsidP="00E32F19">
      <w:pPr>
        <w:numPr>
          <w:ilvl w:val="0"/>
          <w:numId w:val="111"/>
        </w:numPr>
        <w:tabs>
          <w:tab w:val="left" w:pos="426"/>
        </w:tabs>
        <w:spacing w:after="0" w:line="240" w:lineRule="auto"/>
        <w:ind w:left="426"/>
        <w:jc w:val="both"/>
        <w:rPr>
          <w:rFonts w:ascii="Times New Roman" w:hAnsi="Times New Roman"/>
          <w:sz w:val="24"/>
          <w:szCs w:val="24"/>
        </w:rPr>
      </w:pPr>
      <w:r w:rsidRPr="00F533D2">
        <w:rPr>
          <w:rFonts w:ascii="Times New Roman" w:hAnsi="Times New Roman"/>
          <w:sz w:val="24"/>
          <w:szCs w:val="24"/>
        </w:rPr>
        <w:t>în situaţia existenţei unui litigiu cu privire la executarea obligaţiei de plată a preţului serviciului, debitorii au obligaţia de a achita creanţele nelitigioase, iar operatorul serviciului nu are dreptul să înceteze, să suspende sau să limiteze prestarea serviciului către utilizatori, până la pronunţarea unei hotărâri definitive a instanţelor de judecată competente.</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154 </w:t>
      </w:r>
      <w:r w:rsidRPr="00F533D2">
        <w:rPr>
          <w:rFonts w:ascii="Times New Roman" w:hAnsi="Times New Roman"/>
          <w:sz w:val="24"/>
          <w:szCs w:val="24"/>
        </w:rPr>
        <w:t>Operatorul serviciului de salubrizare are și</w:t>
      </w:r>
      <w:r w:rsidRPr="00F533D2">
        <w:rPr>
          <w:rFonts w:ascii="Times New Roman" w:hAnsi="Times New Roman"/>
          <w:b/>
          <w:sz w:val="24"/>
          <w:szCs w:val="24"/>
        </w:rPr>
        <w:t xml:space="preserve"> </w:t>
      </w:r>
      <w:r w:rsidRPr="00F533D2">
        <w:rPr>
          <w:rFonts w:ascii="Times New Roman" w:hAnsi="Times New Roman"/>
          <w:sz w:val="24"/>
          <w:szCs w:val="24"/>
        </w:rPr>
        <w:t>următoarele obligaţii:</w:t>
      </w:r>
    </w:p>
    <w:p w:rsidR="00F533D2" w:rsidRPr="00F533D2" w:rsidRDefault="00F533D2" w:rsidP="00E32F19">
      <w:pPr>
        <w:numPr>
          <w:ilvl w:val="0"/>
          <w:numId w:val="112"/>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ţină gestiunea separată pentru fiecare activitate în parte, pentru a se putea stabili tarife juste în concordanţă cu cheltuielile efectuate;</w:t>
      </w:r>
    </w:p>
    <w:p w:rsidR="00F533D2" w:rsidRPr="00F533D2" w:rsidRDefault="00F533D2" w:rsidP="00E32F19">
      <w:pPr>
        <w:numPr>
          <w:ilvl w:val="0"/>
          <w:numId w:val="112"/>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asigure prestarea serviciului de salubrizare, conform prevederilor contractuale şi cu respectarea prezentului regulament, prescripţiilor, normelor şi normativelor tehnice în vigoare;</w:t>
      </w:r>
      <w:bookmarkStart w:id="94" w:name="page37"/>
      <w:bookmarkEnd w:id="94"/>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plătească despăgubiri persoanelor fizice si juridice pentru prejudiciile provocate din culpa sa;</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plătească despăgubiri pentru întreruperea nejustificată a prestării serviciului şi să acorde compensații procentuale din valoarea facturii utilizatorilor în cazul prestării serviciului sub parametrii de calitate şi cantitate;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furnizeze autorităţii administraţiei publice locale și județene, A.D.I. Deșeuri Bistrița-Năsăud, A.N.R.S.C. precum și altor autorități competente, informaţiile solicitate şi să asigure accesul la documentele şi documentaţiile pe baza cărora prestează serviciul de salubrizare, în condiţiile legii;</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lastRenderedPageBreak/>
        <w:t>să încheie contracte de asigurare pentru pagube aduse la infrastructura exploatată în desfăşurarea activităţilor precum și contracte de asigurare de răspundere civilă pentru pagube cauzate terților;</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deţină toate avizele, acordurile, autorizaţiile şi licenţele necesare prestării activităţilor specifice serviciului de salubrizare, prevăzute de legislaţia în vigoare;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respecte angajamentele faţă de utilizatori luate prin contractul de delegare/ contractul de prestare al serviciului;</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presteze serviciul de salubrizare la toţi utilizatorii din aria deservită pentru care are contract de delegare a gestiunii, să colecteze întreaga cantitate de deşeuri şi să lase în stare de curăţenie spaţiul destinat depozitării recipientelor de colectare şi domeniul public;</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instaleze/doteze punctele de regrupare cu recipienți în cantităţi suficiente, cu respectarea normelor în vigoare;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respecte indicatorii de performanţă stabiliţi prin legislație, prin contractul de delegare a gestiunii şi în Caietul de sarcini;</w:t>
      </w:r>
    </w:p>
    <w:p w:rsidR="00F533D2" w:rsidRPr="00F533D2" w:rsidRDefault="00F533D2" w:rsidP="00E32F19">
      <w:pPr>
        <w:numPr>
          <w:ilvl w:val="0"/>
          <w:numId w:val="11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îmbunătăţească în mod continuu calitatea serviciilor prestate;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 xml:space="preserve"> să aplice metode performante de management, care să conducă la reducerea costurilor specifice de operare;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doteze utilizatorii cu mijloacele necesare colectării separate, în condiţiile stabilite de prezentul regulament;</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verifice starea tehnică a recipientelor de colectare şi să le înlocuiască pe cele care prezintă defecţiuni sau neetanşeităţi în maximum 24 de ore de la sesizare;</w:t>
      </w:r>
    </w:p>
    <w:p w:rsidR="00F533D2" w:rsidRPr="00F533D2" w:rsidRDefault="00F533D2" w:rsidP="00E32F19">
      <w:pPr>
        <w:numPr>
          <w:ilvl w:val="0"/>
          <w:numId w:val="11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factureze serviciile prestate, la tarife legal aprobate;</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înfiinţeze/desfășoare activitatea de dispecerat (Tel Verde) şi de înregistrare a sesizărilor si/sau a reclamaţiilor.</w:t>
      </w:r>
    </w:p>
    <w:p w:rsidR="00F533D2" w:rsidRPr="00F533D2" w:rsidRDefault="00F533D2" w:rsidP="00E32F19">
      <w:pPr>
        <w:numPr>
          <w:ilvl w:val="0"/>
          <w:numId w:val="113"/>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Operatorul are obligaţia să răspundă la sesizări în termen de maximum 24 de ore de la înregistrarea acestora;</w:t>
      </w:r>
      <w:bookmarkStart w:id="95" w:name="page38"/>
      <w:bookmarkEnd w:id="95"/>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ţină evidenţa gestiunii deşeurilor şi să raporteze periodic autorităţilor competente situaţia conform reglementărilor în vigoare;</w:t>
      </w:r>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interprindă un plan de măsuri pentru creșterea cotelor de reciclare și îndeplinire a țintelor privind reducerea cantităților de deșeuri depozitate impuse prin PRGD și realizarea acestor măsuri.</w:t>
      </w:r>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colaboreze cu autoritățile publice locale/Consiliul Județean Bistrița-Năsăud, pentru atingerea țintelor de colectare prevăzute în P.N.G.D., respectarea măsurilor prevăzute în OUG nr.92/2021 privind regimul deșeurilor;</w:t>
      </w:r>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de a avea o situație clară, determinată în condiții transparente, pe fiecare localitate, a cantității  din fiecare fracție de deșeuri generate, pe tipuri de utilizatori, colectate selectiv și a celor transferate către C.M.I.D. Tărpiu;</w:t>
      </w:r>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de a comunica lunar, către departamentele specializate ale UAT-urilor și către ADI Deșeuri Bistrița-Năsăud, cantitățile de deșeuri colectate, pe categorii de deșeuri, pe tipuri de utilizatori, din teritoriul administrativ al acestora și în același timp a cantității de deșeuri transportate spre depozitare finală, în vederea existenței permanente a unui control care urmărește îndeplinirea țintelor prevăzute de legislație.</w:t>
      </w:r>
    </w:p>
    <w:p w:rsidR="00F533D2" w:rsidRPr="00F533D2" w:rsidRDefault="00F533D2" w:rsidP="00E32F19">
      <w:pPr>
        <w:numPr>
          <w:ilvl w:val="0"/>
          <w:numId w:val="11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Operatorul CMID Tărpiu, în baza contractului de concesiune nr.34/2013 încheiat cu Consiliul Județean Bistrița-Năsăud și a legislației specifice serviciului public de salubrizare, are obligația de a încheia contracte pentru activitățile de sortare, tratare și eliminare, prin depozitare, a deșeurilor municipale cu toate unitățile administrativ-teritoriale din aria de delegare specificată în cadrul contractului de delegare.</w:t>
      </w:r>
    </w:p>
    <w:p w:rsidR="0012219D" w:rsidRDefault="0012219D" w:rsidP="00F533D2">
      <w:pPr>
        <w:spacing w:after="0" w:line="240" w:lineRule="auto"/>
        <w:rPr>
          <w:rFonts w:ascii="Times New Roman" w:hAnsi="Times New Roman"/>
          <w:b/>
          <w:sz w:val="24"/>
          <w:szCs w:val="24"/>
        </w:rPr>
      </w:pPr>
    </w:p>
    <w:p w:rsidR="00F533D2" w:rsidRPr="00F533D2" w:rsidRDefault="00F533D2" w:rsidP="00F533D2">
      <w:pPr>
        <w:spacing w:after="0" w:line="240" w:lineRule="auto"/>
        <w:rPr>
          <w:rFonts w:ascii="Times New Roman" w:hAnsi="Times New Roman"/>
          <w:b/>
          <w:sz w:val="24"/>
          <w:szCs w:val="24"/>
        </w:rPr>
      </w:pPr>
      <w:r w:rsidRPr="00F533D2">
        <w:rPr>
          <w:rFonts w:ascii="Times New Roman" w:hAnsi="Times New Roman"/>
          <w:b/>
          <w:sz w:val="24"/>
          <w:szCs w:val="24"/>
        </w:rPr>
        <w:lastRenderedPageBreak/>
        <w:t>SECŢIUNEA 2 – Drepturile şi obligaţiile utilizatorilor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155 </w:t>
      </w:r>
      <w:r w:rsidRPr="00F533D2">
        <w:rPr>
          <w:rFonts w:ascii="Times New Roman" w:hAnsi="Times New Roman"/>
          <w:sz w:val="24"/>
          <w:szCs w:val="24"/>
        </w:rPr>
        <w:t>(1) Au calitatea de utilizatori, persoane fizice și juridice beneficiarii individuali sau colectivi, direcți ori indirecți</w:t>
      </w:r>
      <w:r w:rsidRPr="00F533D2">
        <w:rPr>
          <w:rFonts w:ascii="Times New Roman" w:hAnsi="Times New Roman"/>
          <w:b/>
          <w:sz w:val="24"/>
          <w:szCs w:val="24"/>
        </w:rPr>
        <w:t xml:space="preserve"> </w:t>
      </w:r>
      <w:r w:rsidRPr="00F533D2">
        <w:rPr>
          <w:rFonts w:ascii="Times New Roman" w:hAnsi="Times New Roman"/>
          <w:sz w:val="24"/>
          <w:szCs w:val="24"/>
        </w:rPr>
        <w:t>ai serviciului de salubrizare.</w:t>
      </w:r>
    </w:p>
    <w:p w:rsidR="00F533D2" w:rsidRPr="00F533D2" w:rsidRDefault="00F533D2" w:rsidP="00E32F19">
      <w:pPr>
        <w:numPr>
          <w:ilvl w:val="0"/>
          <w:numId w:val="115"/>
        </w:numPr>
        <w:tabs>
          <w:tab w:val="left" w:pos="353"/>
        </w:tabs>
        <w:spacing w:after="0" w:line="240" w:lineRule="auto"/>
        <w:jc w:val="both"/>
        <w:rPr>
          <w:rFonts w:ascii="Times New Roman" w:hAnsi="Times New Roman"/>
          <w:sz w:val="24"/>
          <w:szCs w:val="24"/>
        </w:rPr>
      </w:pPr>
      <w:r w:rsidRPr="00F533D2">
        <w:rPr>
          <w:rFonts w:ascii="Times New Roman" w:hAnsi="Times New Roman"/>
          <w:sz w:val="24"/>
          <w:szCs w:val="24"/>
        </w:rPr>
        <w:t>Dreptul de acces la serviciul de salubrizare, de utilizare a acestuia, precum şi la informaţiile publice cu privire la serviciu este garantat tuturor utilizatorilor, fără discriminare.</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156 </w:t>
      </w:r>
      <w:r w:rsidRPr="00F533D2">
        <w:rPr>
          <w:rFonts w:ascii="Times New Roman" w:hAnsi="Times New Roman"/>
          <w:sz w:val="24"/>
          <w:szCs w:val="24"/>
        </w:rPr>
        <w:t>Utilizatorii au următoarele drepturi:</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utilizeze, liber şi nediscriminatoriu, serviciul de salubrizare, în condiţiile Regulamentului de instituire a taxei de salubrizare, după caz, precum și în condițiile stabilite de prezentul Regulament;</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solicite şi să primească, în condiţiile legii, despăgubiri sau compensaţii pentru daunele provocate lor de către operatori prin nerespectarea obligaţiilor contractuale asumate ori prin prestarea unor servicii inferioare, calitativ şi cantitativ, parametrilor tehnici stabiliţi prin contract sau prin normele tehnice în vigoare;</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sesizeze autorităţilor administraţiei publice locale/A.D.I. Deșeuri Bistrița- Năsăud şi celorlalte autorități competente orice deficienţe constatate în sfera serviciului de salubrizare şi să facă propuneri vizând înlăturarea acestora, îmbunătăţirea activităţii şi creşterea calităţii serviciului;</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se asocieze în organizaţii neguvernamentale pentru apărarea, promovarea şi susţinerea intereselor proprii;</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primească şi să utilizeze informaţii privind serviciul de salubrizare, despre deciziile luate în legătură cu acest serviciu de către autorităţile administraţiei publice locale și județene, A.D.I. Deșeuri Bistrița-Năsăud, A.N.R.S.C. sau operator, după caz;</w:t>
      </w:r>
    </w:p>
    <w:p w:rsidR="00F533D2" w:rsidRPr="00F533D2" w:rsidRDefault="00F533D2" w:rsidP="00E32F19">
      <w:pPr>
        <w:numPr>
          <w:ilvl w:val="0"/>
          <w:numId w:val="116"/>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fie consultaţi, direct sau prin intermediul unor organizaţii neguvernamentale reprezentative, în procesul de elaborare şi adoptare a deciziilor, strategiilor şi reglementărilor privind activităţile din sectorul serviciului de salubrizare;</w:t>
      </w:r>
      <w:bookmarkStart w:id="96" w:name="page39"/>
      <w:bookmarkEnd w:id="96"/>
    </w:p>
    <w:p w:rsidR="00F533D2" w:rsidRPr="00F533D2" w:rsidRDefault="00F533D2" w:rsidP="00E32F19">
      <w:pPr>
        <w:numPr>
          <w:ilvl w:val="0"/>
          <w:numId w:val="3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se adreseze, individual ori colectiv, prin intermediul unor asociaţii reprezentative, autorităţilor administraţiei publice locale, județene, centrale ori instanţelor judecătoreşti, în vederea prevenirii sau reparării unui prejudiciu direct ori indirect;</w:t>
      </w:r>
    </w:p>
    <w:p w:rsidR="00F533D2" w:rsidRPr="00F533D2" w:rsidRDefault="00F533D2" w:rsidP="00E32F19">
      <w:pPr>
        <w:numPr>
          <w:ilvl w:val="0"/>
          <w:numId w:val="3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li se presteze serviciul de salubrizare în condiţiile prezentului regulament, ale celorlalte acte normative în vigoare, la nivelurile stabilite în contract;</w:t>
      </w:r>
    </w:p>
    <w:p w:rsidR="00F533D2" w:rsidRPr="00F533D2" w:rsidRDefault="00F533D2" w:rsidP="00E32F19">
      <w:pPr>
        <w:numPr>
          <w:ilvl w:val="0"/>
          <w:numId w:val="3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primească răspuns în maximum 30 zile la sesizările adresate operatorului sau autorităţilor administraţiei publice locale, județene, centrale și A.D.I. Deșeuri Bistrița-Năsăud cu privire la neîndeplinirea unor condiţii contractuale;</w:t>
      </w:r>
    </w:p>
    <w:p w:rsidR="00F533D2" w:rsidRPr="00F533D2" w:rsidRDefault="00F533D2" w:rsidP="00E32F19">
      <w:pPr>
        <w:numPr>
          <w:ilvl w:val="0"/>
          <w:numId w:val="34"/>
        </w:numPr>
        <w:tabs>
          <w:tab w:val="left" w:pos="426"/>
        </w:tabs>
        <w:spacing w:after="0" w:line="240" w:lineRule="auto"/>
        <w:ind w:left="284" w:firstLine="76"/>
        <w:jc w:val="both"/>
        <w:rPr>
          <w:rFonts w:ascii="Times New Roman" w:hAnsi="Times New Roman"/>
          <w:sz w:val="24"/>
          <w:szCs w:val="24"/>
        </w:rPr>
      </w:pPr>
      <w:r w:rsidRPr="00F533D2">
        <w:rPr>
          <w:rFonts w:ascii="Times New Roman" w:hAnsi="Times New Roman"/>
          <w:sz w:val="24"/>
          <w:szCs w:val="24"/>
        </w:rPr>
        <w:t>să fie dotaţi de operator, în condiţiile prezentului regulament, cu recipiente de colectare adecvate mijloacelor de încărcare şi de transport ale acestora;</w:t>
      </w:r>
    </w:p>
    <w:p w:rsidR="00F533D2" w:rsidRPr="00F533D2" w:rsidRDefault="00F533D2" w:rsidP="00E32F19">
      <w:pPr>
        <w:pStyle w:val="ListParagraph"/>
        <w:numPr>
          <w:ilvl w:val="0"/>
          <w:numId w:val="34"/>
        </w:numPr>
        <w:tabs>
          <w:tab w:val="left" w:pos="426"/>
        </w:tabs>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F533D2">
        <w:rPr>
          <w:rFonts w:ascii="Times New Roman" w:hAnsi="Times New Roman" w:cs="Times New Roman"/>
          <w:sz w:val="24"/>
          <w:szCs w:val="24"/>
        </w:rPr>
        <w:t>să conteste facturile când constată încălcarea prevederilor contractuale;</w:t>
      </w:r>
    </w:p>
    <w:p w:rsidR="00F533D2" w:rsidRPr="00F533D2" w:rsidRDefault="00F533D2" w:rsidP="00E32F19">
      <w:pPr>
        <w:pStyle w:val="ListParagraph"/>
        <w:numPr>
          <w:ilvl w:val="0"/>
          <w:numId w:val="34"/>
        </w:numPr>
        <w:tabs>
          <w:tab w:val="left" w:pos="426"/>
        </w:tabs>
        <w:autoSpaceDE w:val="0"/>
        <w:autoSpaceDN w:val="0"/>
        <w:adjustRightInd w:val="0"/>
        <w:spacing w:after="0" w:line="240" w:lineRule="auto"/>
        <w:ind w:left="284" w:firstLine="76"/>
        <w:contextualSpacing/>
        <w:jc w:val="both"/>
        <w:rPr>
          <w:rFonts w:ascii="Times New Roman" w:hAnsi="Times New Roman" w:cs="Times New Roman"/>
          <w:sz w:val="24"/>
          <w:szCs w:val="24"/>
        </w:rPr>
      </w:pPr>
      <w:r w:rsidRPr="00F533D2">
        <w:rPr>
          <w:rFonts w:ascii="Times New Roman" w:hAnsi="Times New Roman" w:cs="Times New Roman"/>
          <w:sz w:val="24"/>
          <w:szCs w:val="24"/>
        </w:rPr>
        <w:t>utilizatorilor le este garantat dreptul de acces la serviciile de salubrizare şi de utilizare a acestora.</w:t>
      </w:r>
    </w:p>
    <w:p w:rsidR="00F533D2" w:rsidRPr="00F533D2" w:rsidRDefault="00F533D2" w:rsidP="00F533D2">
      <w:pPr>
        <w:tabs>
          <w:tab w:val="left" w:pos="426"/>
        </w:tabs>
        <w:spacing w:after="0" w:line="240" w:lineRule="auto"/>
        <w:ind w:firstLine="360"/>
        <w:rPr>
          <w:rFonts w:ascii="Times New Roman" w:hAnsi="Times New Roman"/>
          <w:sz w:val="24"/>
          <w:szCs w:val="24"/>
        </w:rPr>
      </w:pPr>
      <w:r w:rsidRPr="00F533D2">
        <w:rPr>
          <w:rFonts w:ascii="Times New Roman" w:hAnsi="Times New Roman"/>
          <w:b/>
          <w:sz w:val="24"/>
          <w:szCs w:val="24"/>
        </w:rPr>
        <w:t xml:space="preserve">ART. 157 </w:t>
      </w:r>
      <w:r w:rsidRPr="00F533D2">
        <w:rPr>
          <w:rFonts w:ascii="Times New Roman" w:hAnsi="Times New Roman"/>
          <w:sz w:val="24"/>
          <w:szCs w:val="24"/>
        </w:rPr>
        <w:t>Utilizatorii au următoarele obligaţii:</w:t>
      </w:r>
    </w:p>
    <w:p w:rsidR="00F533D2" w:rsidRPr="00F533D2" w:rsidRDefault="00F533D2" w:rsidP="00E32F19">
      <w:pPr>
        <w:numPr>
          <w:ilvl w:val="0"/>
          <w:numId w:val="117"/>
        </w:numPr>
        <w:tabs>
          <w:tab w:val="left" w:pos="284"/>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respecte prevederile prezentului Regulament şi ale Regulamentului de instituire a taxei de salubrizare;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colecteze separat deșeurile și să le depună numai în recipienții speciali destinați acestora, ori la Centrele de colectare special amenajate în caz contrar urmând a fi sancționați în conformitate cu prevederile legale, prevederile prezentului Regulament și ale Regulamentului de instituire a taxei de salubrizare.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nu abandoneze pe/în proximitatea platformelor publice ale punctelor de colectare ori pe domeniul public sau privat deșeurile generate, sub rezerva sancțiunilor aplicabile.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 xml:space="preserve">să achite în termenele stabilite obligaţiile de plată, și să achite taxa de salubrizare instituită/aprobată de autoritatea administraţiei publice locale, </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asigure accesul utilajelor de colectare a deşeurilor la punctele de colectare;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 xml:space="preserve">să execute operațiunea de colectare exclusiv în recipientele din dotare sau cu care sunt dotate platformele de colectare sau punctele de regrupare, după caz, și în conformitate cu sistemul </w:t>
      </w:r>
      <w:r w:rsidRPr="00F533D2">
        <w:rPr>
          <w:rFonts w:ascii="Times New Roman" w:hAnsi="Times New Roman"/>
          <w:sz w:val="24"/>
          <w:szCs w:val="24"/>
        </w:rPr>
        <w:lastRenderedPageBreak/>
        <w:t>de colectare stabilit de autoritățile administrației publice locale/județene și A.D.I. Deșeuri Bistrița-Năsăud. Deșeurile reziduale vor fi depuse în saci de plastic şi apoi în recipientul de colectare;</w:t>
      </w:r>
    </w:p>
    <w:p w:rsidR="00F533D2" w:rsidRPr="00F533D2" w:rsidRDefault="00F533D2" w:rsidP="00E32F19">
      <w:pPr>
        <w:pStyle w:val="ListParagraph"/>
        <w:numPr>
          <w:ilvl w:val="0"/>
          <w:numId w:val="117"/>
        </w:numPr>
        <w:tabs>
          <w:tab w:val="left" w:pos="0"/>
          <w:tab w:val="left" w:pos="360"/>
          <w:tab w:val="left" w:pos="426"/>
        </w:tabs>
        <w:spacing w:after="0" w:line="240" w:lineRule="auto"/>
        <w:ind w:left="0" w:firstLine="360"/>
        <w:jc w:val="both"/>
        <w:rPr>
          <w:rFonts w:ascii="Times New Roman" w:hAnsi="Times New Roman" w:cs="Times New Roman"/>
          <w:sz w:val="24"/>
          <w:szCs w:val="24"/>
        </w:rPr>
      </w:pPr>
      <w:r w:rsidRPr="00F533D2">
        <w:rPr>
          <w:rFonts w:ascii="Times New Roman" w:hAnsi="Times New Roman" w:cs="Times New Roman"/>
          <w:sz w:val="24"/>
          <w:szCs w:val="24"/>
        </w:rPr>
        <w:t>să colecteze separat, pe tipuri de materiale, deșeurile reciclabile rezultate din gospodăriile proprii sau din activitățile pe care le desfășoară, în recipiente diferite inscripționate corespunzător și asigurate/amplasate/distribuite de Consiliul Județean Bistrița-Năsăud/A.D.I. Deșeuri Bistrița-Năsăud și de operatorul serviciului de salubrizare;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aplice măsuri privind deratizarea şi dezinsecţia, stabilite de autoritatea locală şi de direcţia de sănătate publică teritorială;</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accepte limitarea temporară a prestării serviciului ca urmare a execuţiei unor lucrări prevăzute în programele de reabilitare, extindere şi modernizare a infrastructurii tehnico-edilitare;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respecte normele de igienă şi sănătate publică stabilite prin actele normative în vigoare;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menţină în stare de curăţenie spaţiile în care se face colectarea, precum şi recipientele în care se depozitează deşeurile municipale în vederea colectării;</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execute operaţiunea de depozitare în vederea colectării a deşeurilor în recipientele de colectare în condiţii de maximă siguranţă din punctul de vedere al sănătăţii populaţiei şi al protecţiei mediului, astfel încât să nu producă poluare fonică, miros neplăcut şi răspândirea de deşeuri;</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 xml:space="preserve"> să nu introducă în recipientele de colectare deşeuri din categoria celor cu regim special (periculoase, toxice, explozive), animaliere, provenite din construcţii, din toaletarea</w:t>
      </w:r>
      <w:bookmarkStart w:id="97" w:name="page40"/>
      <w:bookmarkEnd w:id="97"/>
      <w:r w:rsidRPr="00F533D2">
        <w:rPr>
          <w:rFonts w:ascii="Times New Roman" w:hAnsi="Times New Roman"/>
          <w:sz w:val="24"/>
          <w:szCs w:val="24"/>
        </w:rPr>
        <w:t xml:space="preserve"> pomilor sau curăţarea şi întreţinerea spaţiilor verzi ori provenite din diverse procese tehnologice care fac obiectul unor tratamente speciale, autorizate de direcţiile sanitare veterinare sau de autorităţile de mediu;</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asigure curăţenia incintelor proprii, precum şi a zonelor cuprinse între imobil şi domeniul public (până la limita de proprietate), autorităţile administraţiei publice locale se vor îngriji de salubrizarea spaţiilor aflate în proprietatea publică sau privată a lor;</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asigure curăţenia locurilor de parcare pe care le au în folosinţă din domeniul public, dacă este cazul, şi să nu efectueze reparaţii care pot produce scurgerea uleiurilor, carburanţilor şi lubrifianţilor sau de lichide rezultate din spălarea autovehiculelor;</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nu arunce deşeuri municipale şi obiecte de uz casnic pe străzi, în parcuri, pe terenuri virane sau în locuri publice;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 xml:space="preserve"> să depună hârtiile şi resturile mărunte de ambalaje care se produc cu ocazia utilizării mijloacelor de transport şi a activităţii desfăşurate pe străzile localităţii în coşurile de hârtii amplasate de-a lungul străzilor şi în alte asemenea locuri; </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menţină curăţenia pe trotuare, pe partea carosabilă a străzii sau a drumului, pe porţiunea din dreptul condominiului, gospodăriei şi a locurilor de parcare pe care le folosesc;</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îndepărteze zăpada şi gheaţa de pe trotuarele din dreptul imobilelor în care locuiesc;</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păstreze curăţenia pe arterele de circulaţie, în pieţe, târguri şi oboare, în parcuri, locuri de joacă pentru copii şi în alte locuri publice.</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Utilizatorii serviciului au obligaţia să își decline identitatea în fața  agentului constatator din cadrul Corpului de Control al A.D.I. Deșeuri Bistrița-Năsăud, dovada identității realizându-se de utilizator cu actul de identitate. În caz de refuz, pentru legitimarea contravenientului, agentul constatator poate apela la poliţişti, jandarmi sau poliţişti locali.</w:t>
      </w:r>
    </w:p>
    <w:p w:rsidR="00F533D2" w:rsidRPr="00F533D2" w:rsidRDefault="00F533D2" w:rsidP="00E32F19">
      <w:pPr>
        <w:numPr>
          <w:ilvl w:val="0"/>
          <w:numId w:val="117"/>
        </w:numPr>
        <w:tabs>
          <w:tab w:val="left" w:pos="0"/>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Să nu abandoneze, arunce, ascundă, incendieze sau îngroape deșeuri de orice fel.</w:t>
      </w:r>
    </w:p>
    <w:p w:rsidR="00F533D2" w:rsidRPr="00F533D2" w:rsidRDefault="00F533D2" w:rsidP="00F533D2">
      <w:pPr>
        <w:spacing w:after="0" w:line="240" w:lineRule="auto"/>
        <w:rPr>
          <w:rFonts w:ascii="Times New Roman" w:hAnsi="Times New Roman"/>
          <w:sz w:val="24"/>
          <w:szCs w:val="24"/>
        </w:rPr>
      </w:pPr>
      <w:r w:rsidRPr="00F533D2">
        <w:rPr>
          <w:rFonts w:ascii="Times New Roman" w:hAnsi="Times New Roman"/>
          <w:b/>
          <w:sz w:val="24"/>
          <w:szCs w:val="24"/>
        </w:rPr>
        <w:t xml:space="preserve">ART. 158 </w:t>
      </w:r>
      <w:r w:rsidRPr="00F533D2">
        <w:rPr>
          <w:rFonts w:ascii="Times New Roman" w:hAnsi="Times New Roman"/>
          <w:sz w:val="24"/>
          <w:szCs w:val="24"/>
        </w:rPr>
        <w:t>(1) Autoritățile administrației publice locale au următoarele obligaţii:</w:t>
      </w:r>
    </w:p>
    <w:p w:rsidR="00F533D2" w:rsidRPr="00F533D2" w:rsidRDefault="00F533D2" w:rsidP="00E32F19">
      <w:pPr>
        <w:pStyle w:val="ListParagraph"/>
        <w:numPr>
          <w:ilvl w:val="0"/>
          <w:numId w:val="153"/>
        </w:numPr>
        <w:spacing w:after="0" w:line="240" w:lineRule="auto"/>
        <w:ind w:left="0" w:firstLine="426"/>
        <w:contextualSpacing/>
        <w:jc w:val="both"/>
        <w:rPr>
          <w:rFonts w:ascii="Times New Roman" w:hAnsi="Times New Roman" w:cs="Times New Roman"/>
          <w:color w:val="FF0000"/>
          <w:sz w:val="24"/>
          <w:szCs w:val="24"/>
        </w:rPr>
      </w:pPr>
      <w:r w:rsidRPr="00F533D2">
        <w:rPr>
          <w:rFonts w:ascii="Times New Roman" w:hAnsi="Times New Roman" w:cs="Times New Roman"/>
          <w:sz w:val="24"/>
          <w:szCs w:val="24"/>
        </w:rPr>
        <w:t>Autoritățile administrației publice locale, au obligația să instituie taxe de salubrizare, conform prevederilor art. 26 alin.(1) lit.b) din Legea nr.101/2006 republicată, cu modificările și completările ulterioare, și să deconteze lunar Operatorilor, direct din bugetul local, contravaloarea prestațiilor efectuate. Taxele de salubrizare se instituie în conformitate cu prevederile Ordinului Președintelui ANRSC nr.640/2022 privind aprobarea Normelor metodologice de stabilire, ajustare sau modificare a tarifelor pentru activitățile de salubrizare, precum și de calculare a tarifelor/taxelor distincte pentru gestionarea deșeurilor și a taxelor de salubrizare, sau orice acte normative care ar înlocui aceste reglementări;</w:t>
      </w:r>
      <w:r w:rsidRPr="00F533D2">
        <w:rPr>
          <w:rFonts w:ascii="Times New Roman" w:hAnsi="Times New Roman" w:cs="Times New Roman"/>
          <w:color w:val="FF0000"/>
          <w:sz w:val="24"/>
          <w:szCs w:val="24"/>
        </w:rPr>
        <w:t xml:space="preserve"> </w:t>
      </w:r>
    </w:p>
    <w:p w:rsidR="00F533D2" w:rsidRPr="00F533D2" w:rsidRDefault="00F533D2" w:rsidP="00E32F19">
      <w:pPr>
        <w:pStyle w:val="ListParagraph"/>
        <w:numPr>
          <w:ilvl w:val="0"/>
          <w:numId w:val="153"/>
        </w:numPr>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lastRenderedPageBreak/>
        <w:t xml:space="preserve"> să aplice sancţiuni în conformitate cu prevederile legale în vigoare, individual prin intermediul Corpului de control al ADI Deşeuri Bistrița-Năsăud, mandatat în acest sens, în conformitate cu prevederile art. 32 lit.a) din Legea nr.101/2006 cu modificările și completările ulterioare, cât și prin intermediul structurilor și persoanelor împuternicite din cadrul autorităților administrației publice locale membre ADI Deșeuri Bistrița-Năsăud;</w:t>
      </w:r>
    </w:p>
    <w:p w:rsidR="00F533D2" w:rsidRPr="00F533D2" w:rsidRDefault="00F533D2" w:rsidP="00E32F19">
      <w:pPr>
        <w:pStyle w:val="ListParagraph"/>
        <w:numPr>
          <w:ilvl w:val="0"/>
          <w:numId w:val="153"/>
        </w:numPr>
        <w:tabs>
          <w:tab w:val="left" w:pos="90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autoritățile administrației publice locale au competențe exclusive cu privire la elaborarea și aprobarea Regulamentului de instituire și administrare a taxei de salubrizare pentru utilizatorii serviciului de salubrizare, cu respectarea prevederilor legale.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(2) Corpul de control al A.D.I. Deșeuri Bistrița-Năsăud, precum și celelalte structuri/persoane împuternicite menționate la alin. (1) își vor desfășura activitatea conform Anexei nr. 5 a prezentului Regulament – Procedura privind monitorizarea, controlul și sanctionarea, și  au ca și  atribuții/competențe principale desfășurarea de acțiuni de monitorizare, control, prevenire și sancționare referitoare la:</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 xml:space="preserve">verificarea respectării obligațiilor utilizatorilor serviciului, persoane fizice şi juridice, de separare corectă la sursă a deşeurilor şi predarea lor, în recipienţi diferiţi, pe 4 fracţii (deşeuri reziduale, deşeuri de pastic/metal, hârtie/carton şi sticlă), către operatorul de colectare şi transport al deşeurilor; </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monitorizarea şi controlul în vederea prevenirii şi combaterii fenomenului de abandonare a  deșeurilor pe toata raza judeţului Bistriţa-Năsăud, atât pe domeniul public cât şi pe domeniul privat, incluzând malurile râurilor, zonele verzi şi zonele împădurite;</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monitorizarea şi controlul îndeplinirii obligațiilor contractuale ale Operatorului de colectare și transport;</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monitorizarea şi controlul îndeplinirii obligaţiilor contractuale ale Opreratorului CMID Tărpiu;</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monitorizarea respectării prevederilor Regulamentului de Salubrizare al judeţului Bistriţa-Năsăud.</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 xml:space="preserve">constatarea faptelor contravenționale săvârșite de utilizatori și aplicarea sancțiunilor contravenționale </w:t>
      </w:r>
    </w:p>
    <w:p w:rsidR="00F533D2" w:rsidRPr="00F533D2" w:rsidRDefault="00F533D2" w:rsidP="00E32F19">
      <w:pPr>
        <w:pStyle w:val="ListParagraph"/>
        <w:numPr>
          <w:ilvl w:val="0"/>
          <w:numId w:val="11"/>
        </w:numPr>
        <w:tabs>
          <w:tab w:val="left" w:pos="0"/>
        </w:tabs>
        <w:spacing w:after="0" w:line="240" w:lineRule="auto"/>
        <w:ind w:left="0" w:firstLine="426"/>
        <w:contextualSpacing/>
        <w:jc w:val="both"/>
        <w:rPr>
          <w:rFonts w:ascii="Times New Roman" w:hAnsi="Times New Roman" w:cs="Times New Roman"/>
          <w:sz w:val="24"/>
          <w:szCs w:val="24"/>
        </w:rPr>
      </w:pPr>
      <w:r w:rsidRPr="00F533D2">
        <w:rPr>
          <w:rFonts w:ascii="Times New Roman" w:hAnsi="Times New Roman" w:cs="Times New Roman"/>
          <w:sz w:val="24"/>
          <w:szCs w:val="24"/>
        </w:rPr>
        <w:t>constatarea faptelor contravenționale săvârșite de operator(i) în teren cu privire la întreaga activitate operativă și aplicarea sancțiunilor contravenționale.</w:t>
      </w:r>
    </w:p>
    <w:p w:rsidR="00F533D2" w:rsidRPr="00F533D2" w:rsidRDefault="00F533D2" w:rsidP="00F533D2">
      <w:pPr>
        <w:tabs>
          <w:tab w:val="left" w:pos="1170"/>
        </w:tabs>
        <w:spacing w:after="0" w:line="240" w:lineRule="auto"/>
        <w:jc w:val="both"/>
        <w:rPr>
          <w:rFonts w:ascii="Times New Roman" w:hAnsi="Times New Roman"/>
          <w:b/>
          <w:sz w:val="24"/>
          <w:szCs w:val="24"/>
        </w:rPr>
      </w:pPr>
      <w:r w:rsidRPr="00F533D2">
        <w:rPr>
          <w:rFonts w:ascii="Times New Roman" w:hAnsi="Times New Roman"/>
          <w:sz w:val="24"/>
          <w:szCs w:val="24"/>
        </w:rPr>
        <w:t>(3) ADI Deșeuri Bistrița-Năsăud prin Corpul de control, este desemnat în vederea monitorizării, stocării și gestionării datelor obținute prin sistemul de supraveghere video pentru respectarea regimului deșeurilor în județul Bistrița-Năsăud, întrucât este operator de date cu caracter personal.</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CAPITOLUL IV</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DETERMINAREA CANTITĂŢILOR ŞI VOLUMULUI DE LUCRĂRI PRESTATE</w:t>
      </w:r>
    </w:p>
    <w:p w:rsidR="00F533D2" w:rsidRPr="00F533D2" w:rsidRDefault="00F533D2" w:rsidP="00F533D2">
      <w:pPr>
        <w:spacing w:after="0" w:line="240" w:lineRule="auto"/>
        <w:jc w:val="both"/>
        <w:rPr>
          <w:rFonts w:ascii="Times New Roman" w:hAnsi="Times New Roman"/>
          <w:i/>
          <w:sz w:val="24"/>
          <w:szCs w:val="24"/>
        </w:rPr>
      </w:pPr>
      <w:bookmarkStart w:id="98" w:name="page41"/>
      <w:bookmarkEnd w:id="98"/>
      <w:r w:rsidRPr="00F533D2">
        <w:rPr>
          <w:rFonts w:ascii="Times New Roman" w:hAnsi="Times New Roman"/>
          <w:b/>
          <w:sz w:val="24"/>
          <w:szCs w:val="24"/>
        </w:rPr>
        <w:t xml:space="preserve">ART. 159 </w:t>
      </w:r>
      <w:r w:rsidRPr="00F533D2">
        <w:rPr>
          <w:rFonts w:ascii="Times New Roman" w:hAnsi="Times New Roman"/>
          <w:sz w:val="24"/>
          <w:szCs w:val="24"/>
        </w:rPr>
        <w:t>(1) În vederea suplimentarii platformelor de colectare sau punctelor de regrupare cu recipiente sau containere pentru</w:t>
      </w:r>
      <w:r w:rsidRPr="00F533D2">
        <w:rPr>
          <w:rFonts w:ascii="Times New Roman" w:hAnsi="Times New Roman"/>
          <w:b/>
          <w:sz w:val="24"/>
          <w:szCs w:val="24"/>
        </w:rPr>
        <w:t xml:space="preserve"> </w:t>
      </w:r>
      <w:r w:rsidRPr="00F533D2">
        <w:rPr>
          <w:rFonts w:ascii="Times New Roman" w:hAnsi="Times New Roman"/>
          <w:sz w:val="24"/>
          <w:szCs w:val="24"/>
        </w:rPr>
        <w:t>colectarea separată a deşeurilor municipale, operatorul împreună cu unitățile administrativ teritoriale/A.D.I. Deșeuri Bistrița-Năsăud, vor stabili, pe bază de măsurători compoziţia şi indicii de generare a acestor deşeuri, pe categorii de deşeuri şi tipuri de materiale.</w:t>
      </w:r>
    </w:p>
    <w:p w:rsidR="00F533D2" w:rsidRPr="00F533D2" w:rsidRDefault="00F533D2" w:rsidP="00E32F19">
      <w:pPr>
        <w:numPr>
          <w:ilvl w:val="0"/>
          <w:numId w:val="118"/>
        </w:numPr>
        <w:tabs>
          <w:tab w:val="left" w:pos="398"/>
        </w:tabs>
        <w:spacing w:after="0" w:line="240" w:lineRule="auto"/>
        <w:jc w:val="both"/>
        <w:rPr>
          <w:rFonts w:ascii="Times New Roman" w:hAnsi="Times New Roman"/>
          <w:sz w:val="24"/>
          <w:szCs w:val="24"/>
        </w:rPr>
      </w:pPr>
      <w:r w:rsidRPr="00F533D2">
        <w:rPr>
          <w:rFonts w:ascii="Times New Roman" w:hAnsi="Times New Roman"/>
          <w:sz w:val="24"/>
          <w:szCs w:val="24"/>
        </w:rPr>
        <w:t xml:space="preserve"> Pentru deşeurile provenite de la agentii economici, cantităţile de deşeuri produse, tipul acestora, compoziţia, modul de tratare, condiţiile de transport, modul de depozitare vor fi cele menţionate în autorizaţia de mediu eliberată de autorităţile competente.</w:t>
      </w:r>
    </w:p>
    <w:p w:rsidR="00F533D2" w:rsidRPr="00F533D2" w:rsidRDefault="00F533D2" w:rsidP="00E32F19">
      <w:pPr>
        <w:numPr>
          <w:ilvl w:val="0"/>
          <w:numId w:val="119"/>
        </w:numPr>
        <w:tabs>
          <w:tab w:val="left" w:pos="426"/>
        </w:tabs>
        <w:spacing w:after="0" w:line="240" w:lineRule="auto"/>
        <w:jc w:val="both"/>
        <w:rPr>
          <w:rFonts w:ascii="Times New Roman" w:hAnsi="Times New Roman"/>
          <w:sz w:val="24"/>
          <w:szCs w:val="24"/>
        </w:rPr>
      </w:pPr>
      <w:r w:rsidRPr="00F533D2">
        <w:rPr>
          <w:rFonts w:ascii="Times New Roman" w:hAnsi="Times New Roman"/>
          <w:sz w:val="24"/>
          <w:szCs w:val="24"/>
        </w:rPr>
        <w:t xml:space="preserve"> Determinarea cantităţilor de deşeuri primite la instalaţiile de tratare, respectiv eliminare la C.M.I.D. Tărpiu se face numai prin cântărire.</w:t>
      </w:r>
    </w:p>
    <w:p w:rsidR="00F533D2" w:rsidRPr="00F533D2" w:rsidRDefault="00F533D2" w:rsidP="00E32F19">
      <w:pPr>
        <w:numPr>
          <w:ilvl w:val="0"/>
          <w:numId w:val="119"/>
        </w:numPr>
        <w:tabs>
          <w:tab w:val="left" w:pos="429"/>
        </w:tabs>
        <w:spacing w:after="0" w:line="240" w:lineRule="auto"/>
        <w:jc w:val="both"/>
        <w:rPr>
          <w:rFonts w:ascii="Times New Roman" w:hAnsi="Times New Roman"/>
          <w:sz w:val="24"/>
          <w:szCs w:val="24"/>
        </w:rPr>
      </w:pPr>
      <w:r w:rsidRPr="00F533D2">
        <w:rPr>
          <w:rFonts w:ascii="Times New Roman" w:hAnsi="Times New Roman"/>
          <w:sz w:val="24"/>
          <w:szCs w:val="24"/>
        </w:rPr>
        <w:t xml:space="preserve"> Pentru deşeurile din construcţii și desființări provenite de la generatori, determinarea volumului acestora se va face prin cântărire/determinare volumetrică.</w:t>
      </w:r>
    </w:p>
    <w:p w:rsidR="00F533D2" w:rsidRPr="00F533D2" w:rsidRDefault="00F533D2" w:rsidP="00E32F19">
      <w:pPr>
        <w:numPr>
          <w:ilvl w:val="0"/>
          <w:numId w:val="119"/>
        </w:numPr>
        <w:tabs>
          <w:tab w:val="left" w:pos="398"/>
        </w:tabs>
        <w:spacing w:after="0" w:line="240" w:lineRule="auto"/>
        <w:jc w:val="both"/>
        <w:rPr>
          <w:rFonts w:ascii="Times New Roman" w:hAnsi="Times New Roman"/>
          <w:sz w:val="24"/>
          <w:szCs w:val="24"/>
        </w:rPr>
      </w:pPr>
      <w:r w:rsidRPr="00F533D2">
        <w:rPr>
          <w:rFonts w:ascii="Times New Roman" w:hAnsi="Times New Roman"/>
          <w:sz w:val="24"/>
          <w:szCs w:val="24"/>
        </w:rPr>
        <w:t xml:space="preserve"> Modalitățile de determinare a cantităților, cât și modul de facturare sunt prevăzute în procedurile anexă la prezentul regulament sau la contractul de delegare. Cantitățile de deșeuri gestionate în cadrul serviciului de salubrizare vor face obiectul avizului lunar al aparatului tehnic al Asociației, în vederea emiterii facturilor de către ambii operatori ai SMID Bistrița-Năsăud. </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lastRenderedPageBreak/>
        <w:t>ART. 160</w:t>
      </w:r>
      <w:r w:rsidRPr="00F533D2">
        <w:rPr>
          <w:rFonts w:ascii="Times New Roman" w:hAnsi="Times New Roman"/>
          <w:sz w:val="24"/>
          <w:szCs w:val="24"/>
        </w:rPr>
        <w:t xml:space="preserve"> (1) Determinarea cantităților colectate pe fiecare UAT se va face în conformitate cu Procedura privind asigurarea trasabilității deșeurilor colectate separat de pe raza UAT-urilor, Anexa la prezentul Regulament, procedură instituită de ADI Deșeuri Bistrița-Năsăud, în vederea conformării la cadrul legal în vigoare și pentru a putea aplica corespunzător prevederile OUG nr.196/2005, cu modificările și completările ulterioare.</w:t>
      </w:r>
    </w:p>
    <w:p w:rsidR="00F533D2" w:rsidRPr="00F533D2" w:rsidRDefault="00F533D2" w:rsidP="00F533D2">
      <w:pPr>
        <w:pStyle w:val="ListParagraph"/>
        <w:tabs>
          <w:tab w:val="left" w:pos="450"/>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(2) Determinarea cantităților de deșeuri sortate/ tratate/ eliminate prin depozitare în vederea facturării de către operatorul CMID Tărpiu, se va realiza prin raportare la cantitățile de deșeuri colectate de pe raza fiecărui UAT, la acestea fiind aplicat rezultatul fiecărei activități demonstrat în baza situațiilor de lucrări/bonurilor de cântar, aferente procesului de sortare/tratare/ eliminare.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161 </w:t>
      </w:r>
      <w:r w:rsidRPr="00F533D2">
        <w:rPr>
          <w:rFonts w:ascii="Times New Roman" w:hAnsi="Times New Roman"/>
          <w:sz w:val="24"/>
          <w:szCs w:val="24"/>
        </w:rPr>
        <w:t>(1) Reprezentanții</w:t>
      </w:r>
      <w:r w:rsidRPr="00F533D2">
        <w:rPr>
          <w:rFonts w:ascii="Times New Roman" w:hAnsi="Times New Roman"/>
          <w:b/>
          <w:sz w:val="24"/>
          <w:szCs w:val="24"/>
        </w:rPr>
        <w:t xml:space="preserve"> </w:t>
      </w:r>
      <w:r w:rsidRPr="00F533D2">
        <w:rPr>
          <w:rFonts w:ascii="Times New Roman" w:hAnsi="Times New Roman"/>
          <w:sz w:val="24"/>
          <w:szCs w:val="24"/>
        </w:rPr>
        <w:t>A.D.I. Deșeuri Bistrița-Năsăud</w:t>
      </w:r>
      <w:r w:rsidRPr="00F533D2">
        <w:rPr>
          <w:rFonts w:ascii="Times New Roman" w:hAnsi="Times New Roman"/>
          <w:b/>
          <w:sz w:val="24"/>
          <w:szCs w:val="24"/>
        </w:rPr>
        <w:t xml:space="preserve"> </w:t>
      </w:r>
      <w:r w:rsidRPr="00F533D2">
        <w:rPr>
          <w:rFonts w:ascii="Times New Roman" w:hAnsi="Times New Roman"/>
          <w:sz w:val="24"/>
          <w:szCs w:val="24"/>
        </w:rPr>
        <w:t>vor</w:t>
      </w:r>
      <w:r w:rsidRPr="00F533D2">
        <w:rPr>
          <w:rFonts w:ascii="Times New Roman" w:hAnsi="Times New Roman"/>
          <w:b/>
          <w:sz w:val="24"/>
          <w:szCs w:val="24"/>
        </w:rPr>
        <w:t xml:space="preserve"> </w:t>
      </w:r>
      <w:r w:rsidRPr="00F533D2">
        <w:rPr>
          <w:rFonts w:ascii="Times New Roman" w:hAnsi="Times New Roman"/>
          <w:sz w:val="24"/>
          <w:szCs w:val="24"/>
        </w:rPr>
        <w:t>controla prin sondaj şi/sau ca</w:t>
      </w:r>
      <w:r w:rsidRPr="00F533D2">
        <w:rPr>
          <w:rFonts w:ascii="Times New Roman" w:hAnsi="Times New Roman"/>
          <w:b/>
          <w:sz w:val="24"/>
          <w:szCs w:val="24"/>
        </w:rPr>
        <w:t xml:space="preserve"> </w:t>
      </w:r>
      <w:r w:rsidRPr="00F533D2">
        <w:rPr>
          <w:rFonts w:ascii="Times New Roman" w:hAnsi="Times New Roman"/>
          <w:sz w:val="24"/>
          <w:szCs w:val="24"/>
        </w:rPr>
        <w:t>urmare a sesizărilor venite din partea populaţiei activitatea depusă de operator, iar în cazul în care rezultă neconformităţi se încheie un proces-verbal de constatare privind neefectuarea lucrării sau calitatea necorespunzătoare a acesteia.</w:t>
      </w:r>
    </w:p>
    <w:p w:rsidR="00F533D2" w:rsidRPr="00F533D2" w:rsidRDefault="00F533D2" w:rsidP="00F533D2">
      <w:pPr>
        <w:tabs>
          <w:tab w:val="left" w:pos="367"/>
        </w:tabs>
        <w:spacing w:after="0" w:line="240" w:lineRule="auto"/>
        <w:jc w:val="both"/>
        <w:rPr>
          <w:rFonts w:ascii="Times New Roman" w:hAnsi="Times New Roman"/>
          <w:sz w:val="24"/>
          <w:szCs w:val="24"/>
        </w:rPr>
      </w:pPr>
      <w:r w:rsidRPr="00F533D2">
        <w:rPr>
          <w:rFonts w:ascii="Times New Roman" w:hAnsi="Times New Roman"/>
          <w:sz w:val="24"/>
          <w:szCs w:val="24"/>
        </w:rPr>
        <w:t>(2) Pe baza procesului-verbal de constatare, A.D.I. Deșeuri Bistrița-Năsăud, aplică penalitățile/ sancțiunile menționate în contractul de delegare a gestiunii încheiat cu operatorul și în secțiunea specială din prezentul regulament.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162 </w:t>
      </w:r>
      <w:r w:rsidRPr="00F533D2">
        <w:rPr>
          <w:rFonts w:ascii="Times New Roman" w:hAnsi="Times New Roman"/>
          <w:sz w:val="24"/>
          <w:szCs w:val="24"/>
        </w:rPr>
        <w:t xml:space="preserve"> Determinarea cantităţilor de deşeuri primite la instalaţiile de tratare, respectiv eliminare se face numai prin cântărire. </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b/>
          <w:sz w:val="24"/>
          <w:szCs w:val="24"/>
        </w:rPr>
        <w:t xml:space="preserve">ART. 163 </w:t>
      </w:r>
      <w:r w:rsidRPr="00F533D2">
        <w:rPr>
          <w:rFonts w:ascii="Times New Roman" w:hAnsi="Times New Roman"/>
          <w:sz w:val="24"/>
          <w:szCs w:val="24"/>
        </w:rPr>
        <w:t>(1) Reprezentanții Consiliului Judeţean Bistrița-Năsăud/ ADI Deşeuri Bistriţa-Năsăud vor controla, în conformitate cu prevederile conţinute în clauzele contractuale, clauzele prezentului Regulament, ale Procedurii de acceptare în Stația de sortare şi/sau ca urmare a sesizărilor, activitatea depusă de operatorul CMID Tărpiu, realizarea activităţilor conform legislaţiei în vigoare şi a specificaţiilor din Contractul de delegare a gestiunii serviciului, iar în cazul în care rezultă neconformităţi se încheie un proces-verbal de constatare privind neefectuarea lucrării sau calitatea necorespunzătoare a acesteia.</w:t>
      </w:r>
    </w:p>
    <w:p w:rsidR="00F533D2" w:rsidRPr="00F533D2" w:rsidRDefault="00F533D2" w:rsidP="00F533D2">
      <w:pPr>
        <w:autoSpaceDE w:val="0"/>
        <w:autoSpaceDN w:val="0"/>
        <w:adjustRightInd w:val="0"/>
        <w:spacing w:after="0" w:line="240" w:lineRule="auto"/>
        <w:jc w:val="both"/>
        <w:rPr>
          <w:rFonts w:ascii="Times New Roman" w:hAnsi="Times New Roman"/>
          <w:b/>
          <w:sz w:val="24"/>
          <w:szCs w:val="24"/>
        </w:rPr>
      </w:pPr>
      <w:r w:rsidRPr="00F533D2">
        <w:rPr>
          <w:rFonts w:ascii="Times New Roman" w:hAnsi="Times New Roman"/>
          <w:sz w:val="24"/>
          <w:szCs w:val="24"/>
        </w:rPr>
        <w:t>(2)</w:t>
      </w:r>
      <w:r w:rsidRPr="00F533D2">
        <w:rPr>
          <w:rFonts w:ascii="Times New Roman" w:hAnsi="Times New Roman"/>
          <w:b/>
          <w:sz w:val="24"/>
          <w:szCs w:val="24"/>
        </w:rPr>
        <w:t xml:space="preserve"> </w:t>
      </w:r>
      <w:r w:rsidRPr="00F533D2">
        <w:rPr>
          <w:rFonts w:ascii="Times New Roman" w:hAnsi="Times New Roman"/>
          <w:sz w:val="24"/>
          <w:szCs w:val="24"/>
        </w:rPr>
        <w:t>Pe baza procesului-verbal de constatare, Consiliul Județean Bistrița-Năsăud, aplică penalitățile/ sancțiunile menționate în Contractul de delegare a gestiunii încheiat cu operatorul/ Regulamentul de salubrizare.</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CAPITOLUL V</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INDICATORI DE PERFORMANŢĂ ŞI DE EVALUARE AI SERVICIULUI DE</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SALUBRIZARE</w:t>
      </w:r>
    </w:p>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b/>
          <w:sz w:val="24"/>
          <w:szCs w:val="24"/>
        </w:rPr>
        <w:t xml:space="preserve">ART. 164 </w:t>
      </w:r>
      <w:r w:rsidRPr="00F533D2">
        <w:rPr>
          <w:rFonts w:ascii="Times New Roman" w:hAnsi="Times New Roman"/>
          <w:sz w:val="24"/>
          <w:szCs w:val="24"/>
        </w:rPr>
        <w:t>(1) Consiliile locale, Consiliul</w:t>
      </w:r>
      <w:r w:rsidRPr="00F533D2">
        <w:rPr>
          <w:rFonts w:ascii="Times New Roman" w:hAnsi="Times New Roman"/>
          <w:b/>
          <w:sz w:val="24"/>
          <w:szCs w:val="24"/>
        </w:rPr>
        <w:t xml:space="preserve"> </w:t>
      </w:r>
      <w:r w:rsidRPr="00F533D2">
        <w:rPr>
          <w:rFonts w:ascii="Times New Roman" w:hAnsi="Times New Roman"/>
          <w:sz w:val="24"/>
          <w:szCs w:val="24"/>
        </w:rPr>
        <w:t>Județean Bistrița-Năsăud şi A.D.I. Deșeuri Bistrița-Năsăud, după caz, stabilesc și includ în caietele de sarcini, în contractele de delegare a gestiunii serviciului de salubrizare și în regulamentul serviciului de salubrizare indicatorii de performanță, care să cuprindă indicatorii prevăzuți în anexa nr.5 a Ordonanței de Urgență a Guvernului nr.92/2021 privind regimul deșeurilor, cu modificările și completările ulterioare, sau în orice act normativ care ar înlocui aceste reglementări şi penalităţile aplicate operatorilor în caz de nerealizare, după dezbaterea publică a acestora.</w:t>
      </w:r>
    </w:p>
    <w:p w:rsidR="00F533D2" w:rsidRPr="00F533D2" w:rsidRDefault="00F533D2" w:rsidP="00E32F19">
      <w:pPr>
        <w:numPr>
          <w:ilvl w:val="0"/>
          <w:numId w:val="120"/>
        </w:numPr>
        <w:tabs>
          <w:tab w:val="left" w:pos="372"/>
        </w:tabs>
        <w:spacing w:after="0" w:line="240" w:lineRule="auto"/>
        <w:jc w:val="both"/>
        <w:rPr>
          <w:rFonts w:ascii="Times New Roman" w:hAnsi="Times New Roman"/>
          <w:sz w:val="24"/>
          <w:szCs w:val="24"/>
        </w:rPr>
      </w:pPr>
      <w:r w:rsidRPr="00F533D2">
        <w:rPr>
          <w:rFonts w:ascii="Times New Roman" w:hAnsi="Times New Roman"/>
          <w:sz w:val="24"/>
          <w:szCs w:val="24"/>
        </w:rPr>
        <w:t xml:space="preserve"> Indicatorii de performanţă ai serviciului de salubrizare sunt precizați în Anexa prezentului regulament al serviciului de salubrizare.</w:t>
      </w:r>
    </w:p>
    <w:p w:rsidR="00F533D2" w:rsidRPr="00F533D2" w:rsidRDefault="00F533D2" w:rsidP="00E32F19">
      <w:pPr>
        <w:numPr>
          <w:ilvl w:val="0"/>
          <w:numId w:val="120"/>
        </w:numPr>
        <w:tabs>
          <w:tab w:val="left" w:pos="355"/>
        </w:tabs>
        <w:spacing w:after="0" w:line="240" w:lineRule="auto"/>
        <w:jc w:val="both"/>
        <w:rPr>
          <w:rFonts w:ascii="Times New Roman" w:hAnsi="Times New Roman"/>
          <w:sz w:val="24"/>
          <w:szCs w:val="24"/>
        </w:rPr>
      </w:pPr>
      <w:r w:rsidRPr="00F533D2">
        <w:rPr>
          <w:rFonts w:ascii="Times New Roman" w:hAnsi="Times New Roman"/>
          <w:sz w:val="24"/>
          <w:szCs w:val="24"/>
        </w:rPr>
        <w:t>Autoritățile administrației publice locale, Consiliul Judeţean Bistriţa-Năsăud și A.D.I. Deșeuri Bistrița-Năsăud sunt responsabile de stabilirea nivelurilor de calitate și cantitate ale serviciului ce trebuie îndeplinite de operatori, astfel încât să se asigure atingerea şi realizarea ţintelor/obiectivelor conform legislaţiei în vigoare din domeniul gestionării deşeurilor.</w:t>
      </w:r>
    </w:p>
    <w:p w:rsidR="00F533D2" w:rsidRPr="00F533D2" w:rsidRDefault="00F533D2" w:rsidP="00E32F19">
      <w:pPr>
        <w:pStyle w:val="ListParagraph"/>
        <w:numPr>
          <w:ilvl w:val="0"/>
          <w:numId w:val="120"/>
        </w:numPr>
        <w:tabs>
          <w:tab w:val="left" w:pos="-90"/>
          <w:tab w:val="left" w:pos="360"/>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 xml:space="preserve">Autorităţile administraţiei publice locale/Consiliul Judeţean Bistriţa-Năsăud/A.D.I. Deșeuri Bistrița-Năsăud, după caz, aplică sancțiuni/ penalităţi contractuale operatorilor serviciului de salubrizare în cazul în care aceştia nu prestează serviciul la parametrii de eficienţă şi calitate la care s-au obligat ori nu respectă indicatorii de performanţă ai serviciului, sancționează operatorii care nu respectă frecvența de colectare a deșeurilor și/sau nu asigură continuitatea serviciilor la nivelul indicatorilor de performanță și eficiență la care s-au obligat, </w:t>
      </w:r>
      <w:r w:rsidRPr="00F533D2">
        <w:rPr>
          <w:rFonts w:ascii="Times New Roman" w:hAnsi="Times New Roman" w:cs="Times New Roman"/>
          <w:sz w:val="24"/>
          <w:szCs w:val="24"/>
          <w:shd w:val="clear" w:color="auto" w:fill="FFFFFF"/>
        </w:rPr>
        <w:t xml:space="preserve">precum şi operatorii economici care prestează activităţi de salubrizare fără contract de delegare şi/sau operatorii care </w:t>
      </w:r>
      <w:r w:rsidRPr="00F533D2">
        <w:rPr>
          <w:rFonts w:ascii="Times New Roman" w:hAnsi="Times New Roman" w:cs="Times New Roman"/>
          <w:sz w:val="24"/>
          <w:szCs w:val="24"/>
          <w:shd w:val="clear" w:color="auto" w:fill="FFFFFF"/>
        </w:rPr>
        <w:lastRenderedPageBreak/>
        <w:t>colectează deşeuri de hârtie, metal, plastic şi sticlă din deşeurile municipale fără autorizaţie de funcţionare.</w:t>
      </w:r>
    </w:p>
    <w:p w:rsidR="00F533D2" w:rsidRPr="00F533D2" w:rsidRDefault="00F533D2" w:rsidP="00E32F19">
      <w:pPr>
        <w:pStyle w:val="ListParagraph"/>
        <w:numPr>
          <w:ilvl w:val="0"/>
          <w:numId w:val="120"/>
        </w:numPr>
        <w:tabs>
          <w:tab w:val="left" w:pos="384"/>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 xml:space="preserve">  Autoritățile administrației publice locale/Consiliul Județean Bistrița-Năsăud/ADI Deșeuri Bistrița-Năsăud, prin corpul de control, în baza mandatului conferit aplică sancțiuni operatorilor serviciului de salubrizare referitoare la faptele contravenționale săvârșite de aceștia în teren cu privire la întreaga activitate operativă.</w:t>
      </w:r>
    </w:p>
    <w:p w:rsidR="00F533D2" w:rsidRPr="00F533D2" w:rsidRDefault="00F533D2" w:rsidP="00E32F19">
      <w:pPr>
        <w:pStyle w:val="ListParagraph"/>
        <w:numPr>
          <w:ilvl w:val="0"/>
          <w:numId w:val="120"/>
        </w:numPr>
        <w:tabs>
          <w:tab w:val="left" w:pos="284"/>
        </w:tabs>
        <w:spacing w:after="0" w:line="240" w:lineRule="auto"/>
        <w:ind w:left="0"/>
        <w:jc w:val="both"/>
        <w:rPr>
          <w:rFonts w:ascii="Times New Roman" w:hAnsi="Times New Roman" w:cs="Times New Roman"/>
          <w:sz w:val="24"/>
          <w:szCs w:val="24"/>
        </w:rPr>
      </w:pPr>
      <w:r w:rsidRPr="00F533D2">
        <w:rPr>
          <w:rFonts w:ascii="Times New Roman" w:hAnsi="Times New Roman" w:cs="Times New Roman"/>
          <w:sz w:val="24"/>
          <w:szCs w:val="24"/>
        </w:rPr>
        <w:t>La calculul îndeplinirii indicatorilor de performanță cu privire la colectarea selectivă, așa cum sunt aceștia prevăzuți în legislația în vigoare și în Anexa 1 la prezentul regulament, ADI Deșeuri Bistrița-Năsăud, va lua în considerare și cantitățile de deșeuri de ambalaje din deșeurile municipale colectate de către operatorii economici- colectori autorizați.</w:t>
      </w:r>
    </w:p>
    <w:p w:rsidR="00F533D2" w:rsidRPr="00F533D2" w:rsidRDefault="00F533D2" w:rsidP="00F533D2">
      <w:pPr>
        <w:spacing w:after="0" w:line="240" w:lineRule="auto"/>
        <w:jc w:val="both"/>
        <w:rPr>
          <w:rFonts w:ascii="Times New Roman" w:hAnsi="Times New Roman"/>
          <w:sz w:val="24"/>
          <w:szCs w:val="24"/>
        </w:rPr>
      </w:pPr>
      <w:bookmarkStart w:id="99" w:name="page42"/>
      <w:bookmarkEnd w:id="99"/>
      <w:r w:rsidRPr="00F533D2">
        <w:rPr>
          <w:rFonts w:ascii="Times New Roman" w:hAnsi="Times New Roman"/>
          <w:b/>
          <w:sz w:val="24"/>
          <w:szCs w:val="24"/>
        </w:rPr>
        <w:t xml:space="preserve">ART. 165 </w:t>
      </w:r>
      <w:r w:rsidRPr="00F533D2">
        <w:rPr>
          <w:rFonts w:ascii="Times New Roman" w:hAnsi="Times New Roman"/>
          <w:sz w:val="24"/>
          <w:szCs w:val="24"/>
        </w:rPr>
        <w:t>Indicatorii de performanţă stabilesc condiţiile ce</w:t>
      </w:r>
      <w:r w:rsidRPr="00F533D2">
        <w:rPr>
          <w:rFonts w:ascii="Times New Roman" w:hAnsi="Times New Roman"/>
          <w:b/>
          <w:sz w:val="24"/>
          <w:szCs w:val="24"/>
        </w:rPr>
        <w:t xml:space="preserve"> </w:t>
      </w:r>
      <w:r w:rsidRPr="00F533D2">
        <w:rPr>
          <w:rFonts w:ascii="Times New Roman" w:hAnsi="Times New Roman"/>
          <w:sz w:val="24"/>
          <w:szCs w:val="24"/>
        </w:rPr>
        <w:t>trebuie respectate de operatori pentru</w:t>
      </w:r>
      <w:r w:rsidRPr="00F533D2">
        <w:rPr>
          <w:rFonts w:ascii="Times New Roman" w:hAnsi="Times New Roman"/>
          <w:b/>
          <w:sz w:val="24"/>
          <w:szCs w:val="24"/>
        </w:rPr>
        <w:t xml:space="preserve"> </w:t>
      </w:r>
      <w:r w:rsidRPr="00F533D2">
        <w:rPr>
          <w:rFonts w:ascii="Times New Roman" w:hAnsi="Times New Roman"/>
          <w:sz w:val="24"/>
          <w:szCs w:val="24"/>
        </w:rPr>
        <w:t>asigurarea serviciului de salubrizare cu privire la:</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continuitatea din punct de vedere cantitativ şi calitativ;</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atingerea obiectivelor şi ţintelor pentru care autoritatea administraţiei publice locale/ judeţene/ A.D.I. Deșeuri Bistrița-Năsăud sunt responsabile, ţinte calculate în baza Raportului de determinare a compoziției deșeurilor;</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prestarea serviciului pentru toţi utilizatorii din aria sa de responsabilitate;</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adaptarea permanentă la cerinţele utilizatorilor;</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excluderea oricărei discriminări privind accesul la serviciile de salubrizare;</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respectarea reglementărilor specifice din domeniul protecţiei mediului şi al sănătăţii populaţiei;</w:t>
      </w:r>
    </w:p>
    <w:p w:rsidR="00F533D2" w:rsidRPr="00F533D2" w:rsidRDefault="00F533D2" w:rsidP="00E32F19">
      <w:pPr>
        <w:numPr>
          <w:ilvl w:val="0"/>
          <w:numId w:val="121"/>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implementarea unor sisteme de management al calităţii, al mediului şi al sănătăţii şi securităţii muncii.</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ART. 166</w:t>
      </w:r>
      <w:r w:rsidRPr="00F533D2">
        <w:rPr>
          <w:rFonts w:ascii="Times New Roman" w:hAnsi="Times New Roman"/>
          <w:i/>
          <w:sz w:val="24"/>
          <w:szCs w:val="24"/>
        </w:rPr>
        <w:t xml:space="preserve"> </w:t>
      </w:r>
      <w:r w:rsidRPr="00F533D2">
        <w:rPr>
          <w:rFonts w:ascii="Times New Roman" w:hAnsi="Times New Roman"/>
          <w:sz w:val="24"/>
          <w:szCs w:val="24"/>
        </w:rPr>
        <w:t>Indicatorii de performanţă trebuie să asigure evaluarea continuă a operatorilor cu</w:t>
      </w:r>
      <w:r w:rsidRPr="00F533D2">
        <w:rPr>
          <w:rFonts w:ascii="Times New Roman" w:hAnsi="Times New Roman"/>
          <w:b/>
          <w:sz w:val="24"/>
          <w:szCs w:val="24"/>
        </w:rPr>
        <w:t xml:space="preserve"> </w:t>
      </w:r>
      <w:r w:rsidRPr="00F533D2">
        <w:rPr>
          <w:rFonts w:ascii="Times New Roman" w:hAnsi="Times New Roman"/>
          <w:sz w:val="24"/>
          <w:szCs w:val="24"/>
        </w:rPr>
        <w:t>privire la următoarele activităţi:</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măsurarea, facturarea şi încasarea contravalorii serviciilor efectuate;</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îndeplinirea prevederilor din contract cu privire la calitatea serviciilor/activităților efectuate;</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menţinerea unor relaţii echitabile între operatori, între operatori şi utilizatori prin rezolvarea rapidă şi obiectivă a problemelor, cu respectarea drepturilor şi obligaţiilor care revin fiecărei părţi;</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soluţionarea în timp util a reclamaţiilor utilizatorilor referitoare la serviciile de salubrizare;</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prestarea serviciului de salubrizare pentru toţi utilizatorii din aria deservită pentru care are contract de delegare a gestiunii;</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prestarea de servicii conexe serviciului de salubrizare - informare, consultanţă;</w:t>
      </w:r>
    </w:p>
    <w:p w:rsidR="00F533D2" w:rsidRPr="00F533D2" w:rsidRDefault="00F533D2" w:rsidP="00E32F19">
      <w:pPr>
        <w:numPr>
          <w:ilvl w:val="0"/>
          <w:numId w:val="122"/>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atingerea ţintelor privind gestionarea deşeurilor.</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167 </w:t>
      </w:r>
      <w:r w:rsidRPr="00F533D2">
        <w:rPr>
          <w:rFonts w:ascii="Times New Roman" w:hAnsi="Times New Roman"/>
          <w:sz w:val="24"/>
          <w:szCs w:val="24"/>
        </w:rPr>
        <w:t>În vederea urmăririi respectării indicatorilor de performanţă, operatorii de salubrizare</w:t>
      </w:r>
      <w:r w:rsidRPr="00F533D2">
        <w:rPr>
          <w:rFonts w:ascii="Times New Roman" w:hAnsi="Times New Roman"/>
          <w:b/>
          <w:sz w:val="24"/>
          <w:szCs w:val="24"/>
        </w:rPr>
        <w:t xml:space="preserve"> </w:t>
      </w:r>
      <w:r w:rsidRPr="00F533D2">
        <w:rPr>
          <w:rFonts w:ascii="Times New Roman" w:hAnsi="Times New Roman"/>
          <w:sz w:val="24"/>
          <w:szCs w:val="24"/>
        </w:rPr>
        <w:t>trebuie să asigure:</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gestiunea serviciului de salubrizare conform prevederilor contractuale;</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 xml:space="preserve"> colectarea separată a deşeurilor municipale;</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colectarea separată a deșeurilor reciclabile, inclusiv a deşeurilor de ambalaje de la populație;</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dotarea cu recipiente de colectare a producătorilor de deşeuri;</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înregistrarea activităţilor privind măsurarea prestaţiilor, facturarea şi încasarea contravalorii serviciilor efectuate;</w:t>
      </w:r>
    </w:p>
    <w:p w:rsidR="00F533D2" w:rsidRPr="00F533D2" w:rsidRDefault="00F533D2" w:rsidP="00E32F19">
      <w:pPr>
        <w:numPr>
          <w:ilvl w:val="0"/>
          <w:numId w:val="123"/>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înregistrarea reclamaţiilor şi sesizărilor utilizatorilor şi modul de soluţionare a acestora.</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168 </w:t>
      </w:r>
      <w:r w:rsidRPr="00F533D2">
        <w:rPr>
          <w:rFonts w:ascii="Times New Roman" w:hAnsi="Times New Roman"/>
          <w:sz w:val="24"/>
          <w:szCs w:val="24"/>
        </w:rPr>
        <w:t>În conformitate cu competenţele şi atribuţiile legale ce le revin, autorităţile</w:t>
      </w:r>
      <w:r w:rsidRPr="00F533D2">
        <w:rPr>
          <w:rFonts w:ascii="Times New Roman" w:hAnsi="Times New Roman"/>
          <w:b/>
          <w:sz w:val="24"/>
          <w:szCs w:val="24"/>
        </w:rPr>
        <w:t xml:space="preserve"> </w:t>
      </w:r>
      <w:r w:rsidRPr="00F533D2">
        <w:rPr>
          <w:rFonts w:ascii="Times New Roman" w:hAnsi="Times New Roman"/>
          <w:sz w:val="24"/>
          <w:szCs w:val="24"/>
        </w:rPr>
        <w:t>administraţiei publice centrale, locale, judeţene, A.D.I. Deșeuri Bistrița-Năsăud, precum şi A.N.R.S.C. au acces neîngrădit la informaţii necesare stabilirii:</w:t>
      </w:r>
    </w:p>
    <w:p w:rsidR="00F533D2" w:rsidRPr="00F533D2" w:rsidRDefault="00F533D2" w:rsidP="00E32F19">
      <w:pPr>
        <w:numPr>
          <w:ilvl w:val="0"/>
          <w:numId w:val="124"/>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modului de aplicare a legislaţiei şi a normelor emise de A.N.R.S.C.;</w:t>
      </w:r>
    </w:p>
    <w:p w:rsidR="00F533D2" w:rsidRPr="00F533D2" w:rsidRDefault="00F533D2" w:rsidP="00E32F19">
      <w:pPr>
        <w:numPr>
          <w:ilvl w:val="0"/>
          <w:numId w:val="124"/>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modului de respectare şi îndeplinire a obligaţiilor contractuale asumate;</w:t>
      </w:r>
    </w:p>
    <w:p w:rsidR="00F533D2" w:rsidRPr="00F533D2" w:rsidRDefault="00F533D2" w:rsidP="00E32F19">
      <w:pPr>
        <w:numPr>
          <w:ilvl w:val="0"/>
          <w:numId w:val="124"/>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lastRenderedPageBreak/>
        <w:t>calităţii şi eficienţei serviciilor/activităților prestate la nivelul indicatorilor de performanţă stabiliţi în contractele directe sau în contractele de delegare a gestiunii;</w:t>
      </w:r>
      <w:bookmarkStart w:id="100" w:name="page43"/>
      <w:bookmarkEnd w:id="100"/>
    </w:p>
    <w:p w:rsidR="00F533D2" w:rsidRPr="00F533D2" w:rsidRDefault="00F533D2" w:rsidP="00E32F19">
      <w:pPr>
        <w:numPr>
          <w:ilvl w:val="0"/>
          <w:numId w:val="125"/>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modului de administrare, exploatare, conservare şi menţinere în funcţiune, dezvoltare şi/sau modernizare a sistemelor publice din infrastructura edilitar-urbană încredinţată prin contractul de delegare a gestiunii;</w:t>
      </w:r>
    </w:p>
    <w:p w:rsidR="00F533D2" w:rsidRPr="00F533D2" w:rsidRDefault="00F533D2" w:rsidP="00E32F19">
      <w:pPr>
        <w:numPr>
          <w:ilvl w:val="0"/>
          <w:numId w:val="125"/>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modului de formare şi stabilire a tarifelor pentru serviciul de salubrizare;</w:t>
      </w:r>
    </w:p>
    <w:p w:rsidR="00F533D2" w:rsidRPr="00F533D2" w:rsidRDefault="00F533D2" w:rsidP="00E32F19">
      <w:pPr>
        <w:numPr>
          <w:ilvl w:val="0"/>
          <w:numId w:val="125"/>
        </w:numPr>
        <w:tabs>
          <w:tab w:val="left" w:pos="426"/>
        </w:tabs>
        <w:spacing w:after="0" w:line="240" w:lineRule="auto"/>
        <w:ind w:firstLine="360"/>
        <w:jc w:val="both"/>
        <w:rPr>
          <w:rFonts w:ascii="Times New Roman" w:hAnsi="Times New Roman"/>
          <w:sz w:val="24"/>
          <w:szCs w:val="24"/>
        </w:rPr>
      </w:pPr>
      <w:r w:rsidRPr="00F533D2">
        <w:rPr>
          <w:rFonts w:ascii="Times New Roman" w:hAnsi="Times New Roman"/>
          <w:sz w:val="24"/>
          <w:szCs w:val="24"/>
        </w:rPr>
        <w:t>respectării parametrilor ceruţi prin prescripţiile tehnice şi prin norme metodologice.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169 </w:t>
      </w:r>
      <w:r w:rsidRPr="00F533D2">
        <w:rPr>
          <w:rFonts w:ascii="Times New Roman" w:hAnsi="Times New Roman"/>
          <w:sz w:val="24"/>
          <w:szCs w:val="24"/>
        </w:rPr>
        <w:t>Standardele minime de calitate sunt cele asumate de către Operatorul de colectare și transport  prin ofertă,</w:t>
      </w:r>
      <w:r w:rsidRPr="00F533D2">
        <w:rPr>
          <w:rFonts w:ascii="Times New Roman" w:hAnsi="Times New Roman"/>
          <w:b/>
          <w:sz w:val="24"/>
          <w:szCs w:val="24"/>
        </w:rPr>
        <w:t xml:space="preserve"> </w:t>
      </w:r>
      <w:r w:rsidRPr="00F533D2">
        <w:rPr>
          <w:rFonts w:ascii="Times New Roman" w:hAnsi="Times New Roman"/>
          <w:sz w:val="24"/>
          <w:szCs w:val="24"/>
        </w:rPr>
        <w:t>prezentate în Caietul de sarcini şi se referă printre altele la:</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colectarea deşeurilor municipale se va face numai în recipiente standardizate şi în număr suficient pentru depozitarea temporară a deşeurilor între două ridicări;</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dotarea punctelor de colectare cu recipiente pentru colectarea selectivă a deşeurilor municipale, inclusiv a celor de ambalaje;</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personalul care deserveşte mijloacele/autogunoierele compactoare de colectare să nu lase resturi de deşeuri la punctele de colectare si pe o raza de 10 metri in jurul acestora;</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operatorul să comunice graficul de colectare tuturor utilizatorilor și să fie respectat graficul stabilit de ridicarea deşeurilor;</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dezinfectarea periodică a recipientelor de colectare;</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transportul deşeurilor municipale să se facă cu mijloace/autogunoiere compactoare de colectare speciale, ce au o stare tehnică şi de întreţinere bună, personalizate cu numele Operatorului și a sistemului;</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deşeurile municipale să fie depozitate numai în C.M.I.D. Tărpiu;</w:t>
      </w:r>
    </w:p>
    <w:p w:rsidR="00F533D2" w:rsidRPr="00F533D2" w:rsidRDefault="00F533D2" w:rsidP="00E32F19">
      <w:pPr>
        <w:numPr>
          <w:ilvl w:val="0"/>
          <w:numId w:val="126"/>
        </w:numPr>
        <w:tabs>
          <w:tab w:val="left" w:pos="360"/>
        </w:tabs>
        <w:spacing w:after="0" w:line="240" w:lineRule="auto"/>
        <w:ind w:firstLine="426"/>
        <w:jc w:val="both"/>
        <w:rPr>
          <w:rFonts w:ascii="Times New Roman" w:hAnsi="Times New Roman"/>
          <w:sz w:val="24"/>
          <w:szCs w:val="24"/>
        </w:rPr>
      </w:pPr>
      <w:r w:rsidRPr="00F533D2">
        <w:rPr>
          <w:rFonts w:ascii="Times New Roman" w:hAnsi="Times New Roman"/>
          <w:sz w:val="24"/>
          <w:szCs w:val="24"/>
        </w:rPr>
        <w:t>dezinfectarea mijloacelor/autogunoierelor compactoare de colectare, conform normelor sanitare în vigoare.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170 </w:t>
      </w:r>
      <w:r w:rsidRPr="00F533D2">
        <w:rPr>
          <w:rFonts w:ascii="Times New Roman" w:hAnsi="Times New Roman"/>
          <w:sz w:val="24"/>
          <w:szCs w:val="24"/>
        </w:rPr>
        <w:t>(1)</w:t>
      </w:r>
      <w:r w:rsidRPr="00F533D2">
        <w:rPr>
          <w:rFonts w:ascii="Times New Roman" w:hAnsi="Times New Roman"/>
          <w:b/>
          <w:sz w:val="24"/>
          <w:szCs w:val="24"/>
        </w:rPr>
        <w:t xml:space="preserve"> </w:t>
      </w:r>
      <w:r w:rsidRPr="00F533D2">
        <w:rPr>
          <w:rFonts w:ascii="Times New Roman" w:hAnsi="Times New Roman"/>
          <w:sz w:val="24"/>
          <w:szCs w:val="24"/>
        </w:rPr>
        <w:t>Indicatorii de performanță și de evaluare ai serviciului de salubrizare sunt</w:t>
      </w:r>
      <w:r w:rsidRPr="00F533D2">
        <w:rPr>
          <w:rFonts w:ascii="Times New Roman" w:hAnsi="Times New Roman"/>
          <w:b/>
          <w:sz w:val="24"/>
          <w:szCs w:val="24"/>
        </w:rPr>
        <w:t xml:space="preserve"> </w:t>
      </w:r>
      <w:r w:rsidRPr="00F533D2">
        <w:rPr>
          <w:rFonts w:ascii="Times New Roman" w:hAnsi="Times New Roman"/>
          <w:sz w:val="24"/>
          <w:szCs w:val="24"/>
        </w:rPr>
        <w:t>cuantificați cantitativ şi calitativ și adaptați specificului județului Bistrița-Năsăud.</w:t>
      </w:r>
    </w:p>
    <w:p w:rsidR="00F533D2" w:rsidRPr="00F533D2" w:rsidRDefault="00F533D2" w:rsidP="00E32F19">
      <w:pPr>
        <w:numPr>
          <w:ilvl w:val="0"/>
          <w:numId w:val="127"/>
        </w:numPr>
        <w:tabs>
          <w:tab w:val="left" w:pos="0"/>
          <w:tab w:val="left" w:pos="450"/>
        </w:tabs>
        <w:spacing w:after="0" w:line="240" w:lineRule="auto"/>
        <w:jc w:val="both"/>
        <w:rPr>
          <w:rFonts w:ascii="Times New Roman" w:hAnsi="Times New Roman"/>
          <w:sz w:val="24"/>
          <w:szCs w:val="24"/>
        </w:rPr>
      </w:pPr>
      <w:r w:rsidRPr="00F533D2">
        <w:rPr>
          <w:rFonts w:ascii="Times New Roman" w:hAnsi="Times New Roman"/>
          <w:sz w:val="24"/>
          <w:szCs w:val="24"/>
        </w:rPr>
        <w:t>Indicatorii de performanță se dezbat și se aprobă de către Consiliul Judeţean Bistriţa-Năsăud/ membrii A.D.I. Deșeuri Bistrița-Năsăud.</w:t>
      </w:r>
    </w:p>
    <w:p w:rsidR="00F533D2" w:rsidRPr="00F533D2" w:rsidRDefault="00F533D2" w:rsidP="00E32F19">
      <w:pPr>
        <w:numPr>
          <w:ilvl w:val="0"/>
          <w:numId w:val="127"/>
        </w:numPr>
        <w:tabs>
          <w:tab w:val="left" w:pos="413"/>
        </w:tabs>
        <w:spacing w:after="0" w:line="240" w:lineRule="auto"/>
        <w:jc w:val="both"/>
        <w:rPr>
          <w:rFonts w:ascii="Times New Roman" w:hAnsi="Times New Roman"/>
          <w:sz w:val="24"/>
          <w:szCs w:val="24"/>
        </w:rPr>
      </w:pPr>
      <w:r w:rsidRPr="00F533D2">
        <w:rPr>
          <w:rFonts w:ascii="Times New Roman" w:hAnsi="Times New Roman"/>
          <w:sz w:val="24"/>
          <w:szCs w:val="24"/>
        </w:rPr>
        <w:t>Indicatorii de performanță au caracter minimal și pot fi suplimentați ulterior conform prevederilor legale.</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CAPITOLUL VI</w:t>
      </w:r>
    </w:p>
    <w:p w:rsidR="00F533D2" w:rsidRPr="00F533D2" w:rsidRDefault="00F533D2" w:rsidP="00F533D2">
      <w:pPr>
        <w:autoSpaceDE w:val="0"/>
        <w:autoSpaceDN w:val="0"/>
        <w:adjustRightInd w:val="0"/>
        <w:spacing w:after="0" w:line="240" w:lineRule="auto"/>
        <w:jc w:val="center"/>
        <w:rPr>
          <w:rFonts w:ascii="Times New Roman" w:hAnsi="Times New Roman"/>
          <w:b/>
          <w:bCs/>
          <w:sz w:val="24"/>
          <w:szCs w:val="24"/>
          <w:lang w:val="it-IT"/>
        </w:rPr>
      </w:pPr>
      <w:r w:rsidRPr="00F533D2">
        <w:rPr>
          <w:rFonts w:ascii="Times New Roman" w:hAnsi="Times New Roman"/>
          <w:b/>
          <w:bCs/>
          <w:sz w:val="24"/>
          <w:szCs w:val="24"/>
          <w:lang w:val="it-IT"/>
        </w:rPr>
        <w:t>CONTRAVENŢII, ABATERI ŞI PENALITĂŢI CONTRACTUALE</w:t>
      </w:r>
    </w:p>
    <w:p w:rsidR="00F533D2" w:rsidRPr="00F533D2" w:rsidRDefault="00F533D2" w:rsidP="00F533D2">
      <w:pPr>
        <w:autoSpaceDE w:val="0"/>
        <w:autoSpaceDN w:val="0"/>
        <w:adjustRightInd w:val="0"/>
        <w:spacing w:after="0" w:line="240" w:lineRule="auto"/>
        <w:rPr>
          <w:rFonts w:ascii="Times New Roman" w:hAnsi="Times New Roman"/>
          <w:b/>
          <w:bCs/>
          <w:sz w:val="24"/>
          <w:szCs w:val="24"/>
          <w:lang w:val="it-IT"/>
        </w:rPr>
      </w:pPr>
      <w:r w:rsidRPr="00F533D2">
        <w:rPr>
          <w:rFonts w:ascii="Times New Roman" w:hAnsi="Times New Roman"/>
          <w:b/>
          <w:bCs/>
          <w:sz w:val="24"/>
          <w:szCs w:val="24"/>
          <w:lang w:val="it-IT"/>
        </w:rPr>
        <w:t>SECŢIUNEA 1- Contravenţii</w:t>
      </w:r>
    </w:p>
    <w:p w:rsidR="00F533D2" w:rsidRPr="00F533D2" w:rsidRDefault="00F533D2" w:rsidP="00F533D2">
      <w:pPr>
        <w:autoSpaceDE w:val="0"/>
        <w:autoSpaceDN w:val="0"/>
        <w:adjustRightInd w:val="0"/>
        <w:spacing w:after="0" w:line="240" w:lineRule="auto"/>
        <w:rPr>
          <w:rFonts w:ascii="Times New Roman" w:hAnsi="Times New Roman"/>
          <w:b/>
          <w:sz w:val="24"/>
          <w:szCs w:val="24"/>
        </w:rPr>
      </w:pPr>
      <w:r w:rsidRPr="00F533D2">
        <w:rPr>
          <w:rFonts w:ascii="Times New Roman" w:hAnsi="Times New Roman"/>
          <w:b/>
          <w:bCs/>
          <w:sz w:val="24"/>
          <w:szCs w:val="24"/>
        </w:rPr>
        <w:t xml:space="preserve">ART. 171 </w:t>
      </w:r>
      <w:r w:rsidRPr="00F533D2">
        <w:rPr>
          <w:rFonts w:ascii="Times New Roman" w:hAnsi="Times New Roman"/>
          <w:b/>
          <w:sz w:val="24"/>
          <w:szCs w:val="24"/>
        </w:rPr>
        <w:t>Constatarea contravențiilor și aplicarea sancțiunilor</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(1) Constatarea contravențiilor și aplicarea sancțiunilor, pentru operatorii serviciilor de salubrizare, prevăzute de prezentul Regulament la pozițiile 1,2,3,4,6,7,8,9,10,11,15,16,17</w:t>
      </w:r>
      <w:r w:rsidRPr="00F533D2">
        <w:rPr>
          <w:rFonts w:ascii="Times New Roman" w:hAnsi="Times New Roman"/>
          <w:bCs/>
          <w:color w:val="FF0000"/>
          <w:sz w:val="24"/>
          <w:szCs w:val="24"/>
        </w:rPr>
        <w:t xml:space="preserve"> </w:t>
      </w:r>
      <w:r w:rsidRPr="00F533D2">
        <w:rPr>
          <w:rFonts w:ascii="Times New Roman" w:hAnsi="Times New Roman"/>
          <w:bCs/>
          <w:sz w:val="24"/>
          <w:szCs w:val="24"/>
        </w:rPr>
        <w:t>din tabelul de la Art. 173, se fac, de reprezentanți împuterniciți ai:</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ministrului administației și internelor, ai ministrului transporturilor, ai președinților A.N.R.S.C., A.N.R.E., A.R.R.;</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xml:space="preserve">- ai Gărzii Naționale de Mediu din subordinea Ministerului Mediului și Schimbărilor Climatice; </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ai președinților consiliilor județene, ai primarilor sau, după caz, ai președinților asociațiilor de dezvoltare intercomunitară cu obiect de activitate serviciile de utilități publice, și/sau inspectorii de control din cadrul Corpului de Control al A.D.I. Deșeuri Bistrița-Năsăud, în temeiul mandatului ce le-a fost acordat de unitățile administrativ-teritoriale membre.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(2) Constatarea contravențiilor și aplicarea sancțiunilor, pentru operatorii serviciilor de salubrizare, prevăzute de prezentul Regulament la poziția 5 din tabelul prevăzut la Art. 173, se fac de către persoane împuternicite din cadrul autorităților administrației publice locale, și/sau inspectorii de control din cadrul Corpului de Control al A.D.I. Deșeuri Bistrița-Năsăud.</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xml:space="preserve">(3) Constatarea contravențiilor și aplicarea sancțiunilor, pentru operatorii serviciilor de salubrizare, prevăzute de prezentul Regulament la pozițiile 12-14 din tabelul prevăzut la Art. 173, se fac de către inspectorii de control din cadrul Corpului de Control al A.D.I. Deșeuri Bistrița-Năsăud. </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lastRenderedPageBreak/>
        <w:t>(4) Constatarea contravențiilor și aplicarea sancțiunilor, pentru utilizatorii serviciilor de salubrizare, prevăzute de prezentul Regulament la pozițiile 1, 7 din tabelul prevăzut la Art. 173, se fac de către persoane împuternicite din cadrul autorităților administrației publice locale și/sau inspectorii de control din cadrul Corpului de Control al A.D.I. Deșeuri Bistrița-Năsăud, în temeiul mandatului ce le-a fost acordat de unitățile administrativ-teritoriale membre.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(5) Constatarea contravențiilor și aplicarea sancțiunilor, pentru utilizatorii serviciilor de salubrizare, prevăzute de prezentul Regulament la poziția 3 din tabelul prevăzut la Art. 173, se fac de reprezentanți împuterniciți ai:</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ministrului administației și internelor, ai ministrului transporturilor, ai președinților A.N.R.S.C., A.N.R.E., A.R.R.;</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Gărzii Naționale de Mediu din subordinea Ministerului Mediului și Schimbărilor Climatice;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xml:space="preserve">(6) Constatarea contravențiilor și aplicarea sancțiunilor, pentru utilizatorii serviciilor de salubrizare, prevăzute de prezentul Regulament la pozițiile 2, 4, 5, 6,15, 20 și 21 </w:t>
      </w:r>
      <w:r w:rsidRPr="00F533D2">
        <w:rPr>
          <w:rFonts w:ascii="Times New Roman" w:hAnsi="Times New Roman"/>
          <w:bCs/>
          <w:color w:val="FF0000"/>
          <w:sz w:val="24"/>
          <w:szCs w:val="24"/>
        </w:rPr>
        <w:t xml:space="preserve"> </w:t>
      </w:r>
      <w:r w:rsidRPr="00F533D2">
        <w:rPr>
          <w:rFonts w:ascii="Times New Roman" w:hAnsi="Times New Roman"/>
          <w:bCs/>
          <w:sz w:val="24"/>
          <w:szCs w:val="24"/>
        </w:rPr>
        <w:t xml:space="preserve">se fac de către personalul împuternicit al Gărzii Naționale de Mediu, Gărzilor forestiere, structurile din cadrul Ministerului Afacerilor Interne precum și din cadrul Autorităților autorităţilor administrației publice locale și județene, conform atribuțiilor stabilite prin lege, și/sau inspectorii de control din cadrul Corpului de Control al A.D.I. Deșeuri Bistrița-Năsăud, în temeiul mandatului ce le-a fost acordat de unitățile administrativ-teritoriale membre. </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(7) Constatarea contravențiilor și aplicarea sancțiunilor, pentru utilizatorii serviciilor de salubrizare, prevăzute de prezentul Regulament la pozițiile 8-14, 16-19 se fac de către se fac de către inspectorii de control din cadrul Corpului de Control al A.D.I. Deșeuri Bistrița-Năsăud.</w:t>
      </w:r>
    </w:p>
    <w:p w:rsidR="00F533D2" w:rsidRPr="00F533D2" w:rsidRDefault="00F533D2" w:rsidP="00F533D2">
      <w:pPr>
        <w:autoSpaceDE w:val="0"/>
        <w:autoSpaceDN w:val="0"/>
        <w:adjustRightInd w:val="0"/>
        <w:spacing w:after="0" w:line="240" w:lineRule="auto"/>
        <w:jc w:val="both"/>
        <w:rPr>
          <w:rFonts w:ascii="Times New Roman" w:hAnsi="Times New Roman"/>
          <w:b/>
          <w:bCs/>
          <w:sz w:val="24"/>
          <w:szCs w:val="24"/>
        </w:rPr>
      </w:pPr>
      <w:r w:rsidRPr="00F533D2">
        <w:rPr>
          <w:rFonts w:ascii="Times New Roman" w:hAnsi="Times New Roman"/>
          <w:b/>
          <w:bCs/>
          <w:sz w:val="24"/>
          <w:szCs w:val="24"/>
        </w:rPr>
        <w:t>ART. 172</w:t>
      </w:r>
      <w:bookmarkStart w:id="101" w:name="page51"/>
      <w:bookmarkEnd w:id="101"/>
      <w:r w:rsidRPr="00F533D2">
        <w:rPr>
          <w:rFonts w:ascii="Times New Roman" w:hAnsi="Times New Roman"/>
          <w:b/>
          <w:bCs/>
          <w:sz w:val="24"/>
          <w:szCs w:val="24"/>
        </w:rPr>
        <w:t xml:space="preserve"> </w:t>
      </w:r>
    </w:p>
    <w:p w:rsidR="00F533D2" w:rsidRPr="00F533D2" w:rsidRDefault="00F533D2" w:rsidP="00F533D2">
      <w:pPr>
        <w:autoSpaceDE w:val="0"/>
        <w:autoSpaceDN w:val="0"/>
        <w:adjustRightInd w:val="0"/>
        <w:spacing w:after="0" w:line="240" w:lineRule="auto"/>
        <w:jc w:val="both"/>
        <w:rPr>
          <w:rFonts w:ascii="Times New Roman" w:hAnsi="Times New Roman"/>
          <w:b/>
          <w:bCs/>
          <w:sz w:val="24"/>
          <w:szCs w:val="24"/>
        </w:rPr>
      </w:pPr>
      <w:r w:rsidRPr="00F533D2">
        <w:rPr>
          <w:rFonts w:ascii="Times New Roman" w:hAnsi="Times New Roman"/>
          <w:sz w:val="24"/>
          <w:szCs w:val="24"/>
        </w:rPr>
        <w:t xml:space="preserve">(1) </w:t>
      </w:r>
      <w:r w:rsidRPr="00F533D2">
        <w:rPr>
          <w:rFonts w:ascii="Times New Roman" w:hAnsi="Times New Roman"/>
          <w:bCs/>
          <w:sz w:val="24"/>
          <w:szCs w:val="24"/>
        </w:rPr>
        <w:t xml:space="preserve">Conform art.47, alin. (3), lit. a) </w:t>
      </w:r>
      <w:r w:rsidRPr="00F533D2">
        <w:rPr>
          <w:rFonts w:ascii="Times New Roman" w:hAnsi="Times New Roman"/>
          <w:sz w:val="24"/>
          <w:szCs w:val="24"/>
        </w:rPr>
        <w:t xml:space="preserve">din Legea 51/2006 </w:t>
      </w:r>
      <w:r w:rsidRPr="00F533D2">
        <w:rPr>
          <w:rFonts w:ascii="Times New Roman" w:hAnsi="Times New Roman"/>
          <w:bCs/>
          <w:sz w:val="24"/>
          <w:szCs w:val="24"/>
        </w:rPr>
        <w:t xml:space="preserve">republicată, cu modificările și completările ulterioare, </w:t>
      </w:r>
      <w:r w:rsidRPr="00F533D2">
        <w:rPr>
          <w:rFonts w:ascii="Times New Roman" w:hAnsi="Times New Roman"/>
          <w:sz w:val="24"/>
          <w:szCs w:val="24"/>
        </w:rP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r w:rsidRPr="00F533D2">
        <w:rPr>
          <w:rFonts w:ascii="Times New Roman" w:hAnsi="Times New Roman"/>
          <w:bCs/>
          <w:color w:val="FF0000"/>
          <w:sz w:val="24"/>
          <w:szCs w:val="24"/>
        </w:rPr>
        <w:t xml:space="preserve"> </w:t>
      </w:r>
      <w:r w:rsidRPr="00F533D2">
        <w:rPr>
          <w:rFonts w:ascii="Times New Roman" w:hAnsi="Times New Roman"/>
          <w:bCs/>
          <w:sz w:val="24"/>
          <w:szCs w:val="24"/>
        </w:rPr>
        <w:t>– constituie contravenție în domeniul serviciilor de utilități publice și se sancționează cu amendă de la 20.000 la 50.000 lei.</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A) Prin parametrii tehnici (reglementări tehnice) cantitativi şi/sau calitativi adoptaţi prin contractul de delegare a gestiunii şi a prezentului Regulament, referitori la activitatea Operatorului de colectare, se întelege, nelimitativ:</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Respectarea programului/frecvenței de colectare pe fiecare UAT/stradă/zonă de blocuri;</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Respectarea programului de colectare a deșeurilor pentru persoane juridice;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xml:space="preserve">- Utilizarea Centrelor de Colectare și a Stațiilor de Transfer în vederea optimizării costurilor de transport; </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Colectarea și transportul separat la CMID a următoarelor tipuri de deșeuri:</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a) deşeuri menajere și similare;</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b) deşeuri reciclabile (hârtie+carton, plastic+metal, sticlă), inclusiv deşeuri de ambalaje;</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c) deşeuri generate de activităţi de reamenajare şi reabilitare interioară şi/sau exterioară, provenite din locuinţe/institutii;</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d) deşeuri voluminoase provenite de la populaţie, instituţii publice şi operatori economici.</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e) deşeuri biodegradabile (verzi);</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-Colectarea  anvelopelor abandonate pe domeniul public, inclusiv cele de la punctele de colectare a deşeurilor municipale, predarea acestora persoanelor juridice care desfăşoară activitatea de colectare a anvelopelor uzate sau celor care preiau responsabilitatea gestionării anvelopelor uzate de la persoanele juridice care introduc pe piaţă anvelope noi şi/ori anvelope uzate destinate reutilizării, dacă acesta nu este autorizat pentru această activitate în condiţiile legii, în termen de 3 zile de la identificare;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 xml:space="preserve">- asigurarea curățeniei la momentul operațiunii de colectare/ golire: </w:t>
      </w:r>
    </w:p>
    <w:p w:rsidR="00F533D2" w:rsidRPr="00F533D2" w:rsidRDefault="00F533D2" w:rsidP="00F533D2">
      <w:pPr>
        <w:autoSpaceDE w:val="0"/>
        <w:autoSpaceDN w:val="0"/>
        <w:adjustRightInd w:val="0"/>
        <w:spacing w:after="0" w:line="240" w:lineRule="auto"/>
        <w:ind w:firstLine="567"/>
        <w:jc w:val="both"/>
        <w:rPr>
          <w:rFonts w:ascii="Times New Roman" w:hAnsi="Times New Roman"/>
          <w:bCs/>
          <w:sz w:val="24"/>
          <w:szCs w:val="24"/>
        </w:rPr>
      </w:pPr>
      <w:r w:rsidRPr="00F533D2">
        <w:rPr>
          <w:rFonts w:ascii="Times New Roman" w:hAnsi="Times New Roman"/>
          <w:bCs/>
          <w:sz w:val="24"/>
          <w:szCs w:val="24"/>
        </w:rPr>
        <w:t>•</w:t>
      </w:r>
      <w:r w:rsidRPr="00F533D2">
        <w:rPr>
          <w:rFonts w:ascii="Times New Roman" w:hAnsi="Times New Roman"/>
          <w:bCs/>
          <w:sz w:val="24"/>
          <w:szCs w:val="24"/>
        </w:rPr>
        <w:tab/>
        <w:t>Pe platformele de colectare și punctele de regrupare și pe o rază de 10 m în jurul acestora;</w:t>
      </w:r>
    </w:p>
    <w:p w:rsidR="00F533D2" w:rsidRPr="00F533D2" w:rsidRDefault="00F533D2" w:rsidP="00F533D2">
      <w:pPr>
        <w:autoSpaceDE w:val="0"/>
        <w:autoSpaceDN w:val="0"/>
        <w:adjustRightInd w:val="0"/>
        <w:spacing w:after="0" w:line="240" w:lineRule="auto"/>
        <w:ind w:firstLine="567"/>
        <w:jc w:val="both"/>
        <w:rPr>
          <w:rFonts w:ascii="Times New Roman" w:hAnsi="Times New Roman"/>
          <w:bCs/>
          <w:sz w:val="24"/>
          <w:szCs w:val="24"/>
        </w:rPr>
      </w:pPr>
      <w:r w:rsidRPr="00F533D2">
        <w:rPr>
          <w:rFonts w:ascii="Times New Roman" w:hAnsi="Times New Roman"/>
          <w:bCs/>
          <w:sz w:val="24"/>
          <w:szCs w:val="24"/>
        </w:rPr>
        <w:t>•</w:t>
      </w:r>
      <w:r w:rsidRPr="00F533D2">
        <w:rPr>
          <w:rFonts w:ascii="Times New Roman" w:hAnsi="Times New Roman"/>
          <w:bCs/>
          <w:sz w:val="24"/>
          <w:szCs w:val="24"/>
        </w:rPr>
        <w:tab/>
        <w:t>În cazul recipienților din dotarea gospodăriilor individuale;</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lastRenderedPageBreak/>
        <w:t>B) Prin parametrii  tehnici (reglementări tehnice) cantitativi şi/sau calitativi adoptaţi prin contractul de delegare a gestiunii şi a prezentului Regulament, referitori la activitatea Operatorului CMID Tărpiu, se întelege, nelimitativ:</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a) să dețină spații special amenajate pentru depozitarea temporară a deșeurilor;</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b) să evite formarea de stocuri de deșeuri ce urmează să fie sortate/ valorificate;</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c) să folosească, pentru sortarea deseurilor, tehnologii și instalații care îndeplinesc condițiile legale privind funcționarea acestora;</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d) să se îngrijească de depozitarea sau valorificarea energetică a reziduurilor rezultate din procesul de sortare a deșeurilor;</w:t>
      </w:r>
    </w:p>
    <w:p w:rsidR="00F533D2" w:rsidRPr="00F533D2" w:rsidRDefault="00F533D2" w:rsidP="00F533D2">
      <w:pPr>
        <w:autoSpaceDE w:val="0"/>
        <w:autoSpaceDN w:val="0"/>
        <w:adjustRightInd w:val="0"/>
        <w:spacing w:after="0" w:line="240" w:lineRule="auto"/>
        <w:ind w:firstLine="851"/>
        <w:jc w:val="both"/>
        <w:rPr>
          <w:rFonts w:ascii="Times New Roman" w:hAnsi="Times New Roman"/>
          <w:bCs/>
          <w:sz w:val="24"/>
          <w:szCs w:val="24"/>
        </w:rPr>
      </w:pPr>
      <w:r w:rsidRPr="00F533D2">
        <w:rPr>
          <w:rFonts w:ascii="Times New Roman" w:hAnsi="Times New Roman"/>
          <w:bCs/>
          <w:sz w:val="24"/>
          <w:szCs w:val="24"/>
        </w:rPr>
        <w:t>e) să se îngrijească ca, în refuzul de bandă al sortării pozitive, să nu fie materiale reciclabile valorificabile material și/sau energetic.</w:t>
      </w:r>
    </w:p>
    <w:p w:rsidR="00F533D2" w:rsidRPr="00F533D2" w:rsidRDefault="00F533D2" w:rsidP="00F533D2">
      <w:pPr>
        <w:autoSpaceDE w:val="0"/>
        <w:autoSpaceDN w:val="0"/>
        <w:adjustRightInd w:val="0"/>
        <w:spacing w:after="0" w:line="240" w:lineRule="auto"/>
        <w:jc w:val="both"/>
        <w:rPr>
          <w:rFonts w:ascii="Times New Roman" w:hAnsi="Times New Roman"/>
          <w:bCs/>
          <w:sz w:val="24"/>
          <w:szCs w:val="24"/>
        </w:rPr>
      </w:pPr>
      <w:r w:rsidRPr="00F533D2">
        <w:rPr>
          <w:rFonts w:ascii="Times New Roman" w:hAnsi="Times New Roman"/>
          <w:bCs/>
          <w:sz w:val="24"/>
          <w:szCs w:val="24"/>
        </w:rPr>
        <w:t>(2)</w:t>
      </w:r>
      <w:r w:rsidRPr="00F533D2">
        <w:rPr>
          <w:rFonts w:ascii="Times New Roman" w:hAnsi="Times New Roman"/>
          <w:bCs/>
          <w:sz w:val="24"/>
          <w:szCs w:val="24"/>
        </w:rPr>
        <w:tab/>
        <w:t xml:space="preserve">Dispozițiile prezentului Regulament cu privire la faptele contravenționale și sancțiunile aplicabile tuturor participanților la activitatea de salubrizare se completează cu orice contravenții și sancțiuni prevăzute de actele normative în vigoare, în special, dar fără a se limita la cele cuprinse în </w:t>
      </w:r>
      <w:r w:rsidRPr="00F533D2">
        <w:rPr>
          <w:rFonts w:ascii="Times New Roman" w:hAnsi="Times New Roman"/>
          <w:sz w:val="24"/>
          <w:szCs w:val="24"/>
        </w:rPr>
        <w:t xml:space="preserve">Legea nr.51/2006 privind serviciile comunitare de utilități publice, </w:t>
      </w:r>
      <w:r w:rsidRPr="00F533D2">
        <w:rPr>
          <w:rFonts w:ascii="Times New Roman" w:hAnsi="Times New Roman"/>
          <w:bCs/>
          <w:sz w:val="24"/>
          <w:szCs w:val="24"/>
        </w:rPr>
        <w:t>,</w:t>
      </w:r>
      <w:r w:rsidRPr="00F533D2">
        <w:rPr>
          <w:rFonts w:ascii="Times New Roman" w:hAnsi="Times New Roman"/>
          <w:sz w:val="24"/>
          <w:szCs w:val="24"/>
        </w:rPr>
        <w:t xml:space="preserve"> Legea nr.101/2006- legea serviciului de salubrizare a localităților, </w:t>
      </w:r>
      <w:r w:rsidRPr="00F533D2">
        <w:rPr>
          <w:rFonts w:ascii="Times New Roman" w:hAnsi="Times New Roman"/>
          <w:bCs/>
          <w:sz w:val="24"/>
          <w:szCs w:val="24"/>
        </w:rPr>
        <w:t>OUG</w:t>
      </w:r>
      <w:r w:rsidRPr="00F533D2">
        <w:rPr>
          <w:rFonts w:ascii="Times New Roman" w:hAnsi="Times New Roman"/>
          <w:sz w:val="24"/>
          <w:szCs w:val="24"/>
        </w:rPr>
        <w:t xml:space="preserve">  nr.92/2021 privind regimul deșeurilor</w:t>
      </w:r>
      <w:r w:rsidRPr="00F533D2">
        <w:rPr>
          <w:rFonts w:ascii="Times New Roman" w:hAnsi="Times New Roman"/>
          <w:bCs/>
          <w:sz w:val="24"/>
          <w:szCs w:val="24"/>
        </w:rPr>
        <w:t>.</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b/>
          <w:sz w:val="24"/>
          <w:szCs w:val="24"/>
        </w:rPr>
        <w:t xml:space="preserve">ART 173 </w:t>
      </w:r>
      <w:r w:rsidRPr="00F533D2">
        <w:rPr>
          <w:rFonts w:ascii="Times New Roman" w:hAnsi="Times New Roman"/>
          <w:sz w:val="24"/>
          <w:szCs w:val="24"/>
        </w:rPr>
        <w:t>Contravenţii în domeniul serviciului de salubrizare pentru operatorul de salubrizare, pentru utilizatori şi cuantumul amenzilor aplicate:</w:t>
      </w:r>
    </w:p>
    <w:p w:rsidR="00F533D2" w:rsidRPr="00F533D2" w:rsidRDefault="00F533D2" w:rsidP="00F533D2">
      <w:pPr>
        <w:spacing w:after="0" w:line="240" w:lineRule="auto"/>
        <w:rPr>
          <w:rFonts w:ascii="Times New Roman" w:hAnsi="Times New Roman"/>
          <w:sz w:val="24"/>
          <w:szCs w:val="24"/>
          <w:lang w:val="it-IT"/>
        </w:rPr>
      </w:pPr>
    </w:p>
    <w:p w:rsidR="00F533D2" w:rsidRPr="00F533D2" w:rsidRDefault="00F533D2" w:rsidP="00F533D2">
      <w:pPr>
        <w:spacing w:after="0" w:line="240" w:lineRule="auto"/>
        <w:rPr>
          <w:rFonts w:ascii="Times New Roman" w:hAnsi="Times New Roman"/>
          <w:sz w:val="24"/>
          <w:szCs w:val="24"/>
          <w:lang w:val="it-IT"/>
        </w:rPr>
        <w:sectPr w:rsidR="00F533D2" w:rsidRPr="00F533D2" w:rsidSect="00967C20">
          <w:headerReference w:type="default" r:id="rId41"/>
          <w:footerReference w:type="default" r:id="rId42"/>
          <w:pgSz w:w="11900" w:h="16841"/>
          <w:pgMar w:top="1134" w:right="1134" w:bottom="1134" w:left="1134" w:header="0" w:footer="0" w:gutter="0"/>
          <w:cols w:space="720" w:equalWidth="0">
            <w:col w:w="9506"/>
          </w:cols>
          <w:docGrid w:linePitch="272"/>
        </w:sect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4536"/>
        <w:gridCol w:w="142"/>
        <w:gridCol w:w="2235"/>
        <w:gridCol w:w="2340"/>
      </w:tblGrid>
      <w:tr w:rsidR="00F533D2" w:rsidRPr="00F533D2" w:rsidTr="003C1FBD">
        <w:tc>
          <w:tcPr>
            <w:tcW w:w="557" w:type="dxa"/>
            <w:vMerge w:val="restart"/>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Nr. Crt.</w:t>
            </w:r>
          </w:p>
        </w:tc>
        <w:tc>
          <w:tcPr>
            <w:tcW w:w="4536" w:type="dxa"/>
            <w:vMerge w:val="restart"/>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Descrierea faptei care intră sub incidența sancțiunii</w:t>
            </w:r>
          </w:p>
          <w:p w:rsidR="00F533D2" w:rsidRPr="00F533D2" w:rsidRDefault="00F533D2" w:rsidP="00F533D2">
            <w:pPr>
              <w:spacing w:after="0" w:line="240" w:lineRule="auto"/>
              <w:jc w:val="center"/>
              <w:rPr>
                <w:rFonts w:ascii="Times New Roman" w:hAnsi="Times New Roman"/>
                <w:i/>
                <w:sz w:val="24"/>
                <w:szCs w:val="24"/>
              </w:rPr>
            </w:pPr>
          </w:p>
        </w:tc>
        <w:tc>
          <w:tcPr>
            <w:tcW w:w="4717" w:type="dxa"/>
            <w:gridSpan w:val="3"/>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Cuantumul amenzii*</w:t>
            </w:r>
          </w:p>
        </w:tc>
      </w:tr>
      <w:tr w:rsidR="00F533D2" w:rsidRPr="00F533D2" w:rsidTr="003C1FBD">
        <w:tc>
          <w:tcPr>
            <w:tcW w:w="557" w:type="dxa"/>
            <w:vMerge/>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4536" w:type="dxa"/>
            <w:vMerge/>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77" w:type="dxa"/>
            <w:gridSpan w:val="2"/>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Pentru persoane</w:t>
            </w: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Fizice (lei)</w:t>
            </w:r>
          </w:p>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Pentru persoane</w:t>
            </w: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Juridice (lei)</w:t>
            </w:r>
          </w:p>
          <w:p w:rsidR="00F533D2" w:rsidRPr="00F533D2" w:rsidRDefault="00F533D2" w:rsidP="00F533D2">
            <w:pPr>
              <w:spacing w:after="0" w:line="240" w:lineRule="auto"/>
              <w:jc w:val="center"/>
              <w:rPr>
                <w:rFonts w:ascii="Times New Roman" w:hAnsi="Times New Roman"/>
                <w:i/>
                <w:sz w:val="24"/>
                <w:szCs w:val="24"/>
              </w:rPr>
            </w:pPr>
          </w:p>
        </w:tc>
      </w:tr>
      <w:tr w:rsidR="00F533D2" w:rsidRPr="00F533D2" w:rsidTr="003C1FBD">
        <w:tc>
          <w:tcPr>
            <w:tcW w:w="9810" w:type="dxa"/>
            <w:gridSpan w:val="5"/>
            <w:shd w:val="clear" w:color="auto" w:fill="auto"/>
          </w:tcPr>
          <w:p w:rsidR="00F533D2" w:rsidRPr="00F533D2" w:rsidRDefault="00F533D2" w:rsidP="00F533D2">
            <w:pPr>
              <w:spacing w:after="0" w:line="240" w:lineRule="auto"/>
              <w:jc w:val="both"/>
              <w:rPr>
                <w:rFonts w:ascii="Times New Roman" w:hAnsi="Times New Roman"/>
                <w:i/>
                <w:sz w:val="24"/>
                <w:szCs w:val="24"/>
              </w:rPr>
            </w:pPr>
            <w:r w:rsidRPr="00F533D2">
              <w:rPr>
                <w:rFonts w:ascii="Times New Roman" w:hAnsi="Times New Roman"/>
                <w:b/>
                <w:bCs/>
                <w:i/>
                <w:sz w:val="24"/>
                <w:szCs w:val="24"/>
              </w:rPr>
              <w:t>Sancțiuni pentru operatorii  serviciului de salubrizare și colectorii autorizați</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Refuzul operatorului de a pune la dispoziţia autorităţii publice locale datele şi informaţiile solicitate sau furnizarea incorectă şi incompletă de date şi informaţii necesare desfăşurării activităţii acesteia (art.47 alin.(3) lit.b) din Legea nr.51/2006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w:t>
            </w: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20.000-50.000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2.</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Furnizarea/prestarea serviciilor de utilităţi publice în afara parametrilor tehnici şi/sau calitativi adoptaţi prin contractul de furnizare/prestare ori a celor stabiliţi prin normele tehnice şi/sau comerciale adoptate de autoritatea de reglementare competentă (art.47 alin.(3) lit.c) din Legea nr.51/2006 republicată, cu modificările și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20.000-50.000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w:t>
            </w:r>
          </w:p>
        </w:tc>
        <w:tc>
          <w:tcPr>
            <w:tcW w:w="4678" w:type="dxa"/>
            <w:gridSpan w:val="2"/>
            <w:shd w:val="clear" w:color="auto" w:fill="auto"/>
          </w:tcPr>
          <w:p w:rsidR="00F533D2" w:rsidRPr="00F533D2" w:rsidRDefault="00F533D2" w:rsidP="00F533D2">
            <w:pPr>
              <w:spacing w:after="0" w:line="240" w:lineRule="auto"/>
              <w:ind w:right="54"/>
              <w:jc w:val="both"/>
              <w:rPr>
                <w:rFonts w:ascii="Times New Roman" w:hAnsi="Times New Roman"/>
                <w:i/>
                <w:sz w:val="24"/>
                <w:szCs w:val="24"/>
              </w:rPr>
            </w:pPr>
            <w:r w:rsidRPr="00F533D2">
              <w:rPr>
                <w:rFonts w:ascii="Times New Roman" w:hAnsi="Times New Roman"/>
                <w:i/>
                <w:sz w:val="24"/>
                <w:szCs w:val="24"/>
              </w:rPr>
              <w:t>Neaplicarea măsurilor stabilite cu ocazia activităţilor de control (art.47 alin.(4) lit.b) din Legea nr.51/2006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4.</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 (art.47 alin.(4) lit.e) din Legea nr.51/2006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5.</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Prestarea de către operator a uneia dintre activităţile reglementate de lege fără aprobarea autorităţilor administraţiei publice locale prin hotărârea de dare în administrare, respectiv hotărârea de atribuire a contractului de delegare a gestiunii (art.30 alin.(1) lit.a) din Legea nr.101/2006,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6.</w:t>
            </w:r>
          </w:p>
          <w:p w:rsidR="00F533D2" w:rsidRPr="00F533D2" w:rsidRDefault="00F533D2" w:rsidP="00F533D2">
            <w:pPr>
              <w:spacing w:after="0" w:line="240" w:lineRule="auto"/>
              <w:jc w:val="center"/>
              <w:rPr>
                <w:rFonts w:ascii="Times New Roman" w:hAnsi="Times New Roman"/>
                <w:i/>
                <w:sz w:val="24"/>
                <w:szCs w:val="24"/>
              </w:rPr>
            </w:pP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 xml:space="preserve">Încălcarea de către operatori a prevederilor reglementărilor tehnice şi/sau comerciale, </w:t>
            </w:r>
            <w:r w:rsidRPr="00F533D2">
              <w:rPr>
                <w:rFonts w:ascii="Times New Roman" w:hAnsi="Times New Roman"/>
                <w:i/>
                <w:sz w:val="24"/>
                <w:szCs w:val="24"/>
              </w:rPr>
              <w:lastRenderedPageBreak/>
              <w:t>inclusiv a reglementărilor-cadru ale serviciilor de utilităţi publice stabilite de autorităţile de reglementare competente, precum şi nerespectarea condiţiilor asociate licenţelor (art.47 alin.(3) lit.a) din Legea nr.51/2006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lastRenderedPageBreak/>
              <w:t>20.000-50.000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lastRenderedPageBreak/>
              <w:t>7.</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Refuzul operatorilor de a se supune controlului şi de a permite verificările şi inspecţiile prevăzute prin reglementări sau dispuse de autoritatea de reglementare competentă, precum şi obstrucţionarea acesteia în îndeplinirea atribuţiilor sale (art.47 alin.(4) lit.a) din Legea nr.51/2006 republicată, cu modificările și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8.</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Furnizarea/prestarea serviciilor de utilităţi publice de către operatorii fără licenţă eliberată potrivit prevederilor prezentei legi (art.47 alin.(4) lit.c) din Legea nr.51/2006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9.</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Nerespectarea de către operatori a normelor privind protecția igienei publice și a sănătății populației, a mediului de viață al populației și a mediului ( art.47 alin.(4) lit.h) din Legea nr.51/2006 republicată, cu modificările și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30.000-50.000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10.</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Neigienizarea recipientelor, a platformelor de colectare și a obiectivelor administrate de operatori, conform programului stabilit. (art.30 alin.(7) din Legea nr.101/2006,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11.</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Întreținerea necorespunzătoare a mijloacelor de transport și a instalațiilor pentru deșeuri de către operatorii serviciului de salubrizare. (art.30 alin.(7) din Legea nr.101/2006,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12.</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Lipsa echipamentului de lucru (uniformă și echipament de protecție) și a ecusonului pentru personalul operatorului (art. 30 alin.(7) din Legea nr.101/2006,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13.</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 xml:space="preserve">Practici de lucru care nu respectă normele de siguranță inclusiv manevrarea necorespunzătoare a recipienților de </w:t>
            </w:r>
            <w:r w:rsidRPr="00F533D2">
              <w:rPr>
                <w:rFonts w:ascii="Times New Roman" w:hAnsi="Times New Roman"/>
                <w:i/>
                <w:sz w:val="24"/>
                <w:szCs w:val="24"/>
              </w:rPr>
              <w:lastRenderedPageBreak/>
              <w:t>colectare de către personalul operativ și deteriorarea acestora (art.30 alin.(7) din Legea nr.101/2006,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lastRenderedPageBreak/>
              <w:t>14.</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Neasigurarea de către operatorii serviciului a recipientelor de colectare la cererea utilizatorilor, inclusiv neamplasarea, după golire, a echipamentelor de colectare pe amplasamentele prevăzute. (art.30 alin.(7) din Legea nr. 101/2006, republicată, cu modificările şi completările ulterioare)</w:t>
            </w:r>
          </w:p>
        </w:tc>
        <w:tc>
          <w:tcPr>
            <w:tcW w:w="2235" w:type="dxa"/>
            <w:shd w:val="clear" w:color="auto" w:fill="auto"/>
          </w:tcPr>
          <w:p w:rsidR="00F533D2" w:rsidRPr="00F533D2" w:rsidRDefault="00F533D2" w:rsidP="00F533D2">
            <w:pPr>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 xml:space="preserve">Nerespectarea frecvenței de colectare și/sau neasigurarea continuității serviciilor la nivelul indicatorilor de performanță și eficiență la care s-au obligat ( art.30 alin.(7) din Legea nr.101/2006 în conformitate cu prevederile art.6 alin.(1) lit.o) din Legea nr.101/2006 </w:t>
            </w:r>
            <w:r w:rsidRPr="00F533D2">
              <w:rPr>
                <w:rFonts w:ascii="Times New Roman" w:hAnsi="Times New Roman"/>
                <w:i/>
                <w:sz w:val="24"/>
                <w:szCs w:val="24"/>
                <w:lang w:val="it-IT"/>
              </w:rPr>
              <w:t>republicată cu modificările și completările ulterioare</w:t>
            </w:r>
            <w:r w:rsidRPr="00F533D2">
              <w:rPr>
                <w:rFonts w:ascii="Times New Roman" w:hAnsi="Times New Roman"/>
                <w:i/>
                <w:sz w:val="24"/>
                <w:szCs w:val="24"/>
              </w:rPr>
              <w:t>)</w:t>
            </w:r>
          </w:p>
        </w:tc>
        <w:tc>
          <w:tcPr>
            <w:tcW w:w="2235" w:type="dxa"/>
            <w:shd w:val="clear" w:color="auto" w:fill="auto"/>
          </w:tcPr>
          <w:p w:rsidR="00F533D2" w:rsidRPr="00F533D2" w:rsidRDefault="00F533D2" w:rsidP="00F533D2">
            <w:pPr>
              <w:spacing w:after="0" w:line="240" w:lineRule="auto"/>
              <w:jc w:val="center"/>
              <w:rPr>
                <w:rFonts w:ascii="Times New Roman" w:hAnsi="Times New Roman"/>
                <w:i/>
                <w:color w:val="FF0000"/>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16.</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 xml:space="preserve">Colectarea deșeurilor de hârtie, metal, plastic și sticlă din deșeurile municipale de către operatorii economici, fără autorizație de funcționare (art.30 alin.(7) din Legea nr.101/2006, în conformitate cu prevederile art.6 alin.(1) lit.o) din Legea nr.101/2006 </w:t>
            </w:r>
            <w:r w:rsidRPr="00F533D2">
              <w:rPr>
                <w:rFonts w:ascii="Times New Roman" w:hAnsi="Times New Roman"/>
                <w:i/>
                <w:sz w:val="24"/>
                <w:szCs w:val="24"/>
                <w:lang w:val="it-IT"/>
              </w:rPr>
              <w:t>republicată cu modificările și completările ulterioare</w:t>
            </w:r>
            <w:r w:rsidRPr="00F533D2">
              <w:rPr>
                <w:rFonts w:ascii="Times New Roman" w:hAnsi="Times New Roman"/>
                <w:i/>
                <w:sz w:val="24"/>
                <w:szCs w:val="24"/>
              </w:rPr>
              <w:t>)</w:t>
            </w:r>
          </w:p>
        </w:tc>
        <w:tc>
          <w:tcPr>
            <w:tcW w:w="2235" w:type="dxa"/>
            <w:shd w:val="clear" w:color="auto" w:fill="auto"/>
          </w:tcPr>
          <w:p w:rsidR="00F533D2" w:rsidRPr="00F533D2" w:rsidRDefault="00F533D2" w:rsidP="00F533D2">
            <w:pPr>
              <w:spacing w:after="0" w:line="240" w:lineRule="auto"/>
              <w:jc w:val="center"/>
              <w:rPr>
                <w:rFonts w:ascii="Times New Roman" w:hAnsi="Times New Roman"/>
                <w:i/>
                <w:color w:val="FF0000"/>
                <w:sz w:val="24"/>
                <w:szCs w:val="24"/>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1.500-2.500</w:t>
            </w:r>
          </w:p>
        </w:tc>
      </w:tr>
      <w:tr w:rsidR="00F533D2" w:rsidRPr="00F533D2" w:rsidTr="003C1FBD">
        <w:tc>
          <w:tcPr>
            <w:tcW w:w="557"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17.</w:t>
            </w:r>
          </w:p>
        </w:tc>
        <w:tc>
          <w:tcPr>
            <w:tcW w:w="4678" w:type="dxa"/>
            <w:gridSpan w:val="2"/>
            <w:shd w:val="clear" w:color="auto" w:fill="auto"/>
          </w:tcPr>
          <w:p w:rsidR="00F533D2" w:rsidRPr="00F533D2" w:rsidRDefault="00F533D2" w:rsidP="00F533D2">
            <w:pPr>
              <w:spacing w:after="0" w:line="240" w:lineRule="auto"/>
              <w:ind w:right="195"/>
              <w:jc w:val="both"/>
              <w:rPr>
                <w:rFonts w:ascii="Times New Roman" w:hAnsi="Times New Roman"/>
                <w:i/>
                <w:sz w:val="24"/>
                <w:szCs w:val="24"/>
              </w:rPr>
            </w:pPr>
            <w:r w:rsidRPr="00F533D2">
              <w:rPr>
                <w:rFonts w:ascii="Times New Roman" w:hAnsi="Times New Roman"/>
                <w:i/>
                <w:sz w:val="24"/>
                <w:szCs w:val="24"/>
              </w:rPr>
              <w:t>Nerespectarea interdicţiei de incinerare a deșeurilor colectate separat pentru pregătirea pentru reutilizare și reciclare în temeiul art.17 alin.(1)-(4) și al art.33 OUG 92/2021 privind regimul deşeurilor, cu excepția deșeurilor care provin din operațiuni de tratare ulterioară a deșeurilor colectate separat,</w:t>
            </w:r>
            <w:r w:rsidRPr="00F533D2">
              <w:rPr>
                <w:rFonts w:ascii="Times New Roman" w:hAnsi="Times New Roman"/>
                <w:i/>
                <w:sz w:val="24"/>
                <w:szCs w:val="24"/>
                <w:shd w:val="clear" w:color="auto" w:fill="FFFFFF"/>
              </w:rPr>
              <w:t xml:space="preserve"> pentru care incinerarea reprezintă rezultatul optim din punct de vedere ecologic în conformitate cu art.4</w:t>
            </w:r>
            <w:r w:rsidRPr="00F533D2">
              <w:rPr>
                <w:rFonts w:ascii="Times New Roman" w:hAnsi="Times New Roman"/>
                <w:i/>
                <w:sz w:val="24"/>
                <w:szCs w:val="24"/>
                <w:shd w:val="clear" w:color="auto" w:fill="FFFFFF"/>
                <w:lang w:val="en-US"/>
              </w:rPr>
              <w:t xml:space="preserve"> OUG 92/2021 privind regimul deşeurilor</w:t>
            </w:r>
            <w:r w:rsidRPr="00F533D2">
              <w:rPr>
                <w:rFonts w:ascii="Times New Roman" w:hAnsi="Times New Roman"/>
                <w:i/>
                <w:sz w:val="24"/>
                <w:szCs w:val="24"/>
              </w:rPr>
              <w:t xml:space="preserve"> (art.62 alin.(1) lit.a) din OUG nr.92/2021 privind regimul deșeurilor- pentru nerespectarea prevederilor art.16 alin.(3) OUG 92/2021 privind regimul deşeurilor)</w:t>
            </w:r>
          </w:p>
        </w:tc>
        <w:tc>
          <w:tcPr>
            <w:tcW w:w="2235" w:type="dxa"/>
            <w:shd w:val="clear" w:color="auto" w:fill="auto"/>
          </w:tcPr>
          <w:p w:rsidR="00F533D2" w:rsidRPr="00F533D2" w:rsidRDefault="00F533D2" w:rsidP="00F533D2">
            <w:pPr>
              <w:spacing w:after="0" w:line="240" w:lineRule="auto"/>
              <w:jc w:val="center"/>
              <w:rPr>
                <w:rFonts w:ascii="Times New Roman" w:hAnsi="Times New Roman"/>
                <w:i/>
                <w:color w:val="FF0000"/>
                <w:sz w:val="24"/>
                <w:szCs w:val="24"/>
                <w:highlight w:val="yellow"/>
              </w:rPr>
            </w:pPr>
          </w:p>
        </w:tc>
        <w:tc>
          <w:tcPr>
            <w:tcW w:w="2340" w:type="dxa"/>
            <w:shd w:val="clear" w:color="auto" w:fill="auto"/>
          </w:tcPr>
          <w:p w:rsidR="00F533D2" w:rsidRPr="00F533D2" w:rsidRDefault="00F533D2" w:rsidP="00F533D2">
            <w:pPr>
              <w:spacing w:after="0" w:line="240" w:lineRule="auto"/>
              <w:jc w:val="center"/>
              <w:rPr>
                <w:rFonts w:ascii="Times New Roman" w:hAnsi="Times New Roman"/>
                <w:i/>
                <w:sz w:val="24"/>
                <w:szCs w:val="24"/>
              </w:rPr>
            </w:pPr>
            <w:r w:rsidRPr="00F533D2">
              <w:rPr>
                <w:rFonts w:ascii="Times New Roman" w:hAnsi="Times New Roman"/>
                <w:i/>
                <w:sz w:val="24"/>
                <w:szCs w:val="24"/>
              </w:rPr>
              <w:t>40.000-60.000</w:t>
            </w:r>
          </w:p>
        </w:tc>
      </w:tr>
    </w:tbl>
    <w:p w:rsidR="00F533D2" w:rsidRPr="00F533D2" w:rsidRDefault="00F533D2" w:rsidP="00F533D2">
      <w:pPr>
        <w:spacing w:after="0" w:line="240" w:lineRule="auto"/>
        <w:rPr>
          <w:rFonts w:ascii="Times New Roman" w:hAnsi="Times New Roman"/>
          <w:sz w:val="24"/>
          <w:szCs w:val="24"/>
        </w:rPr>
      </w:pPr>
    </w:p>
    <w:p w:rsidR="00F533D2" w:rsidRPr="00F533D2" w:rsidRDefault="00F533D2" w:rsidP="00F533D2">
      <w:pPr>
        <w:spacing w:after="0" w:line="240" w:lineRule="auto"/>
        <w:rPr>
          <w:rFonts w:ascii="Times New Roman" w:hAnsi="Times New Roman"/>
          <w:sz w:val="24"/>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4609"/>
        <w:gridCol w:w="2250"/>
        <w:gridCol w:w="2340"/>
      </w:tblGrid>
      <w:tr w:rsidR="00F533D2" w:rsidRPr="00F533D2" w:rsidTr="003C1FBD">
        <w:trPr>
          <w:tblHeader/>
        </w:trPr>
        <w:tc>
          <w:tcPr>
            <w:tcW w:w="611" w:type="dxa"/>
            <w:vMerge w:val="restart"/>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Nr. Crt.</w:t>
            </w:r>
          </w:p>
        </w:tc>
        <w:tc>
          <w:tcPr>
            <w:tcW w:w="4609" w:type="dxa"/>
            <w:vMerge w:val="restart"/>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Descrierea faptei care intră sub incidența sancțiunii</w:t>
            </w:r>
          </w:p>
          <w:p w:rsidR="00F533D2" w:rsidRPr="00F533D2" w:rsidRDefault="00F533D2" w:rsidP="00F533D2">
            <w:pPr>
              <w:tabs>
                <w:tab w:val="left" w:pos="720"/>
              </w:tabs>
              <w:spacing w:after="0" w:line="240" w:lineRule="auto"/>
              <w:jc w:val="center"/>
              <w:rPr>
                <w:rFonts w:ascii="Times New Roman" w:hAnsi="Times New Roman"/>
                <w:i/>
                <w:sz w:val="24"/>
                <w:szCs w:val="24"/>
              </w:rPr>
            </w:pPr>
          </w:p>
        </w:tc>
        <w:tc>
          <w:tcPr>
            <w:tcW w:w="4590" w:type="dxa"/>
            <w:gridSpan w:val="2"/>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Cuantumul amenzii*</w:t>
            </w:r>
          </w:p>
        </w:tc>
      </w:tr>
      <w:tr w:rsidR="00F533D2" w:rsidRPr="00F533D2" w:rsidTr="003C1FBD">
        <w:trPr>
          <w:tblHeader/>
        </w:trPr>
        <w:tc>
          <w:tcPr>
            <w:tcW w:w="611" w:type="dxa"/>
            <w:vMerge/>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tc>
        <w:tc>
          <w:tcPr>
            <w:tcW w:w="4609" w:type="dxa"/>
            <w:vMerge/>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Pentru persoane</w:t>
            </w: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Fizice (lei)</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Pentru persoane</w:t>
            </w: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Juridice (lei)</w:t>
            </w:r>
          </w:p>
        </w:tc>
      </w:tr>
      <w:tr w:rsidR="00F533D2" w:rsidRPr="00F533D2" w:rsidTr="003C1FBD">
        <w:tc>
          <w:tcPr>
            <w:tcW w:w="9810" w:type="dxa"/>
            <w:gridSpan w:val="4"/>
            <w:shd w:val="clear" w:color="auto" w:fill="auto"/>
          </w:tcPr>
          <w:p w:rsidR="00F533D2" w:rsidRPr="00F533D2" w:rsidRDefault="00F533D2" w:rsidP="00F533D2">
            <w:pPr>
              <w:tabs>
                <w:tab w:val="left" w:pos="720"/>
              </w:tabs>
              <w:spacing w:after="0" w:line="240" w:lineRule="auto"/>
              <w:jc w:val="both"/>
              <w:rPr>
                <w:rFonts w:ascii="Times New Roman" w:hAnsi="Times New Roman"/>
                <w:i/>
                <w:sz w:val="24"/>
                <w:szCs w:val="24"/>
                <w:highlight w:val="yellow"/>
              </w:rPr>
            </w:pPr>
            <w:r w:rsidRPr="00F533D2">
              <w:rPr>
                <w:rFonts w:ascii="Times New Roman" w:hAnsi="Times New Roman"/>
                <w:b/>
                <w:i/>
                <w:sz w:val="24"/>
                <w:szCs w:val="24"/>
              </w:rPr>
              <w:lastRenderedPageBreak/>
              <w:t>Sancțiuni pentru utilizatorii serviciului de salubrizare</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ind w:hanging="451"/>
              <w:jc w:val="center"/>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Fapta de aprindere și/sau ardere a deșeurilor din recipientele de colectare selectivă/colectare sau de ardere a deșeurilor vegetale rezultate de la operațiunile de curățare a spațiilor verzi, arbuștilor, arborilor ( art.30 alin.(4) din Legea nr.101/2006, republicată, cu modificările și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1.500-3.000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1.500-3.000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center"/>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Incendierea oricărui tip de deșeu și/sau substanță sau obiect</w:t>
            </w:r>
            <w:r w:rsidRPr="00F533D2" w:rsidDel="00C014A6">
              <w:rPr>
                <w:rFonts w:ascii="Times New Roman" w:hAnsi="Times New Roman"/>
                <w:i/>
                <w:sz w:val="24"/>
                <w:szCs w:val="24"/>
              </w:rPr>
              <w:t xml:space="preserve"> </w:t>
            </w:r>
            <w:r w:rsidRPr="00F533D2">
              <w:rPr>
                <w:rFonts w:ascii="Times New Roman" w:hAnsi="Times New Roman"/>
                <w:i/>
                <w:sz w:val="24"/>
                <w:szCs w:val="24"/>
              </w:rPr>
              <w:t>(art.62 alin.(1) lit.b) din OUG 92/2021 privind regimul deşeurilor- pentru nerespectarea art.20 alin(5) OUG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30.000- 45.000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50.000- 70.000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Modificarea neautorizată de către utilizatori a instalaţiilor, utilajelor, echipamentelor şi a dotărilor aferente sistemelor de utilităţi publice (art.47 alin.(1) lit.e) din Legea nr.51/2006 republicată, cu modificările și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Abandonarea, aruncarea, precum și ascunderea deșeurilor  (art.62 alin.(1) lit.b) din OUG 92/2021 privind regimul deşeurilor- pentru nerespectarea art.20 alin(3) OUG 92/2021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30.000-45.000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50.000-70.000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Eliminarea, deținerea, păstrarea deșeurilor în afara spațiilor autorizate în acest scop (art.62 alin.(1) lit.b) din OUG 92/2021 privind regimul deşeurilor- pentru nerespectarea art.20 alin(4) OUG 92/2021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30.000-45.000</w:t>
            </w:r>
          </w:p>
          <w:p w:rsidR="00F533D2" w:rsidRPr="00F533D2" w:rsidRDefault="00F533D2" w:rsidP="00F533D2">
            <w:pPr>
              <w:tabs>
                <w:tab w:val="left" w:pos="720"/>
              </w:tabs>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50.000- 70.000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Nerespectarea colectării separate a cel puțin următoarelor categorii de deșeuri: hârtie, metal, plastic și sticlă , iar din 1 ianuarie 2025 textile (art.62 alin.(1) lit.a) din O.U.G 92/2021 privind regimul deşeurilor- pentru nerespectarea art.17 alin.(3) OUG 92/2021)</w:t>
            </w:r>
          </w:p>
        </w:tc>
        <w:tc>
          <w:tcPr>
            <w:tcW w:w="2250" w:type="dxa"/>
            <w:shd w:val="clear" w:color="auto" w:fill="auto"/>
          </w:tcPr>
          <w:p w:rsidR="00F533D2" w:rsidRPr="00F533D2" w:rsidRDefault="00F533D2" w:rsidP="00F533D2">
            <w:pPr>
              <w:tabs>
                <w:tab w:val="left" w:pos="707"/>
              </w:tabs>
              <w:spacing w:after="0" w:line="240" w:lineRule="auto"/>
              <w:jc w:val="center"/>
              <w:rPr>
                <w:rFonts w:ascii="Times New Roman" w:hAnsi="Times New Roman"/>
                <w:i/>
                <w:sz w:val="24"/>
                <w:szCs w:val="24"/>
              </w:rPr>
            </w:pPr>
            <w:r w:rsidRPr="00F533D2">
              <w:rPr>
                <w:rFonts w:ascii="Times New Roman" w:hAnsi="Times New Roman"/>
                <w:i/>
                <w:sz w:val="24"/>
                <w:szCs w:val="24"/>
              </w:rPr>
              <w:t>5.000-15.000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40.000- 60.000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 xml:space="preserve">Neasigurarea colectării separate a deșeurilor pe care le-au generat în propria gospodărie sau ca urmare a activităților lucrative pe care le desfășoară, în recipiente distinct inscripționate, individuale sau amplasate în punctele de colectare și, după caz, la centrele de colectare prin aport voluntar.  (art.30 </w:t>
            </w:r>
            <w:r w:rsidRPr="00F533D2">
              <w:rPr>
                <w:rFonts w:ascii="Times New Roman" w:hAnsi="Times New Roman"/>
                <w:i/>
                <w:sz w:val="24"/>
                <w:szCs w:val="24"/>
              </w:rPr>
              <w:lastRenderedPageBreak/>
              <w:t>alin.(6) din Legea nr.101/2006- pentru nerespectarea art.24 alin.(6) lit.d) Legea nr.101/2006)</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lastRenderedPageBreak/>
              <w:t>100-300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100-300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Depozitarea deșeurilor pe platformele de colectare în afara recipientelor și nemenținerea curățeniei pe platforme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750-1.500</w:t>
            </w:r>
          </w:p>
        </w:tc>
      </w:tr>
      <w:tr w:rsidR="00F533D2" w:rsidRPr="00F533D2" w:rsidTr="003C1FBD">
        <w:trPr>
          <w:trHeight w:val="1326"/>
        </w:trPr>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Depunerea în recipientele de precolectare a deșeurilor municipale de pe platformele amenajate pe domeniul public, de deșeuri animaliere (dejecții, cadavre de animale), deșeuri din construcții/demolări, deșeuri vegetale, deșeuri periculoase etc.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200-1.000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Neasigurarea sau obstrucționarea/ blocarea căilor de acces către platformele de colectare pentru mijloacele de transport ale operatorilor.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100-200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Utilizarea recipientelor pentru deșeuri, asigurați prin SMID BN, în alte scopuri decât cele pentru care sunt destinate.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Deteriorarea și/ sau sustragerea recipientelor/ părți ale acestora, aflate în punctele de precolectare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500-2.000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Folosirea recipientelor de colectare de pe platformele de precolectare aferente asociațiilor de proprietari/ locatari de către utilizatorii non-casnici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Folosirea platformelor de precolectare amenajate pe domeniul public al localității de către persoanele nerezidente, nearondate respectivului punct de colectare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1.000- 2.500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12219D">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Nerespectarea de către titularii pe numele cărora au fost emise autorizații de construire și/sau desființare conform Legii nr.50/1991 a obligațiilor privind gestionarea deșeurilor din construcții și desființări</w:t>
            </w:r>
            <w:r w:rsidRPr="00F533D2">
              <w:rPr>
                <w:rFonts w:ascii="Times New Roman" w:hAnsi="Times New Roman"/>
                <w:i/>
                <w:iCs/>
                <w:sz w:val="24"/>
                <w:szCs w:val="24"/>
                <w:shd w:val="clear" w:color="auto" w:fill="FFFFFF"/>
                <w:lang w:val="it-IT"/>
              </w:rPr>
              <w:t xml:space="preserve">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w:t>
            </w:r>
            <w:hyperlink r:id="rId43" w:history="1">
              <w:r w:rsidRPr="00F533D2">
                <w:rPr>
                  <w:rStyle w:val="Hyperlink"/>
                  <w:rFonts w:ascii="Times New Roman" w:hAnsi="Times New Roman"/>
                  <w:i/>
                  <w:iCs/>
                  <w:sz w:val="24"/>
                  <w:szCs w:val="24"/>
                  <w:shd w:val="clear" w:color="auto" w:fill="FFFFFF"/>
                  <w:lang w:val="it-IT"/>
                </w:rPr>
                <w:t>Deciziei 2000/532/CE</w:t>
              </w:r>
            </w:hyperlink>
            <w:r w:rsidRPr="00F533D2">
              <w:rPr>
                <w:rFonts w:ascii="Times New Roman" w:hAnsi="Times New Roman"/>
                <w:i/>
                <w:iCs/>
                <w:sz w:val="24"/>
                <w:szCs w:val="24"/>
                <w:shd w:val="clear" w:color="auto" w:fill="FFFFFF"/>
                <w:lang w:val="it-IT"/>
              </w:rPr>
              <w:t> de stabilire a unei liste de deşeuri în temeiul </w:t>
            </w:r>
            <w:hyperlink r:id="rId44" w:history="1">
              <w:r w:rsidRPr="00F533D2">
                <w:rPr>
                  <w:rStyle w:val="Hyperlink"/>
                  <w:rFonts w:ascii="Times New Roman" w:hAnsi="Times New Roman"/>
                  <w:i/>
                  <w:iCs/>
                  <w:sz w:val="24"/>
                  <w:szCs w:val="24"/>
                  <w:shd w:val="clear" w:color="auto" w:fill="FFFFFF"/>
                  <w:lang w:val="it-IT"/>
                </w:rPr>
                <w:t>Directivei</w:t>
              </w:r>
              <w:r w:rsidR="0012219D">
                <w:rPr>
                  <w:rStyle w:val="Hyperlink"/>
                  <w:rFonts w:ascii="Times New Roman" w:hAnsi="Times New Roman"/>
                  <w:i/>
                  <w:iCs/>
                  <w:sz w:val="24"/>
                  <w:szCs w:val="24"/>
                  <w:shd w:val="clear" w:color="auto" w:fill="FFFFFF"/>
                  <w:lang w:val="it-IT"/>
                </w:rPr>
                <w:t xml:space="preserve"> </w:t>
              </w:r>
              <w:r w:rsidRPr="00F533D2">
                <w:rPr>
                  <w:rStyle w:val="Hyperlink"/>
                  <w:rFonts w:ascii="Times New Roman" w:hAnsi="Times New Roman"/>
                  <w:i/>
                  <w:iCs/>
                  <w:sz w:val="24"/>
                  <w:szCs w:val="24"/>
                  <w:shd w:val="clear" w:color="auto" w:fill="FFFFFF"/>
                  <w:lang w:val="it-IT"/>
                </w:rPr>
                <w:t>2008/98/CE</w:t>
              </w:r>
            </w:hyperlink>
            <w:r w:rsidRPr="00F533D2">
              <w:rPr>
                <w:rFonts w:ascii="Times New Roman" w:hAnsi="Times New Roman"/>
                <w:i/>
                <w:iCs/>
                <w:sz w:val="24"/>
                <w:szCs w:val="24"/>
                <w:shd w:val="clear" w:color="auto" w:fill="FFFFFF"/>
                <w:lang w:val="it-IT"/>
              </w:rPr>
              <w:t> a Parlamentului European şi a Consiliului</w:t>
            </w:r>
            <w:r w:rsidRPr="00F533D2">
              <w:rPr>
                <w:rFonts w:ascii="Times New Roman" w:hAnsi="Times New Roman"/>
                <w:i/>
                <w:sz w:val="24"/>
                <w:szCs w:val="24"/>
                <w:lang w:val="it-IT"/>
              </w:rPr>
              <w:t xml:space="preserve"> </w:t>
            </w:r>
            <w:r w:rsidRPr="00F533D2">
              <w:rPr>
                <w:rFonts w:ascii="Times New Roman" w:hAnsi="Times New Roman"/>
                <w:i/>
                <w:sz w:val="24"/>
                <w:szCs w:val="24"/>
              </w:rPr>
              <w:t>(art.62 alin.(1) lit.a) din O.U.G 92/2021 privind regimul deşeurilor, pentru nerespectarea art.17 alin.7 OUG 92/2021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5.000-15.000</w:t>
            </w:r>
          </w:p>
          <w:p w:rsidR="00F533D2" w:rsidRPr="00F533D2" w:rsidRDefault="00F533D2" w:rsidP="00F533D2">
            <w:pPr>
              <w:tabs>
                <w:tab w:val="left" w:pos="720"/>
              </w:tabs>
              <w:spacing w:after="0" w:line="240" w:lineRule="auto"/>
              <w:jc w:val="center"/>
              <w:rPr>
                <w:rFonts w:ascii="Times New Roman" w:hAnsi="Times New Roman"/>
                <w:i/>
                <w:sz w:val="24"/>
                <w:szCs w:val="24"/>
              </w:rPr>
            </w:pP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40.000-60.000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Depozitarea deșeurilor voluminoase pe platformele de colectare în afara campaniilor gratuite de colectare a acestora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1.000- 2.500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Depozitarea deșeurilor din construcții și demolări rezultate din amenajarea locuințelor individuale pe platformele de colectare.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jc w:val="both"/>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Depozitarea deșeurilor vegetale rezultate în urma lucrărilor de întreținere a spațiilor verzi pe platformele de colectare în afara campaniilor gratuite de colectare a acestora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500-1.500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 xml:space="preserve">Utilizarea serviciului fără completarea declarației de impunere conform Regulamentului de instituire și administrare a </w:t>
            </w:r>
            <w:r w:rsidRPr="00F533D2">
              <w:rPr>
                <w:rFonts w:ascii="Times New Roman" w:hAnsi="Times New Roman"/>
                <w:i/>
                <w:sz w:val="24"/>
                <w:szCs w:val="24"/>
              </w:rPr>
              <w:lastRenderedPageBreak/>
              <w:t>taxei de salubrizare a serviciului de salubrizare (art.30 alin.(7) din Legea nr.101/2006, republicată, cu modificările şi completările ulterioare)</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500-1.000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p>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1.000-2.500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Îngroparea deșeurilor de orice fel (art.62 alin.(1) lit.b) din OUG 92/2021 privind regimul deşeurilor- pentru nerespectarea art.20 alin(6) OUG 92/2021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30.000-45.000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50.000-70.000</w:t>
            </w:r>
          </w:p>
        </w:tc>
      </w:tr>
      <w:tr w:rsidR="00F533D2" w:rsidRPr="00F533D2" w:rsidTr="003C1FBD">
        <w:tc>
          <w:tcPr>
            <w:tcW w:w="611" w:type="dxa"/>
            <w:shd w:val="clear" w:color="auto" w:fill="auto"/>
          </w:tcPr>
          <w:p w:rsidR="00F533D2" w:rsidRPr="00F533D2" w:rsidRDefault="00F533D2" w:rsidP="00E32F19">
            <w:pPr>
              <w:numPr>
                <w:ilvl w:val="0"/>
                <w:numId w:val="32"/>
              </w:numPr>
              <w:tabs>
                <w:tab w:val="left" w:pos="720"/>
              </w:tabs>
              <w:spacing w:after="0" w:line="240" w:lineRule="auto"/>
              <w:rPr>
                <w:rFonts w:ascii="Times New Roman" w:hAnsi="Times New Roman"/>
                <w:i/>
                <w:sz w:val="24"/>
                <w:szCs w:val="24"/>
              </w:rPr>
            </w:pPr>
          </w:p>
        </w:tc>
        <w:tc>
          <w:tcPr>
            <w:tcW w:w="4609" w:type="dxa"/>
            <w:shd w:val="clear" w:color="auto" w:fill="auto"/>
          </w:tcPr>
          <w:p w:rsidR="00F533D2" w:rsidRPr="00F533D2" w:rsidRDefault="00F533D2" w:rsidP="00F533D2">
            <w:pPr>
              <w:tabs>
                <w:tab w:val="left" w:pos="720"/>
              </w:tabs>
              <w:spacing w:after="0" w:line="240" w:lineRule="auto"/>
              <w:ind w:right="105"/>
              <w:jc w:val="both"/>
              <w:rPr>
                <w:rFonts w:ascii="Times New Roman" w:hAnsi="Times New Roman"/>
                <w:i/>
                <w:sz w:val="24"/>
                <w:szCs w:val="24"/>
              </w:rPr>
            </w:pPr>
            <w:r w:rsidRPr="00F533D2">
              <w:rPr>
                <w:rFonts w:ascii="Times New Roman" w:hAnsi="Times New Roman"/>
                <w:i/>
                <w:sz w:val="24"/>
                <w:szCs w:val="24"/>
              </w:rPr>
              <w:t>Nerespectarea obligației persoanelor fizice de a depune deșeurile provenite din gospodărie, pe tipuri, în sistemul de colectare separată a deșeurilor municipale, inclusiv în centrele de colectare(art.62 alin.(1) lit.c) din OUG 92/2021 privind regimul deşeurilor- pentru nerespectarea art.30 alin(4) OUG 92/2021 privind regimul deşeurilor)</w:t>
            </w:r>
          </w:p>
        </w:tc>
        <w:tc>
          <w:tcPr>
            <w:tcW w:w="225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10.000-20.000</w:t>
            </w:r>
          </w:p>
        </w:tc>
        <w:tc>
          <w:tcPr>
            <w:tcW w:w="2340" w:type="dxa"/>
            <w:shd w:val="clear" w:color="auto" w:fill="auto"/>
          </w:tcPr>
          <w:p w:rsidR="00F533D2" w:rsidRPr="00F533D2" w:rsidRDefault="00F533D2" w:rsidP="00F533D2">
            <w:pPr>
              <w:tabs>
                <w:tab w:val="left" w:pos="720"/>
              </w:tabs>
              <w:spacing w:after="0" w:line="240" w:lineRule="auto"/>
              <w:jc w:val="center"/>
              <w:rPr>
                <w:rFonts w:ascii="Times New Roman" w:hAnsi="Times New Roman"/>
                <w:i/>
                <w:sz w:val="24"/>
                <w:szCs w:val="24"/>
              </w:rPr>
            </w:pPr>
            <w:r w:rsidRPr="00F533D2">
              <w:rPr>
                <w:rFonts w:ascii="Times New Roman" w:hAnsi="Times New Roman"/>
                <w:i/>
                <w:sz w:val="24"/>
                <w:szCs w:val="24"/>
              </w:rPr>
              <w:t>-</w:t>
            </w:r>
          </w:p>
        </w:tc>
      </w:tr>
    </w:tbl>
    <w:p w:rsidR="00F533D2" w:rsidRPr="00F533D2" w:rsidRDefault="00F533D2" w:rsidP="00F533D2">
      <w:pPr>
        <w:spacing w:after="0" w:line="240" w:lineRule="auto"/>
        <w:rPr>
          <w:rFonts w:ascii="Times New Roman" w:hAnsi="Times New Roman"/>
          <w:sz w:val="24"/>
          <w:szCs w:val="24"/>
        </w:rPr>
      </w:pPr>
    </w:p>
    <w:p w:rsidR="00F533D2" w:rsidRPr="00F533D2" w:rsidRDefault="00F533D2" w:rsidP="00E32F19">
      <w:pPr>
        <w:pStyle w:val="ListParagraph"/>
        <w:numPr>
          <w:ilvl w:val="0"/>
          <w:numId w:val="154"/>
        </w:numPr>
        <w:tabs>
          <w:tab w:val="left" w:pos="360"/>
        </w:tabs>
        <w:spacing w:after="0" w:line="240" w:lineRule="auto"/>
        <w:ind w:left="0" w:firstLine="0"/>
        <w:jc w:val="both"/>
        <w:rPr>
          <w:rFonts w:ascii="Times New Roman" w:hAnsi="Times New Roman" w:cs="Times New Roman"/>
          <w:sz w:val="24"/>
          <w:szCs w:val="24"/>
        </w:rPr>
      </w:pPr>
      <w:r w:rsidRPr="00F533D2">
        <w:rPr>
          <w:rFonts w:ascii="Times New Roman" w:hAnsi="Times New Roman" w:cs="Times New Roman"/>
          <w:sz w:val="24"/>
          <w:szCs w:val="24"/>
        </w:rPr>
        <w:t>Pentru contravenţia prevăzută de art.20 alin.(3) OUG nr.92/2021 privind regimul deşeurilor(pct. 4 de mai sus) se aplică şi următoarea sancţiune contravenţională complementară în sarcina şi pe cheltuiala contravenientului: ridicarea deşeurilor depozitate în alte zone decât cele autorizate, curăţarea terenului, precum şi eliminarea acestora conform legislaţiei în vigoare.</w:t>
      </w:r>
    </w:p>
    <w:p w:rsidR="00F533D2" w:rsidRPr="00F533D2" w:rsidRDefault="00F533D2" w:rsidP="00F533D2">
      <w:pPr>
        <w:spacing w:after="0" w:line="240" w:lineRule="auto"/>
        <w:jc w:val="both"/>
        <w:rPr>
          <w:rFonts w:ascii="Times New Roman" w:hAnsi="Times New Roman"/>
          <w:sz w:val="24"/>
          <w:szCs w:val="24"/>
        </w:rPr>
      </w:pPr>
      <w:r w:rsidRPr="00F533D2">
        <w:rPr>
          <w:rFonts w:ascii="Times New Roman" w:hAnsi="Times New Roman"/>
          <w:sz w:val="24"/>
          <w:szCs w:val="24"/>
        </w:rPr>
        <w:t>Pentru contravenţiile prevăzute de art.20 alin.(3)-(6) OUG nr.92/2021 privind regimul deşeurilor</w:t>
      </w:r>
      <w:r w:rsidRPr="00F533D2">
        <w:rPr>
          <w:rFonts w:ascii="Times New Roman" w:hAnsi="Times New Roman"/>
          <w:sz w:val="24"/>
          <w:szCs w:val="24"/>
          <w:lang w:val="it-IT"/>
        </w:rPr>
        <w:t xml:space="preserve"> </w:t>
      </w:r>
      <w:r w:rsidRPr="00F533D2">
        <w:rPr>
          <w:rFonts w:ascii="Times New Roman" w:hAnsi="Times New Roman"/>
          <w:sz w:val="24"/>
          <w:szCs w:val="24"/>
        </w:rPr>
        <w:t>(pct. 2, 4, 5, 20 de mai sus) se aplică sancţiunea contravenţională complementară de confiscare a vehiculelor, bunurilor şi mijloacelor folosite la săvârşirea contravenţiei pentru abandonarea/ aruncarea/eliminarea deşeurilor în spaţii neautorizate, incendierea deşeurilor, îngroparea deşeurilor, după caz.</w:t>
      </w:r>
    </w:p>
    <w:p w:rsidR="00F533D2" w:rsidRPr="00F533D2" w:rsidRDefault="00F533D2" w:rsidP="00F533D2">
      <w:pPr>
        <w:autoSpaceDE w:val="0"/>
        <w:autoSpaceDN w:val="0"/>
        <w:adjustRightInd w:val="0"/>
        <w:spacing w:after="0" w:line="240" w:lineRule="auto"/>
        <w:jc w:val="both"/>
        <w:rPr>
          <w:rFonts w:ascii="Times New Roman" w:hAnsi="Times New Roman"/>
          <w:sz w:val="24"/>
          <w:szCs w:val="24"/>
        </w:rPr>
      </w:pPr>
      <w:r w:rsidRPr="00F533D2">
        <w:rPr>
          <w:rFonts w:ascii="Times New Roman" w:hAnsi="Times New Roman"/>
          <w:sz w:val="24"/>
          <w:szCs w:val="24"/>
        </w:rPr>
        <w:t>Pentru contravenţia prevăzută de art.20 alin.(4) OUG nr.92/2021 privind regimul deşeurilor</w:t>
      </w:r>
      <w:r w:rsidRPr="00F533D2">
        <w:rPr>
          <w:rFonts w:ascii="Times New Roman" w:hAnsi="Times New Roman"/>
          <w:sz w:val="24"/>
          <w:szCs w:val="24"/>
          <w:lang w:val="it-IT"/>
        </w:rPr>
        <w:t xml:space="preserve"> </w:t>
      </w:r>
      <w:r w:rsidRPr="00F533D2">
        <w:rPr>
          <w:rFonts w:ascii="Times New Roman" w:hAnsi="Times New Roman"/>
          <w:sz w:val="24"/>
          <w:szCs w:val="24"/>
        </w:rPr>
        <w:t>(pct. 5 de mai sus) se aplică sancţiunea contravenţională complementară de confiscare a deşeurilor care au valoare, deţinute, păstrate în afara spaţiilor autorizate şi/sau a căror provenienţă nu este dovedită, în condiţiile legii. În cazul confiscării vehiculului, contravenientul este obligat să transporte, pe cheltuiala sa, bunul care a făcut obiectul confiscării, la locul de predare în custodie stabilit de agentul constatator.</w:t>
      </w:r>
    </w:p>
    <w:p w:rsidR="00F533D2" w:rsidRDefault="00F533D2" w:rsidP="00F533D2">
      <w:pPr>
        <w:spacing w:after="0" w:line="240" w:lineRule="auto"/>
        <w:jc w:val="both"/>
        <w:rPr>
          <w:rFonts w:ascii="Times New Roman" w:hAnsi="Times New Roman"/>
          <w:sz w:val="24"/>
          <w:szCs w:val="24"/>
          <w:lang w:val="it-IT"/>
        </w:rPr>
      </w:pPr>
      <w:r w:rsidRPr="00F533D2">
        <w:rPr>
          <w:rFonts w:ascii="Times New Roman" w:hAnsi="Times New Roman"/>
          <w:sz w:val="24"/>
          <w:szCs w:val="24"/>
          <w:lang w:val="it-IT"/>
        </w:rPr>
        <w:t>B)</w:t>
      </w:r>
      <w:r w:rsidRPr="00F533D2">
        <w:rPr>
          <w:rFonts w:ascii="Times New Roman" w:hAnsi="Times New Roman"/>
          <w:b/>
          <w:sz w:val="24"/>
          <w:szCs w:val="24"/>
          <w:lang w:val="it-IT"/>
        </w:rPr>
        <w:t xml:space="preserve">  </w:t>
      </w:r>
      <w:r w:rsidRPr="00F533D2">
        <w:rPr>
          <w:rFonts w:ascii="Times New Roman" w:hAnsi="Times New Roman"/>
          <w:sz w:val="24"/>
          <w:szCs w:val="24"/>
          <w:lang w:val="it-IT"/>
        </w:rPr>
        <w:t xml:space="preserve">În aplicarea dispozițiilor art.17 alin.(5) lit.i) din </w:t>
      </w:r>
      <w:r w:rsidRPr="00F533D2">
        <w:rPr>
          <w:rFonts w:ascii="Times New Roman" w:hAnsi="Times New Roman"/>
          <w:sz w:val="24"/>
          <w:szCs w:val="24"/>
        </w:rPr>
        <w:t xml:space="preserve">OUG nr.92/2021, </w:t>
      </w:r>
      <w:r w:rsidRPr="00F533D2">
        <w:rPr>
          <w:rFonts w:ascii="Times New Roman" w:hAnsi="Times New Roman"/>
          <w:sz w:val="24"/>
          <w:szCs w:val="24"/>
          <w:lang w:val="it-IT"/>
        </w:rPr>
        <w:t>cu modificările și completările ulterioare, autoritățile administrației publice locale ale unităților administrativ-teritoriale, prin Regulamentele de instituire și administrare a taxelor de salubrizare, au obligația să stabilească și să aprobe pentru utilizatorii serviciului, o taxă de salubrizare la un nivel de până la de două ori mai mare, pentru separarea incorectă a fracțiilor de deșeuri municipale.</w:t>
      </w:r>
    </w:p>
    <w:p w:rsidR="0012219D" w:rsidRDefault="0012219D" w:rsidP="00F533D2">
      <w:pPr>
        <w:spacing w:after="0" w:line="240" w:lineRule="auto"/>
        <w:jc w:val="both"/>
        <w:rPr>
          <w:rFonts w:ascii="Times New Roman" w:hAnsi="Times New Roman"/>
          <w:b/>
          <w:sz w:val="24"/>
          <w:szCs w:val="24"/>
          <w:lang w:val="it-IT"/>
        </w:rPr>
      </w:pPr>
    </w:p>
    <w:p w:rsidR="0012219D" w:rsidRDefault="0012219D" w:rsidP="00F533D2">
      <w:pPr>
        <w:spacing w:after="0" w:line="240" w:lineRule="auto"/>
        <w:jc w:val="both"/>
        <w:rPr>
          <w:rFonts w:ascii="Times New Roman" w:hAnsi="Times New Roman"/>
          <w:b/>
          <w:sz w:val="24"/>
          <w:szCs w:val="24"/>
          <w:lang w:val="it-IT"/>
        </w:rPr>
      </w:pPr>
    </w:p>
    <w:p w:rsidR="0012219D" w:rsidRDefault="0012219D" w:rsidP="00F533D2">
      <w:pPr>
        <w:spacing w:after="0" w:line="240" w:lineRule="auto"/>
        <w:jc w:val="both"/>
        <w:rPr>
          <w:rFonts w:ascii="Times New Roman" w:hAnsi="Times New Roman"/>
          <w:b/>
          <w:sz w:val="24"/>
          <w:szCs w:val="24"/>
          <w:lang w:val="it-IT"/>
        </w:rPr>
      </w:pPr>
    </w:p>
    <w:p w:rsidR="0012219D" w:rsidRDefault="0012219D" w:rsidP="00F533D2">
      <w:pPr>
        <w:spacing w:after="0" w:line="240" w:lineRule="auto"/>
        <w:jc w:val="both"/>
        <w:rPr>
          <w:rFonts w:ascii="Times New Roman" w:hAnsi="Times New Roman"/>
          <w:b/>
          <w:sz w:val="24"/>
          <w:szCs w:val="24"/>
          <w:lang w:val="it-IT"/>
        </w:rPr>
      </w:pPr>
    </w:p>
    <w:p w:rsidR="0012219D" w:rsidRDefault="0012219D" w:rsidP="00F533D2">
      <w:pPr>
        <w:spacing w:after="0" w:line="240" w:lineRule="auto"/>
        <w:jc w:val="both"/>
        <w:rPr>
          <w:rFonts w:ascii="Times New Roman" w:hAnsi="Times New Roman"/>
          <w:b/>
          <w:sz w:val="24"/>
          <w:szCs w:val="24"/>
          <w:lang w:val="it-IT"/>
        </w:rPr>
      </w:pPr>
    </w:p>
    <w:p w:rsidR="0012219D" w:rsidRPr="00F533D2" w:rsidRDefault="0012219D" w:rsidP="00F533D2">
      <w:pPr>
        <w:spacing w:after="0" w:line="240" w:lineRule="auto"/>
        <w:jc w:val="both"/>
        <w:rPr>
          <w:rFonts w:ascii="Times New Roman" w:hAnsi="Times New Roman"/>
          <w:b/>
          <w:sz w:val="24"/>
          <w:szCs w:val="24"/>
          <w:lang w:val="it-IT"/>
        </w:rPr>
      </w:pPr>
    </w:p>
    <w:p w:rsidR="00F533D2" w:rsidRPr="00F533D2" w:rsidRDefault="00F533D2" w:rsidP="00F533D2">
      <w:pPr>
        <w:autoSpaceDE w:val="0"/>
        <w:autoSpaceDN w:val="0"/>
        <w:adjustRightInd w:val="0"/>
        <w:spacing w:after="0" w:line="240" w:lineRule="auto"/>
        <w:jc w:val="both"/>
        <w:rPr>
          <w:rFonts w:ascii="Times New Roman" w:hAnsi="Times New Roman"/>
          <w:b/>
          <w:bCs/>
          <w:sz w:val="24"/>
          <w:szCs w:val="24"/>
          <w:lang w:val="it-IT"/>
        </w:rPr>
      </w:pPr>
      <w:r w:rsidRPr="00F533D2">
        <w:rPr>
          <w:rFonts w:ascii="Times New Roman" w:hAnsi="Times New Roman"/>
          <w:b/>
          <w:bCs/>
          <w:sz w:val="24"/>
          <w:szCs w:val="24"/>
          <w:lang w:val="it-IT"/>
        </w:rPr>
        <w:lastRenderedPageBreak/>
        <w:t>SECŢIUNEA 2-   Abateri de la parametrii de calitate și cantitate ai Serviciului</w:t>
      </w:r>
    </w:p>
    <w:p w:rsidR="00AF445F" w:rsidRDefault="00AF445F" w:rsidP="00F533D2">
      <w:pPr>
        <w:autoSpaceDE w:val="0"/>
        <w:autoSpaceDN w:val="0"/>
        <w:adjustRightInd w:val="0"/>
        <w:spacing w:after="0" w:line="240" w:lineRule="auto"/>
        <w:rPr>
          <w:rFonts w:ascii="Times New Roman" w:hAnsi="Times New Roman"/>
          <w:b/>
          <w:bCs/>
          <w:sz w:val="24"/>
          <w:szCs w:val="24"/>
        </w:rPr>
      </w:pPr>
    </w:p>
    <w:p w:rsidR="00F533D2" w:rsidRPr="00F533D2" w:rsidRDefault="00F533D2" w:rsidP="00F533D2">
      <w:pPr>
        <w:autoSpaceDE w:val="0"/>
        <w:autoSpaceDN w:val="0"/>
        <w:adjustRightInd w:val="0"/>
        <w:spacing w:after="0" w:line="240" w:lineRule="auto"/>
        <w:rPr>
          <w:rFonts w:ascii="Times New Roman" w:hAnsi="Times New Roman"/>
          <w:b/>
          <w:bCs/>
          <w:sz w:val="24"/>
          <w:szCs w:val="24"/>
        </w:rPr>
      </w:pPr>
      <w:r w:rsidRPr="00F533D2">
        <w:rPr>
          <w:rFonts w:ascii="Times New Roman" w:hAnsi="Times New Roman"/>
          <w:b/>
          <w:bCs/>
          <w:sz w:val="24"/>
          <w:szCs w:val="24"/>
        </w:rPr>
        <w:t>ART 174. Abateri și penalități aplicabile</w:t>
      </w:r>
    </w:p>
    <w:tbl>
      <w:tblPr>
        <w:tblpPr w:leftFromText="180" w:rightFromText="180" w:vertAnchor="tex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58"/>
        <w:gridCol w:w="4017"/>
        <w:gridCol w:w="5220"/>
      </w:tblGrid>
      <w:tr w:rsidR="00F533D2" w:rsidRPr="00F533D2" w:rsidTr="003C1FBD">
        <w:trPr>
          <w:trHeight w:val="557"/>
          <w:tblHeader/>
        </w:trPr>
        <w:tc>
          <w:tcPr>
            <w:tcW w:w="758" w:type="dxa"/>
            <w:shd w:val="clear" w:color="auto" w:fill="auto"/>
          </w:tcPr>
          <w:p w:rsidR="00F533D2" w:rsidRPr="00F533D2" w:rsidRDefault="00F533D2" w:rsidP="00F533D2">
            <w:pPr>
              <w:tabs>
                <w:tab w:val="left" w:pos="384"/>
              </w:tabs>
              <w:spacing w:after="0" w:line="240" w:lineRule="auto"/>
              <w:jc w:val="center"/>
              <w:rPr>
                <w:rFonts w:ascii="Times New Roman" w:hAnsi="Times New Roman"/>
                <w:sz w:val="24"/>
                <w:szCs w:val="24"/>
              </w:rPr>
            </w:pPr>
            <w:r w:rsidRPr="00F533D2">
              <w:rPr>
                <w:rFonts w:ascii="Times New Roman" w:hAnsi="Times New Roman"/>
                <w:sz w:val="24"/>
                <w:szCs w:val="24"/>
              </w:rPr>
              <w:t>Nr. crt.</w:t>
            </w:r>
          </w:p>
        </w:tc>
        <w:tc>
          <w:tcPr>
            <w:tcW w:w="4017" w:type="dxa"/>
            <w:shd w:val="clear" w:color="auto" w:fill="auto"/>
          </w:tcPr>
          <w:p w:rsidR="00F533D2" w:rsidRPr="00F533D2" w:rsidRDefault="00F533D2" w:rsidP="00F533D2">
            <w:pPr>
              <w:tabs>
                <w:tab w:val="left" w:pos="384"/>
              </w:tabs>
              <w:spacing w:after="0" w:line="240" w:lineRule="auto"/>
              <w:jc w:val="center"/>
              <w:rPr>
                <w:rFonts w:ascii="Times New Roman" w:hAnsi="Times New Roman"/>
                <w:sz w:val="24"/>
                <w:szCs w:val="24"/>
              </w:rPr>
            </w:pPr>
            <w:r w:rsidRPr="00F533D2">
              <w:rPr>
                <w:rFonts w:ascii="Times New Roman" w:hAnsi="Times New Roman"/>
                <w:sz w:val="24"/>
                <w:szCs w:val="24"/>
              </w:rPr>
              <w:t>Descrierea abaterii</w:t>
            </w:r>
          </w:p>
        </w:tc>
        <w:tc>
          <w:tcPr>
            <w:tcW w:w="5220" w:type="dxa"/>
            <w:shd w:val="clear" w:color="auto" w:fill="auto"/>
          </w:tcPr>
          <w:p w:rsidR="00F533D2" w:rsidRPr="00F533D2" w:rsidRDefault="00F533D2" w:rsidP="00F533D2">
            <w:pPr>
              <w:tabs>
                <w:tab w:val="left" w:pos="384"/>
              </w:tabs>
              <w:spacing w:after="0" w:line="240" w:lineRule="auto"/>
              <w:jc w:val="center"/>
              <w:rPr>
                <w:rFonts w:ascii="Times New Roman" w:hAnsi="Times New Roman"/>
                <w:sz w:val="24"/>
                <w:szCs w:val="24"/>
              </w:rPr>
            </w:pPr>
            <w:r w:rsidRPr="00F533D2">
              <w:rPr>
                <w:rFonts w:ascii="Times New Roman" w:hAnsi="Times New Roman"/>
                <w:sz w:val="24"/>
                <w:szCs w:val="24"/>
              </w:rPr>
              <w:t>Penalități aplicabile</w:t>
            </w:r>
          </w:p>
        </w:tc>
      </w:tr>
      <w:tr w:rsidR="00F533D2" w:rsidRPr="00F533D2" w:rsidTr="003C1FBD">
        <w:trPr>
          <w:trHeight w:val="1094"/>
        </w:trPr>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Nerespectarea termenulul de realizare a investițiilor la termenele planificate</w:t>
            </w:r>
          </w:p>
        </w:tc>
        <w:tc>
          <w:tcPr>
            <w:tcW w:w="5220"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Penalități de 1%/ zi de întârziere din valoarea investiției nerealizate, până la data finalizării.</w:t>
            </w:r>
          </w:p>
          <w:p w:rsidR="00F533D2" w:rsidRPr="00F533D2" w:rsidRDefault="00F533D2" w:rsidP="00F533D2">
            <w:pPr>
              <w:tabs>
                <w:tab w:val="left" w:pos="567"/>
              </w:tabs>
              <w:spacing w:after="0" w:line="240" w:lineRule="auto"/>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2.</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Nerespectarea frecvenței de igenizare a containerelor semiîngropate/sacilor   și a containerelor terane, precum și a platformelor de colectare conform programului stabilit.</w:t>
            </w:r>
          </w:p>
        </w:tc>
        <w:tc>
          <w:tcPr>
            <w:tcW w:w="5220"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Penalități de 0,025%lei/ zi de întârziere din valoarea trimestrială a redevenței aferentă Contractului de delegare a Serviciului, până la data realizării.</w:t>
            </w:r>
          </w:p>
          <w:p w:rsidR="00F533D2" w:rsidRPr="00F533D2" w:rsidRDefault="00F533D2" w:rsidP="00F533D2">
            <w:pPr>
              <w:tabs>
                <w:tab w:val="left" w:pos="384"/>
              </w:tabs>
              <w:spacing w:after="0" w:line="240" w:lineRule="auto"/>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3.</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Nerezolvarea în termen a sesizărilor primite privind prestarea serviciului sub parametrii de calitate şi cantitate prevăzuţi în contractele de prestare în termenele satabilite de legislație și Contract, respectiv la solicitările pe bază de contract/comandă a utilizatorilor</w:t>
            </w:r>
          </w:p>
        </w:tc>
        <w:tc>
          <w:tcPr>
            <w:tcW w:w="5220"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Penalități de 0,025%lei/ zi de întârziere din valoarea trimestrială  a redevenței aferentă Contractului de delegare a Serviciului, până la data realizării</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4</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Nerespectarea termenulul de transfer al deșeurilor din Stații către CMID</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0,15% lei/zi din valoarea trimestrială a redevenței aferentă Contractului de delegare a Serviciului, până la data realizării</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5.</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Nerespectarea programului de igenizare a autocompactoarelor și a containerlor de 32 mc pentru deșeuri reziduale și reciclabile</w:t>
            </w:r>
          </w:p>
        </w:tc>
        <w:tc>
          <w:tcPr>
            <w:tcW w:w="5220"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Penalități de 0,050%lei/ zi de întârziere din valoarea trimestrială a redevenței aferentă Contractului de delegare a Serviciului, până la data realizării</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6.</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 xml:space="preserve">Nerespectarea termenelor privind campaniile anuale cu titlu gratuit de colectare a deșeurilor voluminoase, 6 în mediul urban și 4 în mediul rural,  conform unui program aprobat de către A.D.I. Deșeuri Bistrița-Năsăud și comunicat UAT-urilor/utilizatorilor deserviți,respectiv a campaniilor de tipul “săptămâna curăţeniei”, pentru deseurile predominant vegetale  în special primăvara și toamna in perioada 28 martie - 27 mai și 26 septembrie - 25 noiembrie, în mediul urban și rural - zona cu case și blocuri de la persone fizice, inclusiv asociații de locatari proprietari și de la agenți economici/instituții publice. </w:t>
            </w:r>
          </w:p>
        </w:tc>
        <w:tc>
          <w:tcPr>
            <w:tcW w:w="5220"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Penalități de 0,025%/ zi de întârziere din valoarea trimestrială a redevenței aferentă Contractului de delegare a Serviciului, până la data realizării.</w:t>
            </w:r>
          </w:p>
          <w:p w:rsidR="00F533D2" w:rsidRPr="00F533D2" w:rsidRDefault="00F533D2" w:rsidP="00F533D2">
            <w:pPr>
              <w:tabs>
                <w:tab w:val="left" w:pos="384"/>
              </w:tabs>
              <w:spacing w:after="0" w:line="240" w:lineRule="auto"/>
              <w:jc w:val="both"/>
              <w:rPr>
                <w:rFonts w:ascii="Times New Roman" w:hAnsi="Times New Roman"/>
                <w:sz w:val="24"/>
                <w:szCs w:val="24"/>
              </w:rPr>
            </w:pPr>
          </w:p>
          <w:p w:rsidR="00F533D2" w:rsidRPr="00F533D2" w:rsidRDefault="00F533D2" w:rsidP="00F533D2">
            <w:pPr>
              <w:tabs>
                <w:tab w:val="left" w:pos="384"/>
              </w:tabs>
              <w:spacing w:after="0" w:line="240" w:lineRule="auto"/>
              <w:ind w:left="435"/>
              <w:contextualSpacing/>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7</w:t>
            </w:r>
          </w:p>
          <w:p w:rsidR="00F533D2" w:rsidRPr="00F533D2" w:rsidRDefault="00F533D2" w:rsidP="00F533D2">
            <w:pPr>
              <w:tabs>
                <w:tab w:val="left" w:pos="384"/>
              </w:tabs>
              <w:spacing w:after="0" w:line="240" w:lineRule="auto"/>
              <w:jc w:val="both"/>
              <w:rPr>
                <w:rFonts w:ascii="Times New Roman" w:hAnsi="Times New Roman"/>
                <w:sz w:val="24"/>
                <w:szCs w:val="24"/>
              </w:rPr>
            </w:pP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Nerespectarea orarului de funcționarea a Centrelor de colectare și primirea în centre a tipurilor de deșeuri aduse </w:t>
            </w:r>
            <w:r w:rsidRPr="00F533D2">
              <w:rPr>
                <w:rFonts w:ascii="Times New Roman" w:hAnsi="Times New Roman"/>
                <w:sz w:val="24"/>
                <w:szCs w:val="24"/>
              </w:rPr>
              <w:lastRenderedPageBreak/>
              <w:t>voluntar de utilizatori așa cum este prevăzut în Contract</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lastRenderedPageBreak/>
              <w:t>Penalități de 100 lei pentru fiecare abatere constatată.</w:t>
            </w:r>
          </w:p>
          <w:p w:rsidR="00F533D2" w:rsidRPr="00F533D2" w:rsidRDefault="00F533D2" w:rsidP="00F533D2">
            <w:pPr>
              <w:tabs>
                <w:tab w:val="left" w:pos="720"/>
              </w:tabs>
              <w:spacing w:after="0" w:line="240" w:lineRule="auto"/>
              <w:jc w:val="both"/>
              <w:rPr>
                <w:rFonts w:ascii="Times New Roman" w:hAnsi="Times New Roman"/>
                <w:sz w:val="24"/>
                <w:szCs w:val="24"/>
              </w:rPr>
            </w:pPr>
          </w:p>
          <w:p w:rsidR="00F533D2" w:rsidRPr="00F533D2" w:rsidRDefault="00F533D2" w:rsidP="00F533D2">
            <w:pPr>
              <w:tabs>
                <w:tab w:val="left" w:pos="384"/>
              </w:tabs>
              <w:spacing w:after="0" w:line="240" w:lineRule="auto"/>
              <w:ind w:left="435"/>
              <w:contextualSpacing/>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lastRenderedPageBreak/>
              <w:t>8</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Asigurarea interventiilor cu utilaje de colectare în zonele urbane în intervalul orar 16 - 23, la solicitarea utilizatorilor/ADI/UAT</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500 lei pentru fiecare abatere  constatată</w:t>
            </w:r>
          </w:p>
          <w:p w:rsidR="00F533D2" w:rsidRPr="00F533D2" w:rsidRDefault="00F533D2" w:rsidP="00F533D2">
            <w:pPr>
              <w:tabs>
                <w:tab w:val="left" w:pos="720"/>
              </w:tabs>
              <w:spacing w:after="0" w:line="240" w:lineRule="auto"/>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9.</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Dotarea punctele de colectare cu recipiente cu capace marcate în culorile</w:t>
            </w:r>
            <w:r w:rsidRPr="00F533D2">
              <w:rPr>
                <w:rFonts w:ascii="Times New Roman" w:hAnsi="Times New Roman"/>
                <w:b/>
                <w:sz w:val="24"/>
                <w:szCs w:val="24"/>
              </w:rPr>
              <w:t xml:space="preserve"> </w:t>
            </w:r>
            <w:r w:rsidRPr="00F533D2">
              <w:rPr>
                <w:rFonts w:ascii="Times New Roman" w:hAnsi="Times New Roman"/>
                <w:sz w:val="24"/>
                <w:szCs w:val="24"/>
              </w:rPr>
              <w:t>stabilite de actele normative în vigoare, având capacitatea de stocare corelată cu numărul de utilizatori arondaţi şi cu frecvenţa de ridicare.</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100 lei pentru fiecare abatere  constatată</w:t>
            </w:r>
          </w:p>
          <w:p w:rsidR="00F533D2" w:rsidRPr="00F533D2" w:rsidRDefault="00F533D2" w:rsidP="00F533D2">
            <w:pPr>
              <w:tabs>
                <w:tab w:val="left" w:pos="720"/>
              </w:tabs>
              <w:spacing w:after="0" w:line="240" w:lineRule="auto"/>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10.</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Nerespectarea procedurii pentru colectarea deșeurilor abandonate </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 Penalități de 1.000 lei pentru fiecare abatere  constatată</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11.</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Nerespectarea termenului pentru punerea la dispoziția utilizatorilor de containere pentru  deșeuri din construcții și desfiiințări în cazul comenzilor primite de operator de la utilizatori și ridicarea acestora la termenele stabilite. </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0,025%lei/ zi de întârziere din valoarea trimestrială a redevenței aferentă Contractului de delegare a Serviciului, până la data realizării</w:t>
            </w:r>
          </w:p>
          <w:p w:rsidR="00F533D2" w:rsidRPr="00F533D2" w:rsidRDefault="00F533D2" w:rsidP="00F533D2">
            <w:pPr>
              <w:tabs>
                <w:tab w:val="left" w:pos="384"/>
              </w:tabs>
              <w:spacing w:after="0" w:line="240" w:lineRule="auto"/>
              <w:ind w:left="435"/>
              <w:contextualSpacing/>
              <w:jc w:val="both"/>
              <w:rPr>
                <w:rFonts w:ascii="Times New Roman" w:hAnsi="Times New Roman"/>
                <w:sz w:val="24"/>
                <w:szCs w:val="24"/>
              </w:rPr>
            </w:pP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12.</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Necolantarea/Nemarcarea corespunzătoare a containerelor de colectare/boxe în situațiile în care acestea se degradează.</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0,01%lei/ zi de întârziere din valoarea trimestrială a redevenței aferentă Contractului de delegare a Serviciului, până la data realizării.</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13.</w:t>
            </w:r>
          </w:p>
        </w:tc>
        <w:tc>
          <w:tcPr>
            <w:tcW w:w="4017"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Neîncheierea de asigurări de bunuri (infrastructură) conform obligațiilor din contract.</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0,025%lei/zi de întîrziere din valoarea redevenței anuale aferentă Contractului de delegare a Serviciului.</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14.</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Pentru alte abateri nespecificate în prezentul capitol privind prestarea serviciului conform documentelor contractuale se vor aplica după caz următoarele penalități.</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0,01%lei/ zi de întârziere din valoarea trimestrială a redevenței aferentă Contractului de delegare a Serviciului, până la data realizării.</w:t>
            </w:r>
          </w:p>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Penalități de 500 lei, pentru fiecare caz în parte, în situațiile în care executarea obligației nu mai poate fi realizată în natură.</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15.</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Cantitatea de deșeuri reciclabile identificată în refuzul de bandă rezultat în urma activității de sortare este mai mare de 5%.</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Neacceptarea la plată a respectivului procent de material reciclabil de înmulțit cu 2, aplicabil întregii șarje de pe urma căreia a rezultat procentul în cauză.</w:t>
            </w:r>
          </w:p>
        </w:tc>
      </w:tr>
      <w:tr w:rsidR="00F533D2" w:rsidRPr="00F533D2" w:rsidTr="003C1FBD">
        <w:tc>
          <w:tcPr>
            <w:tcW w:w="758"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 xml:space="preserve">16. </w:t>
            </w:r>
          </w:p>
        </w:tc>
        <w:tc>
          <w:tcPr>
            <w:tcW w:w="4017" w:type="dxa"/>
            <w:shd w:val="clear" w:color="auto" w:fill="auto"/>
          </w:tcPr>
          <w:p w:rsidR="00F533D2" w:rsidRPr="00F533D2" w:rsidRDefault="00F533D2" w:rsidP="00F533D2">
            <w:pPr>
              <w:tabs>
                <w:tab w:val="left" w:pos="384"/>
              </w:tabs>
              <w:spacing w:after="0" w:line="240" w:lineRule="auto"/>
              <w:jc w:val="both"/>
              <w:rPr>
                <w:rFonts w:ascii="Times New Roman" w:hAnsi="Times New Roman"/>
                <w:sz w:val="24"/>
                <w:szCs w:val="24"/>
              </w:rPr>
            </w:pPr>
            <w:r w:rsidRPr="00F533D2">
              <w:rPr>
                <w:rFonts w:ascii="Times New Roman" w:hAnsi="Times New Roman"/>
                <w:sz w:val="24"/>
                <w:szCs w:val="24"/>
              </w:rPr>
              <w:t>Cantitatea de deșeuri reciclabile identificată în refuzul de bandă în timpul transportului spre depozitare este mai mare de 5%.</w:t>
            </w:r>
          </w:p>
        </w:tc>
        <w:tc>
          <w:tcPr>
            <w:tcW w:w="5220" w:type="dxa"/>
            <w:shd w:val="clear" w:color="auto" w:fill="auto"/>
          </w:tcPr>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Neacceptarea la plată a respectivului procent de material reciclabil de înmulțit cu 2 raportat la întreaga activitate de sortare din ultimele doua zile.</w:t>
            </w:r>
          </w:p>
        </w:tc>
      </w:tr>
    </w:tbl>
    <w:p w:rsidR="00F533D2" w:rsidRPr="00F533D2" w:rsidRDefault="00F533D2" w:rsidP="00F533D2">
      <w:pPr>
        <w:tabs>
          <w:tab w:val="left" w:pos="720"/>
        </w:tabs>
        <w:spacing w:after="0" w:line="240" w:lineRule="auto"/>
        <w:jc w:val="both"/>
        <w:rPr>
          <w:rFonts w:ascii="Times New Roman" w:hAnsi="Times New Roman"/>
          <w:b/>
          <w:sz w:val="24"/>
          <w:szCs w:val="24"/>
        </w:rPr>
      </w:pPr>
    </w:p>
    <w:p w:rsidR="00F533D2" w:rsidRPr="00F533D2" w:rsidRDefault="00F533D2" w:rsidP="00F533D2">
      <w:pPr>
        <w:tabs>
          <w:tab w:val="left" w:pos="720"/>
        </w:tabs>
        <w:spacing w:after="0" w:line="240" w:lineRule="auto"/>
        <w:jc w:val="both"/>
        <w:rPr>
          <w:rFonts w:ascii="Times New Roman" w:hAnsi="Times New Roman"/>
          <w:b/>
          <w:sz w:val="24"/>
          <w:szCs w:val="24"/>
        </w:rPr>
      </w:pPr>
      <w:r w:rsidRPr="00F533D2">
        <w:rPr>
          <w:rFonts w:ascii="Times New Roman" w:hAnsi="Times New Roman"/>
          <w:b/>
          <w:sz w:val="24"/>
          <w:szCs w:val="24"/>
        </w:rPr>
        <w:t xml:space="preserve">   Art. 175. Constatarea abaterilor, calculul și aplicarea penalităților</w:t>
      </w:r>
    </w:p>
    <w:p w:rsidR="00F533D2" w:rsidRPr="00F533D2" w:rsidRDefault="00F533D2" w:rsidP="00F533D2">
      <w:pPr>
        <w:tabs>
          <w:tab w:val="left" w:pos="720"/>
        </w:tabs>
        <w:spacing w:after="0" w:line="240" w:lineRule="auto"/>
        <w:jc w:val="both"/>
        <w:rPr>
          <w:rFonts w:ascii="Times New Roman" w:hAnsi="Times New Roman"/>
          <w:sz w:val="24"/>
          <w:szCs w:val="24"/>
        </w:rPr>
      </w:pPr>
      <w:r w:rsidRPr="00F533D2">
        <w:rPr>
          <w:rFonts w:ascii="Times New Roman" w:hAnsi="Times New Roman"/>
          <w:sz w:val="24"/>
          <w:szCs w:val="24"/>
        </w:rPr>
        <w:t xml:space="preserve">(1) Constatarea abaterilor, calculul și aplicarea penalităților la abaterile contractuale menționate mai sus se vor face de reprezentanții A.D.I. Deșeuri-Bistrița-Năsăud sau ai Consiliului Județean </w:t>
      </w:r>
      <w:bookmarkStart w:id="102" w:name="_Hlk129702514"/>
      <w:r w:rsidRPr="00F533D2">
        <w:rPr>
          <w:rFonts w:ascii="Times New Roman" w:hAnsi="Times New Roman"/>
          <w:sz w:val="24"/>
          <w:szCs w:val="24"/>
        </w:rPr>
        <w:t>Bistrița-Năsăud</w:t>
      </w:r>
      <w:bookmarkEnd w:id="102"/>
      <w:r w:rsidRPr="00F533D2">
        <w:rPr>
          <w:rFonts w:ascii="Times New Roman" w:hAnsi="Times New Roman"/>
          <w:sz w:val="24"/>
          <w:szCs w:val="24"/>
        </w:rPr>
        <w:t>, după caz.</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(2)</w:t>
      </w:r>
      <w:r w:rsidRPr="00F533D2">
        <w:rPr>
          <w:rFonts w:ascii="Times New Roman" w:hAnsi="Times New Roman"/>
          <w:sz w:val="24"/>
          <w:szCs w:val="24"/>
        </w:rPr>
        <w:tab/>
        <w:t xml:space="preserve">În cazul abaterilor săvârșite de Operatorul CMID Tărpiu, constatarea și calculul penalităților se realizează de către reprezentanții Consiliului Județean Bistrița-Năsăud sau ai ADI Deșeuri </w:t>
      </w:r>
      <w:r w:rsidRPr="00F533D2">
        <w:rPr>
          <w:rFonts w:ascii="Times New Roman" w:hAnsi="Times New Roman"/>
          <w:sz w:val="24"/>
          <w:szCs w:val="24"/>
        </w:rPr>
        <w:lastRenderedPageBreak/>
        <w:t xml:space="preserve">Bistrița-Năsăud, după caz. Aplicarea penalităților  pentru Operatorul CMID Tărpiu se realizează de către Consiliul Județean Bistrița-Năsăud în calitate de delegatar. </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(3)</w:t>
      </w:r>
      <w:r w:rsidRPr="00F533D2">
        <w:rPr>
          <w:rFonts w:ascii="Times New Roman" w:hAnsi="Times New Roman"/>
          <w:sz w:val="24"/>
          <w:szCs w:val="24"/>
        </w:rPr>
        <w:tab/>
        <w:t>În situațiile în care constatarea abaterilor de la CMID Tărpiu este realizată de către reprezentanții ADI Deșeuri Bistrița-Năsăud, Asociația are obligația să notifice de îndată Consiliul Județean Bistrița-Năsăud cu privire la cele constatate în vederea aplicării sanctiunilor prevăzute în prezentul Regulament și în Contractul de delegare.</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(4)  Reprezentanții ADI Deșeuri Bistrița-Năsăud/Consiliului Județean Bistrița-Năsăud vor întocmi un Proces-verbal de constatare, care va cuprinde abaterea/abaterile constate, sancțiunea, locația, data, un termen pentru remediere, după caz și care va fi transmis Operatorului.</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(5)  În cazul neremedierii abaterii în termenul stabilit în Procesul-verbal de constatare sau în lipsa unei justificări obiective pentru depășirea termenului, acceptată de ADI Deșeuri Bistrița-Năsăud /Consiliul Județean Bistrița-Năsăud, se va trece de îndată la aplicarea penalităților.</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(6)  Mijloacele de probă prin care se constată săvârșirea abaterilor pot fi, nelimitativ, următorele:</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extrase din programele GPS de urmărire a autospecialelor, puse la dispoziție de Operator;</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programele de igienizare a platformelor/containere/saci și autospecialelor destinate colectării;</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alte programe și termene stabilite în documentele Contractului;</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constatări la fața locului a abaterilor, după caz de către reprezentanții A.D.I deșeuri Bistrița-Năsăud/ Consiliul Județean Bistrița-Năsăud, însoțite de poze martor;</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declarații/sesizări ale utilizatorilor;</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alte probe doveditoare;</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(7)  Procesele-verbale de constatare a abaterilor vor conține, printre altele:</w:t>
      </w:r>
    </w:p>
    <w:p w:rsidR="00F533D2" w:rsidRPr="00F533D2" w:rsidRDefault="00F533D2" w:rsidP="00F533D2">
      <w:pPr>
        <w:tabs>
          <w:tab w:val="left" w:pos="720"/>
        </w:tabs>
        <w:spacing w:after="0" w:line="240" w:lineRule="auto"/>
        <w:ind w:left="142"/>
        <w:jc w:val="both"/>
        <w:rPr>
          <w:rFonts w:ascii="Times New Roman" w:hAnsi="Times New Roman"/>
          <w:sz w:val="24"/>
          <w:szCs w:val="24"/>
        </w:rPr>
      </w:pPr>
      <w:r w:rsidRPr="00F533D2">
        <w:rPr>
          <w:rFonts w:ascii="Times New Roman" w:hAnsi="Times New Roman"/>
          <w:sz w:val="24"/>
          <w:szCs w:val="24"/>
        </w:rPr>
        <w:t>- abaterile constatate și încadrarea lor în capitolele privind sancțiunile aplicate Operatorului specificate în documentele Contractului sau în Regulamentul de salubrizare;</w:t>
      </w:r>
    </w:p>
    <w:p w:rsidR="00F533D2" w:rsidRPr="00F533D2" w:rsidRDefault="00F533D2" w:rsidP="00F533D2">
      <w:pPr>
        <w:autoSpaceDE w:val="0"/>
        <w:autoSpaceDN w:val="0"/>
        <w:adjustRightInd w:val="0"/>
        <w:spacing w:after="0" w:line="240" w:lineRule="auto"/>
        <w:ind w:left="142"/>
        <w:jc w:val="both"/>
        <w:rPr>
          <w:rFonts w:ascii="Times New Roman" w:hAnsi="Times New Roman"/>
          <w:bCs/>
          <w:sz w:val="24"/>
          <w:szCs w:val="24"/>
          <w:lang w:val="it-IT"/>
        </w:rPr>
      </w:pPr>
      <w:r w:rsidRPr="00F533D2">
        <w:rPr>
          <w:rFonts w:ascii="Times New Roman" w:hAnsi="Times New Roman"/>
          <w:sz w:val="24"/>
          <w:szCs w:val="24"/>
        </w:rPr>
        <w:t>-</w:t>
      </w:r>
      <w:r w:rsidRPr="00F533D2">
        <w:rPr>
          <w:rFonts w:ascii="Times New Roman" w:hAnsi="Times New Roman"/>
          <w:bCs/>
          <w:sz w:val="24"/>
          <w:szCs w:val="24"/>
          <w:lang w:val="it-IT"/>
        </w:rPr>
        <w:t xml:space="preserve"> cuantumul amenzii/penalității aplicate;</w:t>
      </w:r>
    </w:p>
    <w:p w:rsidR="00F533D2" w:rsidRPr="00F533D2" w:rsidRDefault="00F533D2" w:rsidP="00F533D2">
      <w:pPr>
        <w:autoSpaceDE w:val="0"/>
        <w:autoSpaceDN w:val="0"/>
        <w:adjustRightInd w:val="0"/>
        <w:spacing w:after="0" w:line="240" w:lineRule="auto"/>
        <w:ind w:left="142"/>
        <w:jc w:val="both"/>
        <w:rPr>
          <w:rFonts w:ascii="Times New Roman" w:hAnsi="Times New Roman"/>
          <w:bCs/>
          <w:sz w:val="24"/>
          <w:szCs w:val="24"/>
          <w:lang w:val="it-IT"/>
        </w:rPr>
      </w:pPr>
      <w:r w:rsidRPr="00F533D2">
        <w:rPr>
          <w:rFonts w:ascii="Times New Roman" w:hAnsi="Times New Roman"/>
          <w:bCs/>
          <w:sz w:val="24"/>
          <w:szCs w:val="24"/>
          <w:lang w:val="it-IT"/>
        </w:rPr>
        <w:t>- termenele de plată.</w:t>
      </w:r>
    </w:p>
    <w:p w:rsidR="00F533D2" w:rsidRPr="00F533D2" w:rsidRDefault="00F533D2" w:rsidP="00F533D2">
      <w:pPr>
        <w:tabs>
          <w:tab w:val="left" w:pos="2490"/>
        </w:tabs>
        <w:spacing w:after="0" w:line="240" w:lineRule="auto"/>
        <w:jc w:val="center"/>
        <w:rPr>
          <w:rFonts w:ascii="Times New Roman" w:hAnsi="Times New Roman"/>
          <w:b/>
          <w:sz w:val="24"/>
          <w:szCs w:val="24"/>
        </w:rPr>
      </w:pPr>
      <w:r w:rsidRPr="00F533D2">
        <w:rPr>
          <w:rFonts w:ascii="Times New Roman" w:hAnsi="Times New Roman"/>
          <w:b/>
          <w:sz w:val="24"/>
          <w:szCs w:val="24"/>
        </w:rPr>
        <w:t>CAPITOLUL VII</w:t>
      </w:r>
    </w:p>
    <w:p w:rsidR="00F533D2" w:rsidRPr="00F533D2" w:rsidRDefault="00F533D2" w:rsidP="00F533D2">
      <w:pPr>
        <w:spacing w:after="0" w:line="240" w:lineRule="auto"/>
        <w:jc w:val="center"/>
        <w:rPr>
          <w:rFonts w:ascii="Times New Roman" w:hAnsi="Times New Roman"/>
          <w:b/>
          <w:sz w:val="24"/>
          <w:szCs w:val="24"/>
        </w:rPr>
      </w:pPr>
      <w:r w:rsidRPr="00F533D2">
        <w:rPr>
          <w:rFonts w:ascii="Times New Roman" w:hAnsi="Times New Roman"/>
          <w:b/>
          <w:sz w:val="24"/>
          <w:szCs w:val="24"/>
        </w:rPr>
        <w:t>DISPOZIŢII TRANZITORII ŞI FINALE</w:t>
      </w:r>
    </w:p>
    <w:p w:rsidR="00F533D2" w:rsidRPr="00F533D2" w:rsidRDefault="00F533D2" w:rsidP="00F533D2">
      <w:pPr>
        <w:spacing w:after="0" w:line="240" w:lineRule="auto"/>
        <w:ind w:left="142"/>
        <w:jc w:val="both"/>
        <w:rPr>
          <w:rFonts w:ascii="Times New Roman" w:hAnsi="Times New Roman"/>
          <w:b/>
          <w:sz w:val="24"/>
          <w:szCs w:val="24"/>
        </w:rPr>
      </w:pPr>
      <w:r w:rsidRPr="00F533D2">
        <w:rPr>
          <w:rFonts w:ascii="Times New Roman" w:hAnsi="Times New Roman"/>
          <w:b/>
          <w:sz w:val="24"/>
          <w:szCs w:val="24"/>
        </w:rPr>
        <w:t>ART. 176</w:t>
      </w:r>
    </w:p>
    <w:p w:rsidR="00F533D2" w:rsidRPr="00F533D2" w:rsidRDefault="00F533D2" w:rsidP="00E32F19">
      <w:pPr>
        <w:pStyle w:val="ListParagraph"/>
        <w:numPr>
          <w:ilvl w:val="0"/>
          <w:numId w:val="128"/>
        </w:numPr>
        <w:spacing w:after="0" w:line="240" w:lineRule="auto"/>
        <w:ind w:left="142"/>
        <w:jc w:val="both"/>
        <w:rPr>
          <w:rFonts w:ascii="Times New Roman" w:hAnsi="Times New Roman" w:cs="Times New Roman"/>
          <w:sz w:val="24"/>
          <w:szCs w:val="24"/>
        </w:rPr>
      </w:pPr>
      <w:r w:rsidRPr="00F533D2">
        <w:rPr>
          <w:rFonts w:ascii="Times New Roman" w:hAnsi="Times New Roman" w:cs="Times New Roman"/>
          <w:b/>
          <w:sz w:val="24"/>
          <w:szCs w:val="24"/>
        </w:rPr>
        <w:t xml:space="preserve"> </w:t>
      </w:r>
      <w:r w:rsidRPr="00F533D2">
        <w:rPr>
          <w:rFonts w:ascii="Times New Roman" w:hAnsi="Times New Roman" w:cs="Times New Roman"/>
          <w:sz w:val="24"/>
          <w:szCs w:val="24"/>
        </w:rPr>
        <w:t>Prezentul regulament a fost elaborat și adaptat în funcţie de particularităţile</w:t>
      </w:r>
      <w:r w:rsidRPr="00F533D2">
        <w:rPr>
          <w:rFonts w:ascii="Times New Roman" w:hAnsi="Times New Roman" w:cs="Times New Roman"/>
          <w:b/>
          <w:sz w:val="24"/>
          <w:szCs w:val="24"/>
        </w:rPr>
        <w:t xml:space="preserve"> </w:t>
      </w:r>
      <w:r w:rsidRPr="00F533D2">
        <w:rPr>
          <w:rFonts w:ascii="Times New Roman" w:hAnsi="Times New Roman" w:cs="Times New Roman"/>
          <w:sz w:val="24"/>
          <w:szCs w:val="24"/>
        </w:rPr>
        <w:t>locale/județene şi de interesele actuale şi de perspectivă ale județului Bistrița-Năsăud, în conformitate cu prevederile regulamentului-cadru al serviciului de salubrizare.</w:t>
      </w:r>
    </w:p>
    <w:p w:rsidR="00F533D2" w:rsidRPr="00F533D2" w:rsidRDefault="00F533D2" w:rsidP="00E32F19">
      <w:pPr>
        <w:pStyle w:val="ListParagraph"/>
        <w:numPr>
          <w:ilvl w:val="0"/>
          <w:numId w:val="128"/>
        </w:numPr>
        <w:spacing w:after="0" w:line="240" w:lineRule="auto"/>
        <w:ind w:left="142"/>
        <w:jc w:val="both"/>
        <w:rPr>
          <w:rFonts w:ascii="Times New Roman" w:hAnsi="Times New Roman" w:cs="Times New Roman"/>
          <w:sz w:val="24"/>
          <w:szCs w:val="24"/>
        </w:rPr>
      </w:pPr>
      <w:r w:rsidRPr="00F533D2">
        <w:rPr>
          <w:rFonts w:ascii="Times New Roman" w:hAnsi="Times New Roman" w:cs="Times New Roman"/>
          <w:sz w:val="24"/>
          <w:szCs w:val="24"/>
        </w:rPr>
        <w:t xml:space="preserve">Contravenţiile în domeniul serviciului de salubrizare pentru utilizatori, precum şi pentru operatori din județul Bistrița-Năsăud, şi a cuantumului amenzilor aplicabile sunt prevăzute în: </w:t>
      </w:r>
    </w:p>
    <w:p w:rsidR="00F533D2" w:rsidRPr="00F533D2" w:rsidRDefault="00F533D2" w:rsidP="00E32F19">
      <w:pPr>
        <w:numPr>
          <w:ilvl w:val="1"/>
          <w:numId w:val="128"/>
        </w:numPr>
        <w:tabs>
          <w:tab w:val="left" w:pos="389"/>
          <w:tab w:val="left" w:pos="426"/>
        </w:tabs>
        <w:spacing w:after="0" w:line="240" w:lineRule="auto"/>
        <w:ind w:left="142" w:firstLine="851"/>
        <w:jc w:val="both"/>
        <w:rPr>
          <w:rFonts w:ascii="Times New Roman" w:hAnsi="Times New Roman"/>
          <w:sz w:val="24"/>
          <w:szCs w:val="24"/>
        </w:rPr>
      </w:pPr>
      <w:r w:rsidRPr="00F533D2">
        <w:rPr>
          <w:rFonts w:ascii="Times New Roman" w:hAnsi="Times New Roman"/>
          <w:sz w:val="24"/>
          <w:szCs w:val="24"/>
        </w:rPr>
        <w:t>Legea nr.51/2006 a serviciilor comunitare de utilități publice, republicată cu modificările și completările ulterioare;</w:t>
      </w:r>
    </w:p>
    <w:p w:rsidR="00F533D2" w:rsidRPr="00F533D2" w:rsidRDefault="00F533D2" w:rsidP="00E32F19">
      <w:pPr>
        <w:numPr>
          <w:ilvl w:val="1"/>
          <w:numId w:val="128"/>
        </w:numPr>
        <w:tabs>
          <w:tab w:val="left" w:pos="389"/>
          <w:tab w:val="left" w:pos="426"/>
        </w:tabs>
        <w:spacing w:after="0" w:line="240" w:lineRule="auto"/>
        <w:ind w:left="142" w:firstLine="851"/>
        <w:jc w:val="both"/>
        <w:rPr>
          <w:rFonts w:ascii="Times New Roman" w:hAnsi="Times New Roman"/>
          <w:sz w:val="24"/>
          <w:szCs w:val="24"/>
        </w:rPr>
      </w:pPr>
      <w:r w:rsidRPr="00F533D2">
        <w:rPr>
          <w:rFonts w:ascii="Times New Roman" w:hAnsi="Times New Roman"/>
          <w:sz w:val="24"/>
          <w:szCs w:val="24"/>
        </w:rPr>
        <w:t>Legea nr.101/2006 a serviciului de salubrizare a localităților, republicată cu modificările și completările ulterioare;</w:t>
      </w:r>
    </w:p>
    <w:p w:rsidR="00F533D2" w:rsidRPr="00F533D2" w:rsidRDefault="00F533D2" w:rsidP="00E32F19">
      <w:pPr>
        <w:numPr>
          <w:ilvl w:val="1"/>
          <w:numId w:val="128"/>
        </w:numPr>
        <w:tabs>
          <w:tab w:val="left" w:pos="389"/>
          <w:tab w:val="left" w:pos="426"/>
        </w:tabs>
        <w:spacing w:after="0" w:line="240" w:lineRule="auto"/>
        <w:ind w:left="142" w:firstLine="851"/>
        <w:jc w:val="both"/>
        <w:rPr>
          <w:rFonts w:ascii="Times New Roman" w:hAnsi="Times New Roman"/>
          <w:sz w:val="24"/>
          <w:szCs w:val="24"/>
        </w:rPr>
      </w:pPr>
      <w:r w:rsidRPr="00F533D2">
        <w:rPr>
          <w:rFonts w:ascii="Times New Roman" w:hAnsi="Times New Roman"/>
          <w:sz w:val="24"/>
          <w:szCs w:val="24"/>
        </w:rPr>
        <w:t>Ordonanța de Urgență a Guvernului nr.92/2021 privind regimul deșeurilor cu modificările și completările ulterioare;</w:t>
      </w:r>
    </w:p>
    <w:p w:rsidR="00F533D2" w:rsidRPr="00F533D2" w:rsidRDefault="00F533D2" w:rsidP="00E32F19">
      <w:pPr>
        <w:numPr>
          <w:ilvl w:val="1"/>
          <w:numId w:val="128"/>
        </w:numPr>
        <w:tabs>
          <w:tab w:val="left" w:pos="389"/>
          <w:tab w:val="left" w:pos="426"/>
        </w:tabs>
        <w:spacing w:after="0" w:line="240" w:lineRule="auto"/>
        <w:ind w:left="142" w:firstLine="851"/>
        <w:jc w:val="both"/>
        <w:rPr>
          <w:rFonts w:ascii="Times New Roman" w:hAnsi="Times New Roman"/>
          <w:sz w:val="24"/>
          <w:szCs w:val="24"/>
        </w:rPr>
      </w:pPr>
      <w:r w:rsidRPr="00F533D2">
        <w:rPr>
          <w:rFonts w:ascii="Times New Roman" w:hAnsi="Times New Roman"/>
          <w:sz w:val="24"/>
          <w:szCs w:val="24"/>
        </w:rPr>
        <w:t>Hotărârile Consiliilor Locale/Județene sau ale A.D.I. Deșeuri Bistrița- Năsăud.</w:t>
      </w:r>
      <w:bookmarkStart w:id="103" w:name="page44"/>
      <w:bookmarkEnd w:id="103"/>
    </w:p>
    <w:p w:rsidR="00F533D2" w:rsidRPr="00F533D2" w:rsidRDefault="00F533D2" w:rsidP="00E32F19">
      <w:pPr>
        <w:pStyle w:val="ListParagraph"/>
        <w:numPr>
          <w:ilvl w:val="0"/>
          <w:numId w:val="128"/>
        </w:numPr>
        <w:spacing w:after="0" w:line="240" w:lineRule="auto"/>
        <w:ind w:left="142"/>
        <w:jc w:val="both"/>
        <w:rPr>
          <w:rFonts w:ascii="Times New Roman" w:hAnsi="Times New Roman" w:cs="Times New Roman"/>
          <w:sz w:val="24"/>
          <w:szCs w:val="24"/>
        </w:rPr>
      </w:pPr>
      <w:r w:rsidRPr="00F533D2">
        <w:rPr>
          <w:rFonts w:ascii="Times New Roman" w:hAnsi="Times New Roman" w:cs="Times New Roman"/>
          <w:sz w:val="24"/>
          <w:szCs w:val="24"/>
        </w:rPr>
        <w:t>La constatarea contravențiilor și aplicarea sancțiunilor contravenționale sunt aplicabile prevederile Ordonanței Guvernului nr.2/2001 privind regimul juridic al contravențiilor, aprobată cu modificări și completări prin Legea nr.180/2002, pentru aprobarea Ordonanței Guvernului nr.2/2001 privind regimul juridiv al contravențiilor, cu modificările și completările ulterioare.</w:t>
      </w:r>
    </w:p>
    <w:p w:rsidR="00F533D2" w:rsidRPr="00F533D2" w:rsidRDefault="00F533D2" w:rsidP="00F533D2">
      <w:pPr>
        <w:spacing w:after="0" w:line="240" w:lineRule="auto"/>
        <w:ind w:left="142"/>
        <w:jc w:val="both"/>
        <w:rPr>
          <w:rFonts w:ascii="Times New Roman" w:hAnsi="Times New Roman"/>
          <w:sz w:val="24"/>
          <w:szCs w:val="24"/>
        </w:rPr>
      </w:pPr>
      <w:r w:rsidRPr="00F533D2">
        <w:rPr>
          <w:rFonts w:ascii="Times New Roman" w:hAnsi="Times New Roman"/>
          <w:b/>
          <w:sz w:val="24"/>
          <w:szCs w:val="24"/>
        </w:rPr>
        <w:t xml:space="preserve">ART. 177 </w:t>
      </w:r>
      <w:r w:rsidRPr="00F533D2">
        <w:rPr>
          <w:rFonts w:ascii="Times New Roman" w:hAnsi="Times New Roman"/>
          <w:sz w:val="24"/>
          <w:szCs w:val="24"/>
        </w:rPr>
        <w:t>Autoritatea Naţională de Reglementare pentru Serviciile Comunitare de Utilităţi</w:t>
      </w:r>
      <w:r w:rsidRPr="00F533D2">
        <w:rPr>
          <w:rFonts w:ascii="Times New Roman" w:hAnsi="Times New Roman"/>
          <w:b/>
          <w:sz w:val="24"/>
          <w:szCs w:val="24"/>
        </w:rPr>
        <w:t xml:space="preserve"> </w:t>
      </w:r>
      <w:r w:rsidRPr="00F533D2">
        <w:rPr>
          <w:rFonts w:ascii="Times New Roman" w:hAnsi="Times New Roman"/>
          <w:sz w:val="24"/>
          <w:szCs w:val="24"/>
        </w:rPr>
        <w:t>Publice va monitoriza aplicarea prevederilor prezentului regulament.</w:t>
      </w:r>
    </w:p>
    <w:p w:rsidR="00F533D2" w:rsidRPr="00F533D2" w:rsidRDefault="00F533D2" w:rsidP="00F533D2">
      <w:pPr>
        <w:spacing w:after="0" w:line="240" w:lineRule="auto"/>
        <w:ind w:left="142"/>
        <w:jc w:val="both"/>
        <w:rPr>
          <w:rFonts w:ascii="Times New Roman" w:hAnsi="Times New Roman"/>
          <w:sz w:val="24"/>
          <w:szCs w:val="24"/>
        </w:rPr>
      </w:pPr>
      <w:r w:rsidRPr="00F533D2">
        <w:rPr>
          <w:rFonts w:ascii="Times New Roman" w:hAnsi="Times New Roman"/>
          <w:b/>
          <w:sz w:val="24"/>
          <w:szCs w:val="24"/>
        </w:rPr>
        <w:t xml:space="preserve">ART. 178  </w:t>
      </w:r>
      <w:r w:rsidRPr="00F533D2">
        <w:rPr>
          <w:rFonts w:ascii="Times New Roman" w:hAnsi="Times New Roman"/>
          <w:sz w:val="24"/>
          <w:szCs w:val="24"/>
        </w:rPr>
        <w:t>Serviciul public de salubrizare în județul Bistrița-Năsăud se prestează în baza</w:t>
      </w:r>
      <w:r w:rsidRPr="00F533D2">
        <w:rPr>
          <w:rFonts w:ascii="Times New Roman" w:hAnsi="Times New Roman"/>
          <w:b/>
          <w:sz w:val="24"/>
          <w:szCs w:val="24"/>
        </w:rPr>
        <w:t xml:space="preserve"> </w:t>
      </w:r>
      <w:r w:rsidRPr="00F533D2">
        <w:rPr>
          <w:rFonts w:ascii="Times New Roman" w:hAnsi="Times New Roman"/>
          <w:sz w:val="24"/>
          <w:szCs w:val="24"/>
        </w:rPr>
        <w:t xml:space="preserve">contractului de delegare a gestiunii serviciului, aprobat prin Hotărârea Consiliului Judeţean </w:t>
      </w:r>
      <w:r w:rsidRPr="00F533D2">
        <w:rPr>
          <w:rFonts w:ascii="Times New Roman" w:hAnsi="Times New Roman"/>
          <w:sz w:val="24"/>
          <w:szCs w:val="24"/>
        </w:rPr>
        <w:lastRenderedPageBreak/>
        <w:t>Bistriţa-Năsăud, respectiv prin Hotărârea A.G.A. A.D.I. Deșeuri Bistrița-Năsăud, contracte atribuite în urma câștigării licitațiilor publice.</w:t>
      </w:r>
    </w:p>
    <w:p w:rsidR="00F533D2" w:rsidRPr="00F533D2" w:rsidRDefault="00F533D2" w:rsidP="00F533D2">
      <w:pPr>
        <w:spacing w:after="0" w:line="240" w:lineRule="auto"/>
        <w:ind w:left="142"/>
        <w:jc w:val="both"/>
        <w:rPr>
          <w:rFonts w:ascii="Times New Roman" w:hAnsi="Times New Roman"/>
          <w:sz w:val="24"/>
          <w:szCs w:val="24"/>
        </w:rPr>
      </w:pPr>
      <w:r w:rsidRPr="00F533D2">
        <w:rPr>
          <w:rFonts w:ascii="Times New Roman" w:hAnsi="Times New Roman"/>
          <w:b/>
          <w:sz w:val="24"/>
          <w:szCs w:val="24"/>
        </w:rPr>
        <w:t xml:space="preserve">ART. 179 </w:t>
      </w:r>
      <w:r w:rsidRPr="00F533D2">
        <w:rPr>
          <w:rFonts w:ascii="Times New Roman" w:hAnsi="Times New Roman"/>
          <w:sz w:val="24"/>
          <w:szCs w:val="24"/>
        </w:rPr>
        <w:t>Prevederile prezentului regulament</w:t>
      </w:r>
      <w:r w:rsidRPr="00F533D2">
        <w:rPr>
          <w:rFonts w:ascii="Times New Roman" w:hAnsi="Times New Roman"/>
          <w:b/>
          <w:sz w:val="24"/>
          <w:szCs w:val="24"/>
        </w:rPr>
        <w:t xml:space="preserve"> </w:t>
      </w:r>
      <w:r w:rsidRPr="00F533D2">
        <w:rPr>
          <w:rFonts w:ascii="Times New Roman" w:hAnsi="Times New Roman"/>
          <w:sz w:val="24"/>
          <w:szCs w:val="24"/>
        </w:rPr>
        <w:t>vor fi actualizate în funcţie de modificările de</w:t>
      </w:r>
      <w:r w:rsidRPr="00F533D2">
        <w:rPr>
          <w:rFonts w:ascii="Times New Roman" w:hAnsi="Times New Roman"/>
          <w:b/>
          <w:sz w:val="24"/>
          <w:szCs w:val="24"/>
        </w:rPr>
        <w:t xml:space="preserve"> </w:t>
      </w:r>
      <w:r w:rsidRPr="00F533D2">
        <w:rPr>
          <w:rFonts w:ascii="Times New Roman" w:hAnsi="Times New Roman"/>
          <w:sz w:val="24"/>
          <w:szCs w:val="24"/>
        </w:rPr>
        <w:t>natură tehnică, tehnologică şi legislativă, prin ordin al preşedintelui A.N.R.S.C. și adoptate/aprobate prin Hotărâri ale Consiliului Judeţean Bistriţa-Năsăud, respectiv Hotărâri ale  A.G.A. A.D.I. Deșeuri Bistrița-Năsăud.</w:t>
      </w:r>
    </w:p>
    <w:p w:rsidR="00F533D2" w:rsidRPr="00F533D2" w:rsidRDefault="00F533D2" w:rsidP="00F533D2">
      <w:pPr>
        <w:spacing w:after="0" w:line="240" w:lineRule="auto"/>
        <w:ind w:left="142"/>
        <w:jc w:val="both"/>
        <w:rPr>
          <w:rFonts w:ascii="Times New Roman" w:hAnsi="Times New Roman"/>
          <w:sz w:val="24"/>
          <w:szCs w:val="24"/>
        </w:rPr>
      </w:pPr>
      <w:r w:rsidRPr="00F533D2">
        <w:rPr>
          <w:rFonts w:ascii="Times New Roman" w:hAnsi="Times New Roman"/>
          <w:b/>
          <w:sz w:val="24"/>
          <w:szCs w:val="24"/>
        </w:rPr>
        <w:t xml:space="preserve">ART. 180 </w:t>
      </w:r>
      <w:r w:rsidRPr="00F533D2">
        <w:rPr>
          <w:rFonts w:ascii="Times New Roman" w:hAnsi="Times New Roman"/>
          <w:sz w:val="24"/>
          <w:szCs w:val="24"/>
        </w:rPr>
        <w:t>Prezentul regulament se completează</w:t>
      </w:r>
      <w:r w:rsidRPr="00F533D2">
        <w:rPr>
          <w:rFonts w:ascii="Times New Roman" w:hAnsi="Times New Roman"/>
          <w:b/>
          <w:sz w:val="24"/>
          <w:szCs w:val="24"/>
        </w:rPr>
        <w:t xml:space="preserve"> </w:t>
      </w:r>
      <w:r w:rsidRPr="00F533D2">
        <w:rPr>
          <w:rFonts w:ascii="Times New Roman" w:hAnsi="Times New Roman"/>
          <w:sz w:val="24"/>
          <w:szCs w:val="24"/>
        </w:rPr>
        <w:t>cu prevederile regulamentului cadru, adoptat</w:t>
      </w:r>
      <w:r w:rsidRPr="00F533D2">
        <w:rPr>
          <w:rFonts w:ascii="Times New Roman" w:hAnsi="Times New Roman"/>
          <w:b/>
          <w:sz w:val="24"/>
          <w:szCs w:val="24"/>
        </w:rPr>
        <w:t xml:space="preserve"> </w:t>
      </w:r>
      <w:r w:rsidRPr="00F533D2">
        <w:rPr>
          <w:rFonts w:ascii="Times New Roman" w:hAnsi="Times New Roman"/>
          <w:sz w:val="24"/>
          <w:szCs w:val="24"/>
        </w:rPr>
        <w:t>prin Ordinul Președintelui A.N.R.S.C nr.82/2015</w:t>
      </w:r>
      <w:r w:rsidRPr="00F533D2">
        <w:rPr>
          <w:rFonts w:ascii="Times New Roman" w:hAnsi="Times New Roman"/>
          <w:color w:val="4472C4"/>
          <w:sz w:val="24"/>
          <w:szCs w:val="24"/>
        </w:rPr>
        <w:t xml:space="preserve"> </w:t>
      </w:r>
      <w:r w:rsidRPr="00F533D2">
        <w:rPr>
          <w:rFonts w:ascii="Times New Roman" w:hAnsi="Times New Roman"/>
          <w:sz w:val="24"/>
          <w:szCs w:val="24"/>
        </w:rPr>
        <w:t>și cu celelalte prevederi legale în vigoare. În caz de dispoziții contrare cuprinse în prezentul regulament față de prevederile legale, prevederile legale vor prevala.</w:t>
      </w:r>
    </w:p>
    <w:p w:rsidR="00F533D2" w:rsidRPr="00F533D2" w:rsidRDefault="00F533D2" w:rsidP="00F533D2">
      <w:pPr>
        <w:spacing w:after="0" w:line="240" w:lineRule="auto"/>
        <w:ind w:left="142"/>
        <w:jc w:val="both"/>
        <w:rPr>
          <w:rFonts w:ascii="Times New Roman" w:hAnsi="Times New Roman"/>
          <w:sz w:val="24"/>
          <w:szCs w:val="24"/>
        </w:rPr>
      </w:pPr>
      <w:r w:rsidRPr="00F533D2">
        <w:rPr>
          <w:rFonts w:ascii="Times New Roman" w:hAnsi="Times New Roman"/>
          <w:b/>
          <w:sz w:val="24"/>
          <w:szCs w:val="24"/>
        </w:rPr>
        <w:t>ART. 181</w:t>
      </w:r>
      <w:r w:rsidRPr="00F533D2">
        <w:rPr>
          <w:rFonts w:ascii="Times New Roman" w:hAnsi="Times New Roman"/>
          <w:sz w:val="24"/>
          <w:szCs w:val="24"/>
        </w:rPr>
        <w:t xml:space="preserve"> Regulamentul de salubrizare al județului Bistrița-Năsăud cuprinde 8 anexe, numerotate de la 1 la 8, care sunt parte integrantă din acesta:</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nr.1- Indicatori minimi de performanță și penalități pentru neîndeplinirea acestora;</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2- Procedura privind regimul deșeurilor abandonate;</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3- Procedura de acceptare a deșeurilor reciclabile în Stația de Sortare a CMID Tărpiu;</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4- Procedura privind asigurarea trasabilității deșeurilor colectate separat de pe raza UAT-urilor;</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5- Procedura privind monitorizarea, controlul și sancționarea;</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6- Procedura pentru facturare;</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7- Studiul privind determinarea compoziției deșeurilor menajere, similare și din piețe la nivelul județului Bistrița-Năsăud și Studiu privind estimarea potențialului de colectare separată a biodeșeurilor și a potențialului de compostare individuală;</w:t>
      </w:r>
    </w:p>
    <w:p w:rsidR="00F533D2" w:rsidRPr="00F533D2" w:rsidRDefault="00F533D2" w:rsidP="00E32F19">
      <w:pPr>
        <w:pStyle w:val="ListParagraph"/>
        <w:numPr>
          <w:ilvl w:val="1"/>
          <w:numId w:val="106"/>
        </w:numPr>
        <w:spacing w:after="0" w:line="240" w:lineRule="auto"/>
        <w:ind w:hanging="363"/>
        <w:jc w:val="both"/>
        <w:rPr>
          <w:rFonts w:ascii="Times New Roman" w:hAnsi="Times New Roman" w:cs="Times New Roman"/>
          <w:sz w:val="24"/>
          <w:szCs w:val="24"/>
        </w:rPr>
      </w:pPr>
      <w:r w:rsidRPr="00F533D2">
        <w:rPr>
          <w:rFonts w:ascii="Times New Roman" w:hAnsi="Times New Roman" w:cs="Times New Roman"/>
          <w:sz w:val="24"/>
          <w:szCs w:val="24"/>
        </w:rPr>
        <w:t>Anexa nr. 8- Regulamentul privind sistemul de supraveghere video pentru respectarea regimului deșeurilor în județul Bistrița-Năsăud;</w:t>
      </w:r>
    </w:p>
    <w:p w:rsidR="00F533D2" w:rsidRDefault="00F533D2"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p>
    <w:p w:rsidR="00AF445F" w:rsidRDefault="00AF445F" w:rsidP="00F533D2">
      <w:pPr>
        <w:spacing w:after="0" w:line="240" w:lineRule="auto"/>
        <w:jc w:val="both"/>
        <w:rPr>
          <w:rFonts w:ascii="Times New Roman" w:hAnsi="Times New Roman"/>
          <w:sz w:val="24"/>
          <w:szCs w:val="24"/>
        </w:rPr>
      </w:pPr>
      <w:bookmarkStart w:id="104" w:name="_GoBack"/>
      <w:bookmarkEnd w:id="104"/>
    </w:p>
    <w:p w:rsidR="00AF445F" w:rsidRDefault="00AF445F" w:rsidP="00F533D2">
      <w:pPr>
        <w:spacing w:after="0" w:line="240" w:lineRule="auto"/>
        <w:jc w:val="both"/>
        <w:rPr>
          <w:rFonts w:ascii="Times New Roman" w:hAnsi="Times New Roman"/>
          <w:sz w:val="24"/>
          <w:szCs w:val="24"/>
        </w:rPr>
      </w:pPr>
    </w:p>
    <w:p w:rsidR="00AF445F" w:rsidRPr="00F533D2" w:rsidRDefault="00AF445F" w:rsidP="00F533D2">
      <w:pPr>
        <w:spacing w:after="0" w:line="240" w:lineRule="auto"/>
        <w:jc w:val="both"/>
        <w:rPr>
          <w:rFonts w:ascii="Times New Roman" w:hAnsi="Times New Roman"/>
          <w:sz w:val="24"/>
          <w:szCs w:val="24"/>
        </w:rPr>
      </w:pPr>
    </w:p>
    <w:sectPr w:rsidR="00AF445F" w:rsidRPr="00F533D2" w:rsidSect="006C7D0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22" w:rsidRDefault="00CA7D22" w:rsidP="0069432D">
      <w:pPr>
        <w:spacing w:after="0" w:line="240" w:lineRule="auto"/>
      </w:pPr>
      <w:r>
        <w:separator/>
      </w:r>
    </w:p>
  </w:endnote>
  <w:endnote w:type="continuationSeparator" w:id="0">
    <w:p w:rsidR="00CA7D22" w:rsidRDefault="00CA7D22"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Footer"/>
      <w:jc w:val="center"/>
    </w:pPr>
    <w:r>
      <w:fldChar w:fldCharType="begin"/>
    </w:r>
    <w:r>
      <w:instrText>PAGE   \* MERGEFORMAT</w:instrText>
    </w:r>
    <w:r>
      <w:fldChar w:fldCharType="separate"/>
    </w:r>
    <w:r w:rsidR="009D6457">
      <w:rPr>
        <w:noProof/>
      </w:rPr>
      <w:t>2</w:t>
    </w:r>
    <w:r>
      <w:fldChar w:fldCharType="end"/>
    </w:r>
  </w:p>
  <w:p w:rsidR="00825F49" w:rsidRDefault="0082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22" w:rsidRDefault="00CA7D22" w:rsidP="0069432D">
      <w:pPr>
        <w:spacing w:after="0" w:line="240" w:lineRule="auto"/>
      </w:pPr>
      <w:r>
        <w:separator/>
      </w:r>
    </w:p>
  </w:footnote>
  <w:footnote w:type="continuationSeparator" w:id="0">
    <w:p w:rsidR="00CA7D22" w:rsidRDefault="00CA7D22"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Header"/>
      <w:jc w:val="center"/>
    </w:pPr>
  </w:p>
  <w:p w:rsidR="00825F49" w:rsidRDefault="00825F49">
    <w:pPr>
      <w:pStyle w:val="Header"/>
    </w:pPr>
  </w:p>
  <w:p w:rsidR="00825F49" w:rsidRDefault="00825F49">
    <w:pPr>
      <w:pStyle w:val="Header"/>
    </w:pPr>
  </w:p>
  <w:p w:rsidR="00825F49" w:rsidRDefault="008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4184"/>
    <w:rsid w:val="005C5533"/>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626B"/>
    <w:rsid w:val="0067636E"/>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6457"/>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D22"/>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juridic.ro/DocumentView.aspx?DocumentId=00107681" TargetMode="External"/><Relationship Id="rId18" Type="http://schemas.openxmlformats.org/officeDocument/2006/relationships/hyperlink" Target="http://legal.juridic.ro/DocumentView.aspx?DocumentId=00107681" TargetMode="External"/><Relationship Id="rId26" Type="http://schemas.openxmlformats.org/officeDocument/2006/relationships/hyperlink" Target="http://legal.juridic.ro/DocumentView.aspx?DocumentId=00107681" TargetMode="External"/><Relationship Id="rId39" Type="http://schemas.openxmlformats.org/officeDocument/2006/relationships/hyperlink" Target="http://legal.juridic.ro/DocumentView.aspx?DocumentId=00107681" TargetMode="External"/><Relationship Id="rId3" Type="http://schemas.openxmlformats.org/officeDocument/2006/relationships/styles" Target="styles.xml"/><Relationship Id="rId21" Type="http://schemas.openxmlformats.org/officeDocument/2006/relationships/hyperlink" Target="http://legal.juridic.ro/DocumentView.aspx?DocumentId=00107681" TargetMode="External"/><Relationship Id="rId34" Type="http://schemas.openxmlformats.org/officeDocument/2006/relationships/hyperlink" Target="http://legal.juridic.ro/DocumentView.aspx?DocumentId=0010768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al.juridic.ro/DocumentView.aspx?DocumentId=00107681" TargetMode="External"/><Relationship Id="rId17" Type="http://schemas.openxmlformats.org/officeDocument/2006/relationships/hyperlink" Target="http://legal.juridic.ro/DocumentView.aspx?DocumentId=00107681" TargetMode="External"/><Relationship Id="rId25" Type="http://schemas.openxmlformats.org/officeDocument/2006/relationships/hyperlink" Target="http://legal.juridic.ro/DocumentView.aspx?DocumentId=00107681" TargetMode="External"/><Relationship Id="rId33" Type="http://schemas.openxmlformats.org/officeDocument/2006/relationships/hyperlink" Target="http://legal.juridic.ro/DocumentView.aspx?DocumentId=00107681" TargetMode="External"/><Relationship Id="rId38" Type="http://schemas.openxmlformats.org/officeDocument/2006/relationships/hyperlink" Target="http://legal.juridic.ro/DocumentView.aspx?DocumentId=0010768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juridic.ro/DocumentView.aspx?DocumentId=00107681" TargetMode="External"/><Relationship Id="rId20" Type="http://schemas.openxmlformats.org/officeDocument/2006/relationships/hyperlink" Target="http://legal.juridic.ro/DocumentView.aspx?DocumentId=00107681" TargetMode="External"/><Relationship Id="rId29" Type="http://schemas.openxmlformats.org/officeDocument/2006/relationships/hyperlink" Target="http://legal.juridic.ro/DocumentView.aspx?DocumentId=0010768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juridic.ro/DocumentView.aspx?DocumentId=00107681" TargetMode="External"/><Relationship Id="rId24" Type="http://schemas.openxmlformats.org/officeDocument/2006/relationships/hyperlink" Target="http://legal.juridic.ro/DocumentView.aspx?DocumentId=00107681" TargetMode="External"/><Relationship Id="rId32" Type="http://schemas.openxmlformats.org/officeDocument/2006/relationships/hyperlink" Target="http://legal.juridic.ro/DocumentView.aspx?DocumentId=00107681" TargetMode="External"/><Relationship Id="rId37" Type="http://schemas.openxmlformats.org/officeDocument/2006/relationships/hyperlink" Target="http://legal.juridic.ro/DocumentView.aspx?DocumentId=00107681" TargetMode="External"/><Relationship Id="rId40" Type="http://schemas.openxmlformats.org/officeDocument/2006/relationships/hyperlink" Target="http://legal.juridic.ro/DocumentView.aspx?DocumentId=0010768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al.juridic.ro/DocumentView.aspx?DocumentId=00107681" TargetMode="External"/><Relationship Id="rId23" Type="http://schemas.openxmlformats.org/officeDocument/2006/relationships/hyperlink" Target="http://legal.juridic.ro/DocumentView.aspx?DocumentId=00107681" TargetMode="External"/><Relationship Id="rId28" Type="http://schemas.openxmlformats.org/officeDocument/2006/relationships/hyperlink" Target="http://legal.juridic.ro/DocumentView.aspx?DocumentId=00107681" TargetMode="External"/><Relationship Id="rId36" Type="http://schemas.openxmlformats.org/officeDocument/2006/relationships/hyperlink" Target="http://legal.juridic.ro/DocumentView.aspx?DocumentId=00107681" TargetMode="External"/><Relationship Id="rId10" Type="http://schemas.openxmlformats.org/officeDocument/2006/relationships/hyperlink" Target="http://legal.juridic.ro/DocumentView.aspx?DocumentId=00107681" TargetMode="External"/><Relationship Id="rId19" Type="http://schemas.openxmlformats.org/officeDocument/2006/relationships/hyperlink" Target="http://legal.juridic.ro/DocumentView.aspx?DocumentId=00107681" TargetMode="External"/><Relationship Id="rId31" Type="http://schemas.openxmlformats.org/officeDocument/2006/relationships/hyperlink" Target="http://legal.juridic.ro/DocumentView.aspx?DocumentId=00107681" TargetMode="External"/><Relationship Id="rId44" Type="http://schemas.openxmlformats.org/officeDocument/2006/relationships/hyperlink" Target="https://www.legisplus.ro/Intralegis6/oficiale/afis.php?f=263478&amp;datavig=2023-01-30&amp;datav=2023-01-30&amp;dataact=&amp;showLM=&amp;modBefor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juridic.ro/DocumentView.aspx?DocumentId=00107681" TargetMode="External"/><Relationship Id="rId22" Type="http://schemas.openxmlformats.org/officeDocument/2006/relationships/hyperlink" Target="http://legal.juridic.ro/DocumentView.aspx?DocumentId=00107681" TargetMode="External"/><Relationship Id="rId27" Type="http://schemas.openxmlformats.org/officeDocument/2006/relationships/hyperlink" Target="http://legal.juridic.ro/DocumentView.aspx?DocumentId=00107681" TargetMode="External"/><Relationship Id="rId30" Type="http://schemas.openxmlformats.org/officeDocument/2006/relationships/hyperlink" Target="http://legal.juridic.ro/DocumentView.aspx?DocumentId=00107681" TargetMode="External"/><Relationship Id="rId35" Type="http://schemas.openxmlformats.org/officeDocument/2006/relationships/hyperlink" Target="http://legal.juridic.ro/DocumentView.aspx?DocumentId=00107681" TargetMode="External"/><Relationship Id="rId43" Type="http://schemas.openxmlformats.org/officeDocument/2006/relationships/hyperlink" Target="https://www.legisplus.ro/Intralegis6/oficiale/afis.php?f=263478&amp;datavig=2023-01-30&amp;datav=2023-01-30&amp;dataact=&amp;showLM=&amp;modBefor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8121-7F16-49A7-A483-2B62EC5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108</Pages>
  <Words>52053</Words>
  <Characters>296707</Characters>
  <Application>Microsoft Office Word</Application>
  <DocSecurity>0</DocSecurity>
  <Lines>2472</Lines>
  <Paragraphs>696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348064</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210</cp:revision>
  <cp:lastPrinted>2023-05-08T06:19:00Z</cp:lastPrinted>
  <dcterms:created xsi:type="dcterms:W3CDTF">2022-11-24T09:48:00Z</dcterms:created>
  <dcterms:modified xsi:type="dcterms:W3CDTF">2023-05-10T06:08:00Z</dcterms:modified>
</cp:coreProperties>
</file>