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93" w:rsidRPr="001757F5" w:rsidRDefault="00822593" w:rsidP="00822593">
      <w:pPr>
        <w:spacing w:after="0" w:line="240" w:lineRule="auto"/>
        <w:rPr>
          <w:rFonts w:ascii="Times New Roman" w:hAnsi="Times New Roman"/>
          <w:b/>
          <w:color w:val="000000" w:themeColor="text1"/>
          <w:sz w:val="26"/>
          <w:szCs w:val="26"/>
        </w:rPr>
      </w:pPr>
      <w:r w:rsidRPr="001757F5">
        <w:rPr>
          <w:rFonts w:ascii="Times New Roman" w:hAnsi="Times New Roman"/>
          <w:b/>
          <w:color w:val="000000" w:themeColor="text1"/>
          <w:sz w:val="26"/>
          <w:szCs w:val="26"/>
        </w:rPr>
        <w:t>ROMÂNIA</w:t>
      </w:r>
    </w:p>
    <w:p w:rsidR="00822593" w:rsidRPr="001757F5" w:rsidRDefault="00822593" w:rsidP="00822593">
      <w:pPr>
        <w:spacing w:after="0" w:line="240" w:lineRule="auto"/>
        <w:rPr>
          <w:rFonts w:ascii="Times New Roman" w:hAnsi="Times New Roman"/>
          <w:b/>
          <w:color w:val="000000" w:themeColor="text1"/>
          <w:sz w:val="26"/>
          <w:szCs w:val="26"/>
        </w:rPr>
      </w:pPr>
      <w:r w:rsidRPr="001757F5">
        <w:rPr>
          <w:rFonts w:ascii="Times New Roman" w:hAnsi="Times New Roman"/>
          <w:b/>
          <w:color w:val="000000" w:themeColor="text1"/>
          <w:sz w:val="26"/>
          <w:szCs w:val="26"/>
        </w:rPr>
        <w:t>JUDEȚUL BISTRIȚA-NĂSĂUD</w:t>
      </w:r>
    </w:p>
    <w:p w:rsidR="00822593" w:rsidRPr="001757F5" w:rsidRDefault="00822593" w:rsidP="00822593">
      <w:pPr>
        <w:spacing w:after="0" w:line="240" w:lineRule="auto"/>
        <w:rPr>
          <w:rFonts w:ascii="Times New Roman" w:hAnsi="Times New Roman"/>
          <w:b/>
          <w:color w:val="000000" w:themeColor="text1"/>
          <w:sz w:val="26"/>
          <w:szCs w:val="26"/>
        </w:rPr>
      </w:pPr>
      <w:r w:rsidRPr="001757F5">
        <w:rPr>
          <w:rFonts w:ascii="Times New Roman" w:hAnsi="Times New Roman"/>
          <w:b/>
          <w:color w:val="000000" w:themeColor="text1"/>
          <w:sz w:val="26"/>
          <w:szCs w:val="26"/>
        </w:rPr>
        <w:t>PRIMĂRIA COMUNEI FELDRU</w:t>
      </w:r>
    </w:p>
    <w:p w:rsidR="00822593" w:rsidRPr="001757F5" w:rsidRDefault="00822593" w:rsidP="00822593">
      <w:pPr>
        <w:pStyle w:val="Bodytext40"/>
        <w:shd w:val="clear" w:color="auto" w:fill="auto"/>
        <w:spacing w:before="0" w:after="0" w:line="240" w:lineRule="auto"/>
        <w:ind w:left="20"/>
        <w:rPr>
          <w:rStyle w:val="Bodytext4Spacing2pt"/>
          <w:rFonts w:ascii="Times New Roman" w:hAnsi="Times New Roman" w:cs="Times New Roman"/>
          <w:b/>
          <w:color w:val="000000" w:themeColor="text1"/>
          <w:sz w:val="26"/>
          <w:szCs w:val="26"/>
          <w:lang w:val="ro-RO"/>
        </w:rPr>
      </w:pPr>
    </w:p>
    <w:p w:rsidR="00822593" w:rsidRPr="001757F5" w:rsidRDefault="00822593" w:rsidP="00822593">
      <w:pPr>
        <w:spacing w:after="0" w:line="240" w:lineRule="auto"/>
        <w:jc w:val="center"/>
        <w:rPr>
          <w:rFonts w:ascii="Times New Roman" w:hAnsi="Times New Roman"/>
          <w:b/>
          <w:color w:val="000000" w:themeColor="text1"/>
          <w:sz w:val="26"/>
          <w:szCs w:val="26"/>
        </w:rPr>
      </w:pPr>
      <w:r w:rsidRPr="001757F5">
        <w:rPr>
          <w:rStyle w:val="Bodytext4Spacing2pt"/>
          <w:rFonts w:ascii="Times New Roman" w:hAnsi="Times New Roman" w:cs="Times New Roman"/>
          <w:b/>
          <w:color w:val="000000" w:themeColor="text1"/>
          <w:sz w:val="26"/>
          <w:szCs w:val="26"/>
        </w:rPr>
        <w:t>HOTĂRÂRE</w:t>
      </w:r>
    </w:p>
    <w:p w:rsidR="00822593" w:rsidRPr="001757F5" w:rsidRDefault="00822593" w:rsidP="00822593">
      <w:pPr>
        <w:pStyle w:val="Bodytext40"/>
        <w:shd w:val="clear" w:color="auto" w:fill="auto"/>
        <w:spacing w:before="0" w:after="0" w:line="240" w:lineRule="auto"/>
        <w:ind w:left="20"/>
        <w:rPr>
          <w:rFonts w:ascii="Times New Roman" w:hAnsi="Times New Roman" w:cs="Times New Roman"/>
          <w:b/>
          <w:color w:val="000000" w:themeColor="text1"/>
          <w:sz w:val="26"/>
          <w:szCs w:val="26"/>
          <w:lang w:val="ro-RO"/>
        </w:rPr>
      </w:pPr>
    </w:p>
    <w:p w:rsidR="00822593" w:rsidRPr="001757F5" w:rsidRDefault="00822593" w:rsidP="00822593">
      <w:pPr>
        <w:pStyle w:val="Bodytext50"/>
        <w:shd w:val="clear" w:color="auto" w:fill="auto"/>
        <w:spacing w:before="0" w:after="0" w:line="240" w:lineRule="auto"/>
        <w:ind w:left="20"/>
        <w:rPr>
          <w:rFonts w:ascii="Times New Roman" w:hAnsi="Times New Roman" w:cs="Times New Roman"/>
          <w:b/>
          <w:color w:val="000000" w:themeColor="text1"/>
          <w:sz w:val="26"/>
          <w:szCs w:val="26"/>
          <w:lang w:val="ro-RO"/>
        </w:rPr>
      </w:pPr>
      <w:r w:rsidRPr="001757F5">
        <w:rPr>
          <w:rFonts w:ascii="Times New Roman" w:hAnsi="Times New Roman" w:cs="Times New Roman"/>
          <w:b/>
          <w:color w:val="000000" w:themeColor="text1"/>
          <w:sz w:val="26"/>
          <w:szCs w:val="26"/>
          <w:lang w:val="ro-RO"/>
        </w:rPr>
        <w:t xml:space="preserve">pentru aprobarea declanșării procedurii de expropriere a imobilului, proprietate privată, reprezentând teren </w:t>
      </w:r>
      <w:r w:rsidR="000E0F2E" w:rsidRPr="001757F5">
        <w:rPr>
          <w:rFonts w:ascii="Times New Roman" w:hAnsi="Times New Roman" w:cs="Times New Roman"/>
          <w:b/>
          <w:color w:val="000000" w:themeColor="text1"/>
          <w:sz w:val="26"/>
          <w:szCs w:val="26"/>
          <w:lang w:val="ro-RO"/>
        </w:rPr>
        <w:t xml:space="preserve">și construcție </w:t>
      </w:r>
      <w:r w:rsidRPr="001757F5">
        <w:rPr>
          <w:rFonts w:ascii="Times New Roman" w:hAnsi="Times New Roman" w:cs="Times New Roman"/>
          <w:b/>
          <w:color w:val="000000" w:themeColor="text1"/>
          <w:sz w:val="26"/>
          <w:szCs w:val="26"/>
          <w:lang w:val="ro-RO"/>
        </w:rPr>
        <w:t>- în suprafață totală de 98 mp – teren intravilan</w:t>
      </w:r>
      <w:r w:rsidR="000E0F2E" w:rsidRPr="001757F5">
        <w:rPr>
          <w:rFonts w:ascii="Times New Roman" w:hAnsi="Times New Roman" w:cs="Times New Roman"/>
          <w:b/>
          <w:color w:val="000000" w:themeColor="text1"/>
          <w:sz w:val="26"/>
          <w:szCs w:val="26"/>
          <w:lang w:val="ro-RO"/>
        </w:rPr>
        <w:t xml:space="preserve"> </w:t>
      </w:r>
      <w:r w:rsidRPr="001757F5">
        <w:rPr>
          <w:rFonts w:ascii="Times New Roman" w:hAnsi="Times New Roman" w:cs="Times New Roman"/>
          <w:b/>
          <w:color w:val="000000" w:themeColor="text1"/>
          <w:sz w:val="26"/>
          <w:szCs w:val="26"/>
          <w:lang w:val="ro-RO"/>
        </w:rPr>
        <w:t xml:space="preserve">- aferent amplasamentului pe care se vor realiza lucrări de interes public local pentru obiectivul de investiții </w:t>
      </w:r>
    </w:p>
    <w:p w:rsidR="00822593" w:rsidRPr="001757F5" w:rsidRDefault="004C5EA1" w:rsidP="00822593">
      <w:pPr>
        <w:pStyle w:val="Bodytext50"/>
        <w:shd w:val="clear" w:color="auto" w:fill="auto"/>
        <w:spacing w:before="0" w:after="0" w:line="240" w:lineRule="auto"/>
        <w:ind w:left="20"/>
        <w:rPr>
          <w:rFonts w:ascii="Times New Roman" w:hAnsi="Times New Roman" w:cs="Times New Roman"/>
          <w:b/>
          <w:color w:val="000000" w:themeColor="text1"/>
          <w:sz w:val="26"/>
          <w:szCs w:val="26"/>
          <w:lang w:val="ro-RO"/>
        </w:rPr>
      </w:pPr>
      <w:r w:rsidRPr="001757F5">
        <w:rPr>
          <w:rFonts w:ascii="Times New Roman" w:hAnsi="Times New Roman" w:cs="Times New Roman"/>
          <w:b/>
          <w:color w:val="000000" w:themeColor="text1"/>
          <w:sz w:val="26"/>
          <w:szCs w:val="26"/>
          <w:lang w:val="ro-RO"/>
        </w:rPr>
        <w:t>„</w:t>
      </w:r>
      <w:r w:rsidR="00822593" w:rsidRPr="001757F5">
        <w:rPr>
          <w:rFonts w:ascii="Times New Roman" w:hAnsi="Times New Roman" w:cs="Times New Roman"/>
          <w:b/>
          <w:i/>
          <w:color w:val="000000" w:themeColor="text1"/>
          <w:sz w:val="26"/>
          <w:szCs w:val="26"/>
          <w:lang w:val="ro-RO"/>
        </w:rPr>
        <w:t>Înființare grădiniță cu 3 grupe în comuna Feldru</w:t>
      </w:r>
      <w:r w:rsidR="00822593" w:rsidRPr="001757F5">
        <w:rPr>
          <w:rFonts w:ascii="Times New Roman" w:hAnsi="Times New Roman" w:cs="Times New Roman"/>
          <w:b/>
          <w:color w:val="000000" w:themeColor="text1"/>
          <w:sz w:val="26"/>
          <w:szCs w:val="26"/>
          <w:lang w:val="ro-RO"/>
        </w:rPr>
        <w:t>”</w:t>
      </w:r>
    </w:p>
    <w:p w:rsidR="00822593" w:rsidRPr="001757F5" w:rsidRDefault="00822593" w:rsidP="00822593">
      <w:pPr>
        <w:pStyle w:val="Bodytext50"/>
        <w:shd w:val="clear" w:color="auto" w:fill="auto"/>
        <w:spacing w:before="0" w:after="0" w:line="240" w:lineRule="auto"/>
        <w:ind w:left="20"/>
        <w:rPr>
          <w:rFonts w:ascii="Times New Roman" w:hAnsi="Times New Roman" w:cs="Times New Roman"/>
          <w:b/>
          <w:color w:val="000000" w:themeColor="text1"/>
          <w:sz w:val="26"/>
          <w:szCs w:val="26"/>
          <w:lang w:val="ro-RO"/>
        </w:rPr>
      </w:pPr>
    </w:p>
    <w:p w:rsidR="00822593" w:rsidRPr="001757F5" w:rsidRDefault="00822593" w:rsidP="00822593">
      <w:pPr>
        <w:pStyle w:val="Bodytext50"/>
        <w:shd w:val="clear" w:color="auto" w:fill="auto"/>
        <w:spacing w:before="0" w:after="0" w:line="240" w:lineRule="auto"/>
        <w:ind w:left="20"/>
        <w:jc w:val="both"/>
        <w:rPr>
          <w:rFonts w:ascii="Times New Roman" w:hAnsi="Times New Roman" w:cs="Times New Roman"/>
          <w:color w:val="000000" w:themeColor="text1"/>
          <w:sz w:val="26"/>
          <w:szCs w:val="26"/>
          <w:lang w:val="ro-RO"/>
        </w:rPr>
      </w:pPr>
    </w:p>
    <w:p w:rsidR="00822593" w:rsidRPr="001757F5" w:rsidRDefault="00822593" w:rsidP="00822593">
      <w:pPr>
        <w:shd w:val="clear" w:color="auto" w:fill="FFFFFF"/>
        <w:spacing w:after="0" w:line="240" w:lineRule="auto"/>
        <w:jc w:val="both"/>
        <w:rPr>
          <w:rFonts w:ascii="Times New Roman" w:hAnsi="Times New Roman"/>
          <w:color w:val="000000" w:themeColor="text1"/>
          <w:kern w:val="24"/>
          <w:sz w:val="26"/>
          <w:szCs w:val="26"/>
        </w:rPr>
      </w:pPr>
      <w:r w:rsidRPr="001757F5">
        <w:rPr>
          <w:rFonts w:ascii="Times New Roman" w:hAnsi="Times New Roman"/>
          <w:color w:val="000000" w:themeColor="text1"/>
          <w:kern w:val="24"/>
          <w:sz w:val="26"/>
          <w:szCs w:val="26"/>
        </w:rPr>
        <w:t xml:space="preserve">Consiliul local al comunei Feldru întrunit în ședință ordinară în prezența a </w:t>
      </w:r>
      <w:r w:rsidR="000E0F2E" w:rsidRPr="001757F5">
        <w:rPr>
          <w:rFonts w:ascii="Times New Roman" w:hAnsi="Times New Roman"/>
          <w:color w:val="000000" w:themeColor="text1"/>
          <w:kern w:val="24"/>
          <w:sz w:val="26"/>
          <w:szCs w:val="26"/>
        </w:rPr>
        <w:t xml:space="preserve">15 </w:t>
      </w:r>
      <w:r w:rsidRPr="001757F5">
        <w:rPr>
          <w:rFonts w:ascii="Times New Roman" w:hAnsi="Times New Roman"/>
          <w:color w:val="000000" w:themeColor="text1"/>
          <w:kern w:val="24"/>
          <w:sz w:val="26"/>
          <w:szCs w:val="26"/>
        </w:rPr>
        <w:t xml:space="preserve">consilieri locali </w:t>
      </w:r>
    </w:p>
    <w:p w:rsidR="00822593" w:rsidRPr="001757F5" w:rsidRDefault="00822593" w:rsidP="00822593">
      <w:pPr>
        <w:shd w:val="clear" w:color="auto" w:fill="FFFFFF"/>
        <w:spacing w:after="0" w:line="240" w:lineRule="auto"/>
        <w:jc w:val="both"/>
        <w:rPr>
          <w:rFonts w:ascii="Times New Roman" w:hAnsi="Times New Roman"/>
          <w:color w:val="000000" w:themeColor="text1"/>
          <w:sz w:val="26"/>
          <w:szCs w:val="26"/>
        </w:rPr>
      </w:pPr>
      <w:r w:rsidRPr="001757F5">
        <w:rPr>
          <w:rFonts w:ascii="Times New Roman" w:hAnsi="Times New Roman"/>
          <w:color w:val="000000" w:themeColor="text1"/>
          <w:kern w:val="24"/>
          <w:sz w:val="26"/>
          <w:szCs w:val="26"/>
        </w:rPr>
        <w:t>A</w:t>
      </w:r>
      <w:r w:rsidRPr="001757F5">
        <w:rPr>
          <w:rFonts w:ascii="Times New Roman" w:hAnsi="Times New Roman"/>
          <w:color w:val="000000" w:themeColor="text1"/>
          <w:sz w:val="26"/>
          <w:szCs w:val="26"/>
        </w:rPr>
        <w:t>nalizând:</w:t>
      </w:r>
    </w:p>
    <w:p w:rsidR="00822593" w:rsidRPr="001757F5" w:rsidRDefault="00822593" w:rsidP="00822593">
      <w:pPr>
        <w:shd w:val="clear" w:color="auto" w:fill="FFFFFF"/>
        <w:spacing w:after="0" w:line="240" w:lineRule="auto"/>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 xml:space="preserve">- Referatul de aprobare al primarului Comunei Feldru, în calitate de inițiator, înregistrat cu nr. </w:t>
      </w:r>
      <w:r w:rsidR="000E0F2E" w:rsidRPr="001757F5">
        <w:rPr>
          <w:rFonts w:ascii="Times New Roman" w:hAnsi="Times New Roman"/>
          <w:color w:val="000000" w:themeColor="text1"/>
          <w:sz w:val="26"/>
          <w:szCs w:val="26"/>
        </w:rPr>
        <w:t>1941</w:t>
      </w:r>
      <w:r w:rsidRPr="001757F5">
        <w:rPr>
          <w:rFonts w:ascii="Times New Roman" w:hAnsi="Times New Roman"/>
          <w:color w:val="000000" w:themeColor="text1"/>
          <w:sz w:val="26"/>
          <w:szCs w:val="26"/>
        </w:rPr>
        <w:t xml:space="preserve"> din </w:t>
      </w:r>
      <w:r w:rsidR="0085179B" w:rsidRPr="001757F5">
        <w:rPr>
          <w:rFonts w:ascii="Times New Roman" w:hAnsi="Times New Roman"/>
          <w:color w:val="000000" w:themeColor="text1"/>
          <w:sz w:val="26"/>
          <w:szCs w:val="26"/>
        </w:rPr>
        <w:t>2</w:t>
      </w:r>
      <w:r w:rsidR="000E0F2E" w:rsidRPr="001757F5">
        <w:rPr>
          <w:rFonts w:ascii="Times New Roman" w:hAnsi="Times New Roman"/>
          <w:color w:val="000000" w:themeColor="text1"/>
          <w:sz w:val="26"/>
          <w:szCs w:val="26"/>
        </w:rPr>
        <w:t>1</w:t>
      </w:r>
      <w:r w:rsidRPr="001757F5">
        <w:rPr>
          <w:rFonts w:ascii="Times New Roman" w:hAnsi="Times New Roman"/>
          <w:color w:val="000000" w:themeColor="text1"/>
          <w:sz w:val="26"/>
          <w:szCs w:val="26"/>
        </w:rPr>
        <w:t>.</w:t>
      </w:r>
      <w:r w:rsidR="00905E35" w:rsidRPr="001757F5">
        <w:rPr>
          <w:rFonts w:ascii="Times New Roman" w:hAnsi="Times New Roman"/>
          <w:color w:val="000000" w:themeColor="text1"/>
          <w:sz w:val="26"/>
          <w:szCs w:val="26"/>
        </w:rPr>
        <w:t>0</w:t>
      </w:r>
      <w:r w:rsidR="000E0F2E" w:rsidRPr="001757F5">
        <w:rPr>
          <w:rFonts w:ascii="Times New Roman" w:hAnsi="Times New Roman"/>
          <w:color w:val="000000" w:themeColor="text1"/>
          <w:sz w:val="26"/>
          <w:szCs w:val="26"/>
        </w:rPr>
        <w:t>2</w:t>
      </w:r>
      <w:r w:rsidRPr="001757F5">
        <w:rPr>
          <w:rFonts w:ascii="Times New Roman" w:hAnsi="Times New Roman"/>
          <w:color w:val="000000" w:themeColor="text1"/>
          <w:sz w:val="26"/>
          <w:szCs w:val="26"/>
        </w:rPr>
        <w:t>.202</w:t>
      </w:r>
      <w:r w:rsidR="00905E35" w:rsidRPr="001757F5">
        <w:rPr>
          <w:rFonts w:ascii="Times New Roman" w:hAnsi="Times New Roman"/>
          <w:color w:val="000000" w:themeColor="text1"/>
          <w:sz w:val="26"/>
          <w:szCs w:val="26"/>
        </w:rPr>
        <w:t>3</w:t>
      </w:r>
    </w:p>
    <w:p w:rsidR="00822593" w:rsidRPr="001757F5" w:rsidRDefault="00822593" w:rsidP="00822593">
      <w:pPr>
        <w:shd w:val="clear" w:color="auto" w:fill="FFFFFF"/>
        <w:spacing w:after="0" w:line="240" w:lineRule="auto"/>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 Raportul de specialitate nr.</w:t>
      </w:r>
      <w:r w:rsidR="00905E35" w:rsidRPr="001757F5">
        <w:rPr>
          <w:rFonts w:ascii="Times New Roman" w:hAnsi="Times New Roman"/>
          <w:color w:val="000000" w:themeColor="text1"/>
          <w:sz w:val="26"/>
          <w:szCs w:val="26"/>
        </w:rPr>
        <w:t xml:space="preserve"> </w:t>
      </w:r>
      <w:r w:rsidR="000E0F2E" w:rsidRPr="001757F5">
        <w:rPr>
          <w:rFonts w:ascii="Times New Roman" w:hAnsi="Times New Roman"/>
          <w:color w:val="000000" w:themeColor="text1"/>
          <w:sz w:val="26"/>
          <w:szCs w:val="26"/>
        </w:rPr>
        <w:t>1940</w:t>
      </w:r>
      <w:r w:rsidR="0085179B"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din </w:t>
      </w:r>
      <w:r w:rsidR="0085179B" w:rsidRPr="001757F5">
        <w:rPr>
          <w:rFonts w:ascii="Times New Roman" w:hAnsi="Times New Roman"/>
          <w:color w:val="000000" w:themeColor="text1"/>
          <w:sz w:val="26"/>
          <w:szCs w:val="26"/>
        </w:rPr>
        <w:t>2</w:t>
      </w:r>
      <w:r w:rsidR="000E0F2E" w:rsidRPr="001757F5">
        <w:rPr>
          <w:rFonts w:ascii="Times New Roman" w:hAnsi="Times New Roman"/>
          <w:color w:val="000000" w:themeColor="text1"/>
          <w:sz w:val="26"/>
          <w:szCs w:val="26"/>
        </w:rPr>
        <w:t>1</w:t>
      </w:r>
      <w:r w:rsidRPr="001757F5">
        <w:rPr>
          <w:rFonts w:ascii="Times New Roman" w:hAnsi="Times New Roman"/>
          <w:color w:val="000000" w:themeColor="text1"/>
          <w:sz w:val="26"/>
          <w:szCs w:val="26"/>
        </w:rPr>
        <w:t>.</w:t>
      </w:r>
      <w:r w:rsidR="00905E35" w:rsidRPr="001757F5">
        <w:rPr>
          <w:rFonts w:ascii="Times New Roman" w:hAnsi="Times New Roman"/>
          <w:color w:val="000000" w:themeColor="text1"/>
          <w:sz w:val="26"/>
          <w:szCs w:val="26"/>
        </w:rPr>
        <w:t>0</w:t>
      </w:r>
      <w:r w:rsidR="000E0F2E" w:rsidRPr="001757F5">
        <w:rPr>
          <w:rFonts w:ascii="Times New Roman" w:hAnsi="Times New Roman"/>
          <w:color w:val="000000" w:themeColor="text1"/>
          <w:sz w:val="26"/>
          <w:szCs w:val="26"/>
        </w:rPr>
        <w:t>2</w:t>
      </w:r>
      <w:r w:rsidRPr="001757F5">
        <w:rPr>
          <w:rFonts w:ascii="Times New Roman" w:hAnsi="Times New Roman"/>
          <w:color w:val="000000" w:themeColor="text1"/>
          <w:sz w:val="26"/>
          <w:szCs w:val="26"/>
        </w:rPr>
        <w:t>.202</w:t>
      </w:r>
      <w:r w:rsidR="00905E35" w:rsidRPr="001757F5">
        <w:rPr>
          <w:rFonts w:ascii="Times New Roman" w:hAnsi="Times New Roman"/>
          <w:color w:val="000000" w:themeColor="text1"/>
          <w:sz w:val="26"/>
          <w:szCs w:val="26"/>
        </w:rPr>
        <w:t>3</w:t>
      </w:r>
      <w:r w:rsidRPr="001757F5">
        <w:rPr>
          <w:rFonts w:ascii="Times New Roman" w:hAnsi="Times New Roman"/>
          <w:color w:val="000000" w:themeColor="text1"/>
          <w:sz w:val="26"/>
          <w:szCs w:val="26"/>
        </w:rPr>
        <w:t xml:space="preserve"> prin care se supune spre aprobare proiectul de </w:t>
      </w:r>
      <w:r w:rsidR="00905E35" w:rsidRPr="001757F5">
        <w:rPr>
          <w:rFonts w:ascii="Times New Roman" w:hAnsi="Times New Roman"/>
          <w:color w:val="000000" w:themeColor="text1"/>
          <w:sz w:val="26"/>
          <w:szCs w:val="26"/>
        </w:rPr>
        <w:t>hotărâre.</w:t>
      </w:r>
    </w:p>
    <w:p w:rsidR="00822593" w:rsidRPr="001757F5" w:rsidRDefault="00822593" w:rsidP="00822593">
      <w:pPr>
        <w:spacing w:after="0" w:line="240" w:lineRule="auto"/>
        <w:ind w:left="20"/>
        <w:rPr>
          <w:rFonts w:ascii="Times New Roman" w:hAnsi="Times New Roman"/>
          <w:color w:val="000000" w:themeColor="text1"/>
          <w:sz w:val="26"/>
          <w:szCs w:val="26"/>
        </w:rPr>
      </w:pPr>
      <w:r w:rsidRPr="001757F5">
        <w:rPr>
          <w:rFonts w:ascii="Times New Roman" w:hAnsi="Times New Roman"/>
          <w:color w:val="000000" w:themeColor="text1"/>
          <w:sz w:val="26"/>
          <w:szCs w:val="26"/>
        </w:rPr>
        <w:t>- Avizul consultativ al Comisiei de specialitate a Consiliului Local, nr.</w:t>
      </w:r>
      <w:r w:rsidR="000E0F2E" w:rsidRPr="001757F5">
        <w:rPr>
          <w:rFonts w:ascii="Times New Roman" w:hAnsi="Times New Roman"/>
          <w:color w:val="000000" w:themeColor="text1"/>
          <w:sz w:val="26"/>
          <w:szCs w:val="26"/>
        </w:rPr>
        <w:t xml:space="preserve"> 2140</w:t>
      </w:r>
      <w:r w:rsidRPr="001757F5">
        <w:rPr>
          <w:rFonts w:ascii="Times New Roman" w:hAnsi="Times New Roman"/>
          <w:color w:val="000000" w:themeColor="text1"/>
          <w:sz w:val="26"/>
          <w:szCs w:val="26"/>
        </w:rPr>
        <w:t xml:space="preserve"> din </w:t>
      </w:r>
      <w:r w:rsidR="000E0F2E" w:rsidRPr="001757F5">
        <w:rPr>
          <w:rFonts w:ascii="Times New Roman" w:hAnsi="Times New Roman"/>
          <w:color w:val="000000" w:themeColor="text1"/>
          <w:sz w:val="26"/>
          <w:szCs w:val="26"/>
        </w:rPr>
        <w:t>27</w:t>
      </w:r>
      <w:r w:rsidRPr="001757F5">
        <w:rPr>
          <w:rFonts w:ascii="Times New Roman" w:hAnsi="Times New Roman"/>
          <w:color w:val="000000" w:themeColor="text1"/>
          <w:sz w:val="26"/>
          <w:szCs w:val="26"/>
        </w:rPr>
        <w:t>.</w:t>
      </w:r>
      <w:r w:rsidR="0085179B" w:rsidRPr="001757F5">
        <w:rPr>
          <w:rFonts w:ascii="Times New Roman" w:hAnsi="Times New Roman"/>
          <w:color w:val="000000" w:themeColor="text1"/>
          <w:sz w:val="26"/>
          <w:szCs w:val="26"/>
        </w:rPr>
        <w:t>0</w:t>
      </w:r>
      <w:r w:rsidR="000E0F2E" w:rsidRPr="001757F5">
        <w:rPr>
          <w:rFonts w:ascii="Times New Roman" w:hAnsi="Times New Roman"/>
          <w:color w:val="000000" w:themeColor="text1"/>
          <w:sz w:val="26"/>
          <w:szCs w:val="26"/>
        </w:rPr>
        <w:t>2</w:t>
      </w:r>
      <w:r w:rsidRPr="001757F5">
        <w:rPr>
          <w:rFonts w:ascii="Times New Roman" w:hAnsi="Times New Roman"/>
          <w:color w:val="000000" w:themeColor="text1"/>
          <w:sz w:val="26"/>
          <w:szCs w:val="26"/>
        </w:rPr>
        <w:t>.202</w:t>
      </w:r>
      <w:r w:rsidR="0085179B" w:rsidRPr="001757F5">
        <w:rPr>
          <w:rFonts w:ascii="Times New Roman" w:hAnsi="Times New Roman"/>
          <w:color w:val="000000" w:themeColor="text1"/>
          <w:sz w:val="26"/>
          <w:szCs w:val="26"/>
        </w:rPr>
        <w:t>3</w:t>
      </w:r>
    </w:p>
    <w:p w:rsidR="00822593" w:rsidRPr="001757F5" w:rsidRDefault="00822593" w:rsidP="00822593">
      <w:pPr>
        <w:shd w:val="clear" w:color="auto" w:fill="FFFFFF"/>
        <w:spacing w:after="0" w:line="240" w:lineRule="auto"/>
        <w:ind w:firstLine="720"/>
        <w:jc w:val="both"/>
        <w:rPr>
          <w:rFonts w:ascii="Times New Roman" w:hAnsi="Times New Roman"/>
          <w:color w:val="000000" w:themeColor="text1"/>
          <w:kern w:val="24"/>
          <w:sz w:val="26"/>
          <w:szCs w:val="26"/>
        </w:rPr>
      </w:pPr>
      <w:r w:rsidRPr="001757F5">
        <w:rPr>
          <w:rFonts w:ascii="Times New Roman" w:hAnsi="Times New Roman"/>
          <w:color w:val="000000" w:themeColor="text1"/>
          <w:sz w:val="26"/>
          <w:szCs w:val="26"/>
        </w:rPr>
        <w:t xml:space="preserve">Proiectul de Hotărâre </w:t>
      </w:r>
      <w:r w:rsidR="000E0F2E" w:rsidRPr="001757F5">
        <w:rPr>
          <w:rFonts w:ascii="Times New Roman" w:hAnsi="Times New Roman"/>
          <w:color w:val="000000" w:themeColor="text1"/>
          <w:sz w:val="26"/>
          <w:szCs w:val="26"/>
        </w:rPr>
        <w:t xml:space="preserve">nr. 5 din 20.01.2023/21.02.2023 </w:t>
      </w:r>
      <w:r w:rsidRPr="001757F5">
        <w:rPr>
          <w:rFonts w:ascii="Times New Roman" w:hAnsi="Times New Roman"/>
          <w:color w:val="000000" w:themeColor="text1"/>
          <w:sz w:val="26"/>
          <w:szCs w:val="26"/>
        </w:rPr>
        <w:t xml:space="preserve">pentru declanșarea procedurii de expropriere a imobilului, proprietate privată, reprezentând teren </w:t>
      </w:r>
      <w:r w:rsidR="000E0F2E" w:rsidRPr="001757F5">
        <w:rPr>
          <w:rFonts w:ascii="Times New Roman" w:hAnsi="Times New Roman"/>
          <w:color w:val="000000" w:themeColor="text1"/>
          <w:sz w:val="26"/>
          <w:szCs w:val="26"/>
        </w:rPr>
        <w:t xml:space="preserve">și construcție </w:t>
      </w:r>
      <w:r w:rsidRPr="001757F5">
        <w:rPr>
          <w:rFonts w:ascii="Times New Roman" w:hAnsi="Times New Roman"/>
          <w:color w:val="000000" w:themeColor="text1"/>
          <w:sz w:val="26"/>
          <w:szCs w:val="26"/>
        </w:rPr>
        <w:t>- în suprafață totală de 98 mp –</w:t>
      </w:r>
      <w:r w:rsidR="000E0F2E"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teren intravilan, necesar în vederea realizării obiectivului ”Lucrări de interes public local pentru construcția </w:t>
      </w:r>
      <w:r w:rsidR="004C5EA1" w:rsidRPr="001757F5">
        <w:rPr>
          <w:rFonts w:ascii="Times New Roman" w:hAnsi="Times New Roman"/>
          <w:color w:val="000000" w:themeColor="text1"/>
          <w:sz w:val="26"/>
          <w:szCs w:val="26"/>
        </w:rPr>
        <w:t>„</w:t>
      </w:r>
      <w:r w:rsidRPr="001757F5">
        <w:rPr>
          <w:rFonts w:ascii="Times New Roman" w:hAnsi="Times New Roman"/>
          <w:i/>
          <w:color w:val="000000" w:themeColor="text1"/>
          <w:sz w:val="26"/>
          <w:szCs w:val="26"/>
        </w:rPr>
        <w:t>Înființare grădiniță cu 3 grupe în comuna Feldru</w:t>
      </w:r>
      <w:r w:rsidRPr="001757F5">
        <w:rPr>
          <w:rFonts w:ascii="Times New Roman" w:hAnsi="Times New Roman"/>
          <w:color w:val="000000" w:themeColor="text1"/>
          <w:sz w:val="26"/>
          <w:szCs w:val="26"/>
        </w:rPr>
        <w:t>”.</w:t>
      </w:r>
    </w:p>
    <w:p w:rsidR="00822593" w:rsidRPr="001757F5" w:rsidRDefault="00822593" w:rsidP="00822593">
      <w:pPr>
        <w:pStyle w:val="Bodytext50"/>
        <w:shd w:val="clear" w:color="auto" w:fill="auto"/>
        <w:spacing w:before="0" w:after="0" w:line="240" w:lineRule="auto"/>
        <w:ind w:left="20" w:firstLine="700"/>
        <w:jc w:val="both"/>
        <w:rPr>
          <w:rFonts w:ascii="Times New Roman" w:hAnsi="Times New Roman" w:cs="Times New Roman"/>
          <w:color w:val="000000" w:themeColor="text1"/>
          <w:sz w:val="26"/>
          <w:szCs w:val="26"/>
          <w:lang w:val="ro-RO"/>
        </w:rPr>
      </w:pPr>
      <w:r w:rsidRPr="001757F5">
        <w:rPr>
          <w:rFonts w:ascii="Times New Roman" w:hAnsi="Times New Roman" w:cs="Times New Roman"/>
          <w:color w:val="000000" w:themeColor="text1"/>
          <w:sz w:val="26"/>
          <w:szCs w:val="26"/>
          <w:lang w:val="ro-RO"/>
        </w:rPr>
        <w:t>Având în vedere că prin Hotărârea Consiliului Local al Comunei Feldru nr.</w:t>
      </w:r>
      <w:r w:rsidR="000E0F2E" w:rsidRPr="001757F5">
        <w:rPr>
          <w:rFonts w:ascii="Times New Roman" w:hAnsi="Times New Roman" w:cs="Times New Roman"/>
          <w:color w:val="000000" w:themeColor="text1"/>
          <w:sz w:val="26"/>
          <w:szCs w:val="26"/>
          <w:lang w:val="ro-RO"/>
        </w:rPr>
        <w:t xml:space="preserve"> </w:t>
      </w:r>
      <w:r w:rsidRPr="001757F5">
        <w:rPr>
          <w:rFonts w:ascii="Times New Roman" w:hAnsi="Times New Roman" w:cs="Times New Roman"/>
          <w:color w:val="000000" w:themeColor="text1"/>
          <w:sz w:val="26"/>
          <w:szCs w:val="26"/>
          <w:lang w:val="ro-RO"/>
        </w:rPr>
        <w:t xml:space="preserve">29 din 27.04.2017 s-au aprobat indicatorii tehnico - economici la faza SF pentru obiectivul de investiții </w:t>
      </w:r>
      <w:r w:rsidR="000E0F2E" w:rsidRPr="001757F5">
        <w:rPr>
          <w:rFonts w:ascii="Times New Roman" w:hAnsi="Times New Roman" w:cs="Times New Roman"/>
          <w:color w:val="000000" w:themeColor="text1"/>
          <w:sz w:val="26"/>
          <w:szCs w:val="26"/>
          <w:lang w:val="ro-RO"/>
        </w:rPr>
        <w:t>„</w:t>
      </w:r>
      <w:r w:rsidRPr="001757F5">
        <w:rPr>
          <w:rFonts w:ascii="Times New Roman" w:hAnsi="Times New Roman" w:cs="Times New Roman"/>
          <w:color w:val="000000" w:themeColor="text1"/>
          <w:sz w:val="26"/>
          <w:szCs w:val="26"/>
          <w:lang w:val="ro-RO"/>
        </w:rPr>
        <w:t xml:space="preserve">Lucrări de interes public local pentru construcția și implementarea proiectului, </w:t>
      </w:r>
      <w:r w:rsidR="004C5EA1" w:rsidRPr="001757F5">
        <w:rPr>
          <w:rFonts w:ascii="Times New Roman" w:hAnsi="Times New Roman" w:cs="Times New Roman"/>
          <w:color w:val="000000" w:themeColor="text1"/>
          <w:sz w:val="26"/>
          <w:szCs w:val="26"/>
          <w:lang w:val="ro-RO"/>
        </w:rPr>
        <w:t>„</w:t>
      </w:r>
      <w:r w:rsidRPr="001757F5">
        <w:rPr>
          <w:rFonts w:ascii="Times New Roman" w:hAnsi="Times New Roman" w:cs="Times New Roman"/>
          <w:i/>
          <w:color w:val="000000" w:themeColor="text1"/>
          <w:sz w:val="26"/>
          <w:szCs w:val="26"/>
          <w:lang w:val="ro-RO"/>
        </w:rPr>
        <w:t>Înființare grădiniță cu 3 grupe în comuna Feldru</w:t>
      </w:r>
      <w:r w:rsidRPr="001757F5">
        <w:rPr>
          <w:rFonts w:ascii="Times New Roman" w:hAnsi="Times New Roman" w:cs="Times New Roman"/>
          <w:color w:val="000000" w:themeColor="text1"/>
          <w:sz w:val="26"/>
          <w:szCs w:val="26"/>
          <w:lang w:val="ro-RO"/>
        </w:rPr>
        <w:t>” necesară funcționarii sistemului de învățământ.</w:t>
      </w:r>
    </w:p>
    <w:p w:rsidR="00822593" w:rsidRPr="001757F5" w:rsidRDefault="00822593" w:rsidP="00822593">
      <w:pPr>
        <w:pStyle w:val="Bodytext50"/>
        <w:shd w:val="clear" w:color="auto" w:fill="auto"/>
        <w:spacing w:before="0" w:after="0" w:line="240" w:lineRule="auto"/>
        <w:ind w:left="20" w:firstLine="700"/>
        <w:jc w:val="both"/>
        <w:rPr>
          <w:rFonts w:ascii="Times New Roman" w:hAnsi="Times New Roman" w:cs="Times New Roman"/>
          <w:color w:val="000000" w:themeColor="text1"/>
          <w:sz w:val="26"/>
          <w:szCs w:val="26"/>
          <w:lang w:val="ro-RO"/>
        </w:rPr>
      </w:pPr>
      <w:r w:rsidRPr="001757F5">
        <w:rPr>
          <w:rFonts w:ascii="Times New Roman" w:hAnsi="Times New Roman" w:cs="Times New Roman"/>
          <w:color w:val="000000" w:themeColor="text1"/>
          <w:sz w:val="26"/>
          <w:szCs w:val="26"/>
          <w:lang w:val="ro-RO"/>
        </w:rPr>
        <w:t xml:space="preserve">Văzând că amplasamentul lucrării, se identifică prin Planul de situație avizat de O.C.P.I. Bistrița-Năsăud nr. 2612/14.12.2022, aferent lucrării de utilitate publică ,.Lucrări de interes public local pentru obiectivul de investiții </w:t>
      </w:r>
      <w:r w:rsidR="004C5EA1" w:rsidRPr="001757F5">
        <w:rPr>
          <w:rFonts w:ascii="Times New Roman" w:hAnsi="Times New Roman" w:cs="Times New Roman"/>
          <w:color w:val="000000" w:themeColor="text1"/>
          <w:sz w:val="26"/>
          <w:szCs w:val="26"/>
          <w:lang w:val="ro-RO"/>
        </w:rPr>
        <w:t>„</w:t>
      </w:r>
      <w:r w:rsidRPr="001757F5">
        <w:rPr>
          <w:rFonts w:ascii="Times New Roman" w:hAnsi="Times New Roman" w:cs="Times New Roman"/>
          <w:i/>
          <w:color w:val="000000" w:themeColor="text1"/>
          <w:sz w:val="26"/>
          <w:szCs w:val="26"/>
          <w:lang w:val="ro-RO"/>
        </w:rPr>
        <w:t>Înființare grădiniță cu 3 grupe în comuna Feldru</w:t>
      </w:r>
      <w:r w:rsidRPr="001757F5">
        <w:rPr>
          <w:rFonts w:ascii="Times New Roman" w:hAnsi="Times New Roman" w:cs="Times New Roman"/>
          <w:color w:val="000000" w:themeColor="text1"/>
          <w:sz w:val="26"/>
          <w:szCs w:val="26"/>
          <w:lang w:val="ro-RO"/>
        </w:rPr>
        <w:t>” necesară funcționarii sistemului de învățământ , astfel cum rezultă din Procesul verbal de recepție nr. 2612/14.12.2022</w:t>
      </w:r>
      <w:r w:rsidR="000E0F2E" w:rsidRPr="001757F5">
        <w:rPr>
          <w:rFonts w:ascii="Times New Roman" w:hAnsi="Times New Roman" w:cs="Times New Roman"/>
          <w:color w:val="000000" w:themeColor="text1"/>
          <w:sz w:val="26"/>
          <w:szCs w:val="26"/>
          <w:lang w:val="ro-RO"/>
        </w:rPr>
        <w:t>.</w:t>
      </w:r>
    </w:p>
    <w:p w:rsidR="00822593" w:rsidRPr="001757F5" w:rsidRDefault="00822593" w:rsidP="00822593">
      <w:pPr>
        <w:pStyle w:val="Bodytext60"/>
        <w:shd w:val="clear" w:color="auto" w:fill="auto"/>
        <w:spacing w:line="240" w:lineRule="auto"/>
        <w:ind w:firstLine="740"/>
        <w:rPr>
          <w:rFonts w:ascii="Times New Roman" w:hAnsi="Times New Roman" w:cs="Times New Roman"/>
          <w:color w:val="000000" w:themeColor="text1"/>
          <w:sz w:val="26"/>
          <w:szCs w:val="26"/>
          <w:lang w:val="ro-RO"/>
        </w:rPr>
      </w:pPr>
      <w:proofErr w:type="gramStart"/>
      <w:r w:rsidRPr="001757F5">
        <w:rPr>
          <w:rStyle w:val="Bodytext6NotItalic"/>
          <w:rFonts w:ascii="Times New Roman" w:hAnsi="Times New Roman" w:cs="Times New Roman"/>
          <w:color w:val="000000" w:themeColor="text1"/>
          <w:sz w:val="26"/>
          <w:szCs w:val="26"/>
        </w:rPr>
        <w:t>Ținând seama de prevederile Legii nr.</w:t>
      </w:r>
      <w:proofErr w:type="gramEnd"/>
      <w:r w:rsidRPr="001757F5">
        <w:rPr>
          <w:rStyle w:val="Bodytext6NotItalic"/>
          <w:rFonts w:ascii="Times New Roman" w:hAnsi="Times New Roman" w:cs="Times New Roman"/>
          <w:color w:val="000000" w:themeColor="text1"/>
          <w:sz w:val="26"/>
          <w:szCs w:val="26"/>
        </w:rPr>
        <w:t xml:space="preserve"> </w:t>
      </w:r>
      <w:proofErr w:type="gramStart"/>
      <w:r w:rsidRPr="001757F5">
        <w:rPr>
          <w:rStyle w:val="Bodytext6NotItalic"/>
          <w:rFonts w:ascii="Times New Roman" w:hAnsi="Times New Roman" w:cs="Times New Roman"/>
          <w:color w:val="000000" w:themeColor="text1"/>
          <w:sz w:val="26"/>
          <w:szCs w:val="26"/>
        </w:rPr>
        <w:t xml:space="preserve">255/2010, privind exproprierea pentru cauză de </w:t>
      </w:r>
      <w:r w:rsidRPr="001757F5">
        <w:rPr>
          <w:rFonts w:ascii="Times New Roman" w:hAnsi="Times New Roman" w:cs="Times New Roman"/>
          <w:color w:val="000000" w:themeColor="text1"/>
          <w:sz w:val="26"/>
          <w:szCs w:val="26"/>
          <w:lang w:val="ro-RO"/>
        </w:rPr>
        <w:t>utilitate publică, necesară realizării unor obiective de interes național, județean și local</w:t>
      </w:r>
      <w:r w:rsidRPr="001757F5">
        <w:rPr>
          <w:rStyle w:val="Bodytext6NotItalic"/>
          <w:rFonts w:ascii="Times New Roman" w:hAnsi="Times New Roman" w:cs="Times New Roman"/>
          <w:color w:val="000000" w:themeColor="text1"/>
          <w:sz w:val="26"/>
          <w:szCs w:val="26"/>
        </w:rPr>
        <w:t>, actualizată, precum și Normele de aplicare a Legii nr.</w:t>
      </w:r>
      <w:proofErr w:type="gramEnd"/>
      <w:r w:rsidRPr="001757F5">
        <w:rPr>
          <w:rStyle w:val="Bodytext6NotItalic"/>
          <w:rFonts w:ascii="Times New Roman" w:hAnsi="Times New Roman" w:cs="Times New Roman"/>
          <w:color w:val="000000" w:themeColor="text1"/>
          <w:sz w:val="26"/>
          <w:szCs w:val="26"/>
        </w:rPr>
        <w:t xml:space="preserve"> </w:t>
      </w:r>
      <w:proofErr w:type="gramStart"/>
      <w:r w:rsidRPr="001757F5">
        <w:rPr>
          <w:rStyle w:val="Bodytext6NotItalic"/>
          <w:rFonts w:ascii="Times New Roman" w:hAnsi="Times New Roman" w:cs="Times New Roman"/>
          <w:color w:val="000000" w:themeColor="text1"/>
          <w:sz w:val="26"/>
          <w:szCs w:val="26"/>
        </w:rPr>
        <w:t>255/2010, ale art.</w:t>
      </w:r>
      <w:proofErr w:type="gramEnd"/>
      <w:r w:rsidRPr="001757F5">
        <w:rPr>
          <w:rStyle w:val="Bodytext6NotItalic"/>
          <w:rFonts w:ascii="Times New Roman" w:hAnsi="Times New Roman" w:cs="Times New Roman"/>
          <w:color w:val="000000" w:themeColor="text1"/>
          <w:sz w:val="26"/>
          <w:szCs w:val="26"/>
        </w:rPr>
        <w:t xml:space="preserve"> </w:t>
      </w:r>
      <w:proofErr w:type="gramStart"/>
      <w:r w:rsidRPr="001757F5">
        <w:rPr>
          <w:rStyle w:val="Bodytext6NotItalic"/>
          <w:rFonts w:ascii="Times New Roman" w:hAnsi="Times New Roman" w:cs="Times New Roman"/>
          <w:color w:val="000000" w:themeColor="text1"/>
          <w:sz w:val="26"/>
          <w:szCs w:val="26"/>
        </w:rPr>
        <w:t>44 alin.</w:t>
      </w:r>
      <w:proofErr w:type="gramEnd"/>
      <w:r w:rsidRPr="001757F5">
        <w:rPr>
          <w:rStyle w:val="Bodytext6NotItalic"/>
          <w:rFonts w:ascii="Times New Roman" w:hAnsi="Times New Roman" w:cs="Times New Roman"/>
          <w:color w:val="000000" w:themeColor="text1"/>
          <w:sz w:val="26"/>
          <w:szCs w:val="26"/>
        </w:rPr>
        <w:t xml:space="preserve"> (1) </w:t>
      </w:r>
      <w:proofErr w:type="gramStart"/>
      <w:r w:rsidRPr="001757F5">
        <w:rPr>
          <w:rStyle w:val="Bodytext6NotItalic"/>
          <w:rFonts w:ascii="Times New Roman" w:hAnsi="Times New Roman" w:cs="Times New Roman"/>
          <w:color w:val="000000" w:themeColor="text1"/>
          <w:sz w:val="26"/>
          <w:szCs w:val="26"/>
        </w:rPr>
        <w:t>a</w:t>
      </w:r>
      <w:proofErr w:type="gramEnd"/>
      <w:r w:rsidRPr="001757F5">
        <w:rPr>
          <w:rStyle w:val="Bodytext6NotItalic"/>
          <w:rFonts w:ascii="Times New Roman" w:hAnsi="Times New Roman" w:cs="Times New Roman"/>
          <w:color w:val="000000" w:themeColor="text1"/>
          <w:sz w:val="26"/>
          <w:szCs w:val="26"/>
        </w:rPr>
        <w:t xml:space="preserve"> Legii nr. 273/2006 privind finanțele publice locale, actualizată, conform căruia – </w:t>
      </w:r>
      <w:r w:rsidRPr="001757F5">
        <w:rPr>
          <w:rFonts w:ascii="Times New Roman" w:hAnsi="Times New Roman" w:cs="Times New Roman"/>
          <w:color w:val="000000" w:themeColor="text1"/>
          <w:sz w:val="26"/>
          <w:szCs w:val="26"/>
          <w:lang w:val="ro-RO"/>
        </w:rPr>
        <w:t>documentațiile tehnico - economice ale obiectivelor de investiții noi, a căror finanțare se asigura integral sau in completare din bugetele locale, precum și a celor finanțate din imprumuturi interne</w:t>
      </w:r>
      <w:r w:rsidRPr="001757F5">
        <w:rPr>
          <w:rStyle w:val="Bodytext6NotItalic"/>
          <w:rFonts w:ascii="Times New Roman" w:hAnsi="Times New Roman" w:cs="Times New Roman"/>
          <w:color w:val="000000" w:themeColor="text1"/>
          <w:sz w:val="26"/>
          <w:szCs w:val="26"/>
        </w:rPr>
        <w:t xml:space="preserve"> și </w:t>
      </w:r>
      <w:r w:rsidRPr="001757F5">
        <w:rPr>
          <w:rFonts w:ascii="Times New Roman" w:hAnsi="Times New Roman" w:cs="Times New Roman"/>
          <w:color w:val="000000" w:themeColor="text1"/>
          <w:sz w:val="26"/>
          <w:szCs w:val="26"/>
          <w:lang w:val="ro-RO"/>
        </w:rPr>
        <w:t>externe, contractate direct sau garantate de autoritațile administratiei publice locale, se aproba de catre autoritalile deliberative</w:t>
      </w:r>
      <w:r w:rsidRPr="001757F5">
        <w:rPr>
          <w:rStyle w:val="Bodytext6NotItalic"/>
          <w:rFonts w:ascii="Times New Roman" w:hAnsi="Times New Roman" w:cs="Times New Roman"/>
          <w:color w:val="000000" w:themeColor="text1"/>
          <w:sz w:val="26"/>
          <w:szCs w:val="26"/>
        </w:rPr>
        <w:t xml:space="preserve"> ;</w:t>
      </w:r>
    </w:p>
    <w:p w:rsidR="00822593" w:rsidRDefault="00822593" w:rsidP="00822593">
      <w:pPr>
        <w:spacing w:after="0" w:line="240" w:lineRule="auto"/>
        <w:rPr>
          <w:rFonts w:ascii="Times New Roman" w:hAnsi="Times New Roman"/>
          <w:color w:val="000000" w:themeColor="text1"/>
          <w:sz w:val="26"/>
          <w:szCs w:val="26"/>
        </w:rPr>
      </w:pPr>
      <w:r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ab/>
      </w:r>
      <w:r w:rsidR="004C5EA1" w:rsidRPr="001757F5">
        <w:rPr>
          <w:rFonts w:ascii="Times New Roman" w:hAnsi="Times New Roman"/>
          <w:color w:val="000000" w:themeColor="text1"/>
          <w:sz w:val="26"/>
          <w:szCs w:val="26"/>
        </w:rPr>
        <w:t>Î</w:t>
      </w:r>
      <w:r w:rsidRPr="001757F5">
        <w:rPr>
          <w:rFonts w:ascii="Times New Roman" w:hAnsi="Times New Roman"/>
          <w:color w:val="000000" w:themeColor="text1"/>
          <w:sz w:val="26"/>
          <w:szCs w:val="26"/>
        </w:rPr>
        <w:t>n temeiul art. 129 alin. (2)</w:t>
      </w:r>
      <w:r w:rsidR="004C5EA1" w:rsidRPr="001757F5">
        <w:rPr>
          <w:rFonts w:ascii="Times New Roman" w:hAnsi="Times New Roman"/>
          <w:color w:val="000000" w:themeColor="text1"/>
          <w:sz w:val="26"/>
          <w:szCs w:val="26"/>
        </w:rPr>
        <w:t>,</w:t>
      </w:r>
      <w:r w:rsidRPr="001757F5">
        <w:rPr>
          <w:rFonts w:ascii="Times New Roman" w:hAnsi="Times New Roman"/>
          <w:color w:val="000000" w:themeColor="text1"/>
          <w:sz w:val="26"/>
          <w:szCs w:val="26"/>
        </w:rPr>
        <w:t xml:space="preserve"> lit. b), c) </w:t>
      </w:r>
      <w:r w:rsidR="004C5EA1" w:rsidRPr="001757F5">
        <w:rPr>
          <w:rFonts w:ascii="Times New Roman" w:hAnsi="Times New Roman"/>
          <w:color w:val="000000" w:themeColor="text1"/>
          <w:sz w:val="26"/>
          <w:szCs w:val="26"/>
        </w:rPr>
        <w:t>ș</w:t>
      </w:r>
      <w:r w:rsidRPr="001757F5">
        <w:rPr>
          <w:rFonts w:ascii="Times New Roman" w:hAnsi="Times New Roman"/>
          <w:color w:val="000000" w:themeColor="text1"/>
          <w:sz w:val="26"/>
          <w:szCs w:val="26"/>
        </w:rPr>
        <w:t>i d), alin. (4)</w:t>
      </w:r>
      <w:r w:rsidR="004C5EA1" w:rsidRPr="001757F5">
        <w:rPr>
          <w:rFonts w:ascii="Times New Roman" w:hAnsi="Times New Roman"/>
          <w:color w:val="000000" w:themeColor="text1"/>
          <w:sz w:val="26"/>
          <w:szCs w:val="26"/>
        </w:rPr>
        <w:t>,</w:t>
      </w:r>
      <w:r w:rsidRPr="001757F5">
        <w:rPr>
          <w:rFonts w:ascii="Times New Roman" w:hAnsi="Times New Roman"/>
          <w:color w:val="000000" w:themeColor="text1"/>
          <w:sz w:val="26"/>
          <w:szCs w:val="26"/>
        </w:rPr>
        <w:t xml:space="preserve"> lit. d), alin. (6)</w:t>
      </w:r>
      <w:r w:rsidR="004C5EA1" w:rsidRPr="001757F5">
        <w:rPr>
          <w:rFonts w:ascii="Times New Roman" w:hAnsi="Times New Roman"/>
          <w:color w:val="000000" w:themeColor="text1"/>
          <w:sz w:val="26"/>
          <w:szCs w:val="26"/>
        </w:rPr>
        <w:t>,</w:t>
      </w:r>
      <w:r w:rsidRPr="001757F5">
        <w:rPr>
          <w:rFonts w:ascii="Times New Roman" w:hAnsi="Times New Roman"/>
          <w:color w:val="000000" w:themeColor="text1"/>
          <w:sz w:val="26"/>
          <w:szCs w:val="26"/>
        </w:rPr>
        <w:t xml:space="preserve"> lit. c) </w:t>
      </w:r>
      <w:r w:rsidR="004C5EA1" w:rsidRPr="001757F5">
        <w:rPr>
          <w:rFonts w:ascii="Times New Roman" w:hAnsi="Times New Roman"/>
          <w:color w:val="000000" w:themeColor="text1"/>
          <w:sz w:val="26"/>
          <w:szCs w:val="26"/>
        </w:rPr>
        <w:t>ș</w:t>
      </w:r>
      <w:r w:rsidRPr="001757F5">
        <w:rPr>
          <w:rFonts w:ascii="Times New Roman" w:hAnsi="Times New Roman"/>
          <w:color w:val="000000" w:themeColor="text1"/>
          <w:sz w:val="26"/>
          <w:szCs w:val="26"/>
        </w:rPr>
        <w:t>i alin. (7)</w:t>
      </w:r>
      <w:r w:rsidR="004C5EA1" w:rsidRPr="001757F5">
        <w:rPr>
          <w:rFonts w:ascii="Times New Roman" w:hAnsi="Times New Roman"/>
          <w:color w:val="000000" w:themeColor="text1"/>
          <w:sz w:val="26"/>
          <w:szCs w:val="26"/>
        </w:rPr>
        <w:t>,</w:t>
      </w:r>
      <w:r w:rsidRPr="001757F5">
        <w:rPr>
          <w:rFonts w:ascii="Times New Roman" w:hAnsi="Times New Roman"/>
          <w:color w:val="000000" w:themeColor="text1"/>
          <w:sz w:val="26"/>
          <w:szCs w:val="26"/>
        </w:rPr>
        <w:t xml:space="preserve"> lit. k), art. 139 alin. (2), art. 196 alin. (1)</w:t>
      </w:r>
      <w:r w:rsidR="004C5EA1" w:rsidRPr="001757F5">
        <w:rPr>
          <w:rFonts w:ascii="Times New Roman" w:hAnsi="Times New Roman"/>
          <w:color w:val="000000" w:themeColor="text1"/>
          <w:sz w:val="26"/>
          <w:szCs w:val="26"/>
        </w:rPr>
        <w:t>,</w:t>
      </w:r>
      <w:r w:rsidRPr="001757F5">
        <w:rPr>
          <w:rFonts w:ascii="Times New Roman" w:hAnsi="Times New Roman"/>
          <w:color w:val="000000" w:themeColor="text1"/>
          <w:sz w:val="26"/>
          <w:szCs w:val="26"/>
        </w:rPr>
        <w:t xml:space="preserve"> lit. a) </w:t>
      </w:r>
      <w:r w:rsidR="004C5EA1" w:rsidRPr="001757F5">
        <w:rPr>
          <w:rFonts w:ascii="Times New Roman" w:hAnsi="Times New Roman"/>
          <w:color w:val="000000" w:themeColor="text1"/>
          <w:sz w:val="26"/>
          <w:szCs w:val="26"/>
        </w:rPr>
        <w:t>ș</w:t>
      </w:r>
      <w:r w:rsidRPr="001757F5">
        <w:rPr>
          <w:rFonts w:ascii="Times New Roman" w:hAnsi="Times New Roman"/>
          <w:color w:val="000000" w:themeColor="text1"/>
          <w:sz w:val="26"/>
          <w:szCs w:val="26"/>
        </w:rPr>
        <w:t>i art. 361</w:t>
      </w:r>
      <w:r w:rsidR="004C5EA1" w:rsidRPr="001757F5">
        <w:rPr>
          <w:rFonts w:ascii="Times New Roman" w:hAnsi="Times New Roman"/>
          <w:color w:val="000000" w:themeColor="text1"/>
          <w:sz w:val="26"/>
          <w:szCs w:val="26"/>
        </w:rPr>
        <w:t>,</w:t>
      </w:r>
      <w:r w:rsidRPr="001757F5">
        <w:rPr>
          <w:rFonts w:ascii="Times New Roman" w:hAnsi="Times New Roman"/>
          <w:color w:val="000000" w:themeColor="text1"/>
          <w:sz w:val="26"/>
          <w:szCs w:val="26"/>
        </w:rPr>
        <w:t xml:space="preserve"> alin. (2) din O.U.G. nr. 57/2019 privind Codul administrativ,</w:t>
      </w:r>
    </w:p>
    <w:p w:rsidR="001757F5" w:rsidRDefault="001757F5" w:rsidP="00822593">
      <w:pPr>
        <w:spacing w:after="0" w:line="240" w:lineRule="auto"/>
        <w:rPr>
          <w:rFonts w:ascii="Times New Roman" w:hAnsi="Times New Roman"/>
          <w:color w:val="000000" w:themeColor="text1"/>
          <w:sz w:val="26"/>
          <w:szCs w:val="26"/>
        </w:rPr>
      </w:pPr>
    </w:p>
    <w:p w:rsidR="001757F5" w:rsidRDefault="001757F5" w:rsidP="00822593">
      <w:pPr>
        <w:spacing w:after="0" w:line="240" w:lineRule="auto"/>
        <w:rPr>
          <w:rFonts w:ascii="Times New Roman" w:hAnsi="Times New Roman"/>
          <w:color w:val="000000" w:themeColor="text1"/>
          <w:sz w:val="26"/>
          <w:szCs w:val="26"/>
        </w:rPr>
      </w:pPr>
    </w:p>
    <w:p w:rsidR="001757F5" w:rsidRPr="001757F5" w:rsidRDefault="001757F5" w:rsidP="00822593">
      <w:pPr>
        <w:spacing w:after="0" w:line="240" w:lineRule="auto"/>
        <w:rPr>
          <w:rFonts w:ascii="Times New Roman" w:hAnsi="Times New Roman"/>
          <w:color w:val="000000" w:themeColor="text1"/>
          <w:sz w:val="26"/>
          <w:szCs w:val="26"/>
        </w:rPr>
      </w:pPr>
    </w:p>
    <w:p w:rsidR="00822593" w:rsidRDefault="00822593" w:rsidP="00822593">
      <w:pPr>
        <w:spacing w:after="0" w:line="240" w:lineRule="auto"/>
        <w:jc w:val="center"/>
        <w:rPr>
          <w:rFonts w:ascii="Times New Roman" w:hAnsi="Times New Roman"/>
          <w:b/>
          <w:color w:val="000000" w:themeColor="text1"/>
          <w:sz w:val="26"/>
          <w:szCs w:val="26"/>
        </w:rPr>
      </w:pPr>
      <w:r w:rsidRPr="001757F5">
        <w:rPr>
          <w:rFonts w:ascii="Times New Roman" w:hAnsi="Times New Roman"/>
          <w:b/>
          <w:color w:val="000000" w:themeColor="text1"/>
          <w:sz w:val="26"/>
          <w:szCs w:val="26"/>
        </w:rPr>
        <w:lastRenderedPageBreak/>
        <w:t>Consiliul Local al Comunei Feldru</w:t>
      </w:r>
      <w:r w:rsidRPr="001757F5">
        <w:rPr>
          <w:rFonts w:ascii="Times New Roman" w:hAnsi="Times New Roman"/>
          <w:b/>
          <w:color w:val="000000" w:themeColor="text1"/>
          <w:sz w:val="26"/>
          <w:szCs w:val="26"/>
        </w:rPr>
        <w:br/>
        <w:t>H O T Ă R Ă Ș T E:</w:t>
      </w:r>
    </w:p>
    <w:p w:rsidR="001757F5" w:rsidRPr="001757F5" w:rsidRDefault="001757F5" w:rsidP="00822593">
      <w:pPr>
        <w:spacing w:after="0" w:line="240" w:lineRule="auto"/>
        <w:jc w:val="center"/>
        <w:rPr>
          <w:rFonts w:ascii="Times New Roman" w:hAnsi="Times New Roman"/>
          <w:b/>
          <w:color w:val="000000" w:themeColor="text1"/>
          <w:sz w:val="26"/>
          <w:szCs w:val="26"/>
        </w:rPr>
      </w:pPr>
    </w:p>
    <w:p w:rsidR="00822593" w:rsidRPr="001757F5" w:rsidRDefault="00822593" w:rsidP="000E0F2E">
      <w:pPr>
        <w:spacing w:after="0" w:line="240" w:lineRule="auto"/>
        <w:ind w:left="820" w:hanging="820"/>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1.</w:t>
      </w:r>
      <w:r w:rsidRPr="001757F5">
        <w:rPr>
          <w:rFonts w:ascii="Times New Roman" w:hAnsi="Times New Roman"/>
          <w:color w:val="000000" w:themeColor="text1"/>
          <w:sz w:val="26"/>
          <w:szCs w:val="26"/>
        </w:rPr>
        <w:t xml:space="preserve"> Se aprobă declanșarea procedurii de expropriere pentru cauză de utilitate</w:t>
      </w:r>
    </w:p>
    <w:p w:rsidR="00822593" w:rsidRPr="001757F5" w:rsidRDefault="00822593" w:rsidP="000E0F2E">
      <w:pPr>
        <w:spacing w:after="0" w:line="240" w:lineRule="auto"/>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 xml:space="preserve">publică a imobilului, proprietate privată, reprezentând teren </w:t>
      </w:r>
      <w:r w:rsidR="000E0F2E" w:rsidRPr="001757F5">
        <w:rPr>
          <w:rFonts w:ascii="Times New Roman" w:hAnsi="Times New Roman"/>
          <w:color w:val="000000" w:themeColor="text1"/>
          <w:sz w:val="26"/>
          <w:szCs w:val="26"/>
        </w:rPr>
        <w:t>și construcții – în s</w:t>
      </w:r>
      <w:r w:rsidRPr="001757F5">
        <w:rPr>
          <w:rFonts w:ascii="Times New Roman" w:hAnsi="Times New Roman"/>
          <w:color w:val="000000" w:themeColor="text1"/>
          <w:sz w:val="26"/>
          <w:szCs w:val="26"/>
        </w:rPr>
        <w:t>uprafață totală de 98</w:t>
      </w:r>
      <w:r w:rsidR="000E0F2E"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mp – teren intravilan, având datele de identificare menționate în Anexa nr. 1 la prezenta Hotărâre și în Planul de situație al lucrării avizat de O.C.P.I. Bistrița-Năsăud cu nr. 2612/14.12.2022.</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2.</w:t>
      </w:r>
      <w:r w:rsidRPr="001757F5">
        <w:rPr>
          <w:rFonts w:ascii="Times New Roman" w:hAnsi="Times New Roman"/>
          <w:color w:val="000000" w:themeColor="text1"/>
          <w:sz w:val="26"/>
          <w:szCs w:val="26"/>
        </w:rPr>
        <w:t xml:space="preserve"> Se însușește Raportul de evaluare </w:t>
      </w:r>
      <w:r w:rsidRPr="001757F5">
        <w:rPr>
          <w:rStyle w:val="Bodytext2Italic"/>
          <w:rFonts w:ascii="Times New Roman" w:hAnsi="Times New Roman" w:cs="Times New Roman"/>
          <w:color w:val="000000" w:themeColor="text1"/>
          <w:sz w:val="26"/>
          <w:szCs w:val="26"/>
        </w:rPr>
        <w:t>(anexat la prezenta),</w:t>
      </w:r>
      <w:r w:rsidRPr="001757F5">
        <w:rPr>
          <w:rFonts w:ascii="Times New Roman" w:hAnsi="Times New Roman"/>
          <w:color w:val="000000" w:themeColor="text1"/>
          <w:sz w:val="26"/>
          <w:szCs w:val="26"/>
        </w:rPr>
        <w:t xml:space="preserve"> întocmit de către evaluatorul autorizat ANEVAR prin societatea ARHICRIS LOGISTIC S.R.L., pentru imobilul supus exproprierii, constând în teren </w:t>
      </w:r>
      <w:r w:rsidR="000E0F2E" w:rsidRPr="001757F5">
        <w:rPr>
          <w:rFonts w:ascii="Times New Roman" w:hAnsi="Times New Roman"/>
          <w:color w:val="000000" w:themeColor="text1"/>
          <w:sz w:val="26"/>
          <w:szCs w:val="26"/>
        </w:rPr>
        <w:t>și construcții</w:t>
      </w:r>
      <w:r w:rsidRPr="001757F5">
        <w:rPr>
          <w:rFonts w:ascii="Times New Roman" w:hAnsi="Times New Roman"/>
          <w:color w:val="000000" w:themeColor="text1"/>
          <w:sz w:val="26"/>
          <w:szCs w:val="26"/>
        </w:rPr>
        <w:t xml:space="preserve"> - proprietate privată ale unor persoane fizice, afectat de lucrarea și de procedura de expropriere aprobată la art. 1 din prezenta Hotărâre.</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3.</w:t>
      </w:r>
      <w:r w:rsidRPr="001757F5">
        <w:rPr>
          <w:rFonts w:ascii="Times New Roman" w:hAnsi="Times New Roman"/>
          <w:color w:val="000000" w:themeColor="text1"/>
          <w:sz w:val="26"/>
          <w:szCs w:val="26"/>
        </w:rPr>
        <w:t xml:space="preserve"> Se aprobă acordarea sumei aferente despăgubirii pentru imobilul expropriat - conform Anexei nr. 2 la prezenta Hotărâre.</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4.</w:t>
      </w:r>
      <w:r w:rsidRPr="001757F5">
        <w:rPr>
          <w:rFonts w:ascii="Times New Roman" w:hAnsi="Times New Roman"/>
          <w:color w:val="000000" w:themeColor="text1"/>
          <w:sz w:val="26"/>
          <w:szCs w:val="26"/>
        </w:rPr>
        <w:t xml:space="preserve"> </w:t>
      </w:r>
      <w:r w:rsidR="001757F5" w:rsidRPr="001757F5">
        <w:rPr>
          <w:rFonts w:ascii="Times New Roman" w:hAnsi="Times New Roman"/>
          <w:color w:val="000000" w:themeColor="text1"/>
          <w:sz w:val="26"/>
          <w:szCs w:val="26"/>
        </w:rPr>
        <w:t xml:space="preserve">(1) </w:t>
      </w:r>
      <w:r w:rsidRPr="001757F5">
        <w:rPr>
          <w:rFonts w:ascii="Times New Roman" w:hAnsi="Times New Roman"/>
          <w:color w:val="000000" w:themeColor="text1"/>
          <w:sz w:val="26"/>
          <w:szCs w:val="26"/>
        </w:rPr>
        <w:t>Se aprobă alocarea de la bugetul local</w:t>
      </w:r>
      <w:r w:rsidR="001757F5"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 al</w:t>
      </w:r>
      <w:r w:rsidR="001757F5"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 Comunei </w:t>
      </w:r>
      <w:r w:rsidR="001757F5"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Feldru </w:t>
      </w:r>
      <w:r w:rsidR="001757F5"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a </w:t>
      </w:r>
      <w:r w:rsidR="001757F5"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sumei</w:t>
      </w:r>
      <w:r w:rsidR="001757F5"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 xml:space="preserve"> de 76</w:t>
      </w:r>
      <w:r w:rsidR="000E0F2E" w:rsidRPr="001757F5">
        <w:rPr>
          <w:rFonts w:ascii="Times New Roman" w:hAnsi="Times New Roman"/>
          <w:color w:val="000000" w:themeColor="text1"/>
          <w:sz w:val="26"/>
          <w:szCs w:val="26"/>
        </w:rPr>
        <w:t xml:space="preserve"> </w:t>
      </w:r>
      <w:r w:rsidRPr="001757F5">
        <w:rPr>
          <w:rFonts w:ascii="Times New Roman" w:hAnsi="Times New Roman"/>
          <w:color w:val="000000" w:themeColor="text1"/>
          <w:sz w:val="26"/>
          <w:szCs w:val="26"/>
        </w:rPr>
        <w:t>880 lei ce se va acorda cu titlu de despăgubire proprietarului privat afectat, conform Anexei nr. 2  la prezenta Hotărâre.</w:t>
      </w:r>
    </w:p>
    <w:p w:rsidR="001757F5" w:rsidRPr="001757F5" w:rsidRDefault="001757F5" w:rsidP="00822593">
      <w:pPr>
        <w:spacing w:after="0" w:line="240" w:lineRule="auto"/>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 xml:space="preserve">            (2) Suma individuală prevăzut la art. 4 alin. (1) se consemnează de către Comuna Feldru în termen de cel mult 60 de zile de la data adoptării prezentei hotărâri într-un cont bancar deschis pe numele Comunei Feldru la dispoziția proprietarului de imobile supuse exproprierii în vederea efectuării plății despăgubirii în cadrul procedurii de expropriere în condițiile legii.</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5.</w:t>
      </w:r>
      <w:r w:rsidRPr="001757F5">
        <w:rPr>
          <w:rFonts w:ascii="Times New Roman" w:hAnsi="Times New Roman"/>
          <w:color w:val="000000" w:themeColor="text1"/>
          <w:sz w:val="26"/>
          <w:szCs w:val="26"/>
        </w:rPr>
        <w:t xml:space="preserve"> Se mandatează primarul Comunei Feldru pentru emiterea Deciziei de expropriere.</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6.</w:t>
      </w:r>
      <w:r w:rsidRPr="001757F5">
        <w:rPr>
          <w:rFonts w:ascii="Times New Roman" w:hAnsi="Times New Roman"/>
          <w:color w:val="000000" w:themeColor="text1"/>
          <w:sz w:val="26"/>
          <w:szCs w:val="26"/>
        </w:rPr>
        <w:t xml:space="preserve"> Se aprobă înscrierea terenului expropriat în proprietatea privată a Comunei Feldru.</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7.</w:t>
      </w:r>
      <w:r w:rsidRPr="001757F5">
        <w:rPr>
          <w:rFonts w:ascii="Times New Roman" w:hAnsi="Times New Roman"/>
          <w:color w:val="000000" w:themeColor="text1"/>
          <w:sz w:val="26"/>
          <w:szCs w:val="26"/>
        </w:rPr>
        <w:t xml:space="preserve"> Se aprobă constituirea nr. cadastral cu suprafata de 98 mp, conform Anexei nr. 1 la prezenta Hotărâre și înscrierea acestei suprafețe într-o nouă coală de Carte funciară, în proprietatea publică a Comunei Feldru, după perfectarea operațiunilor legale privind exproprierea imobilului, proprietate privată, afectate de expropriere avizat de O.C.P.I. Bistrița-Năsăud cu nr. 2612/14.12.2022.</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8.</w:t>
      </w:r>
      <w:r w:rsidRPr="001757F5">
        <w:rPr>
          <w:rFonts w:ascii="Times New Roman" w:hAnsi="Times New Roman"/>
          <w:color w:val="000000" w:themeColor="text1"/>
          <w:sz w:val="26"/>
          <w:szCs w:val="26"/>
        </w:rPr>
        <w:t xml:space="preserve"> Se aprobă completarea inventarului domeniului public al Comunei Feldru și a evidențelor contabile de patrimoniu ale Comunei Feldru, corespunzător datelor din prezenta Hotărâre.</w:t>
      </w:r>
    </w:p>
    <w:p w:rsidR="00790E54" w:rsidRPr="001757F5" w:rsidRDefault="00790E54" w:rsidP="00790E54">
      <w:pPr>
        <w:spacing w:after="0" w:line="240" w:lineRule="auto"/>
        <w:jc w:val="both"/>
        <w:rPr>
          <w:rFonts w:ascii="Times New Roman" w:eastAsia="Calibri" w:hAnsi="Times New Roman"/>
          <w:bCs/>
          <w:color w:val="000000" w:themeColor="text1"/>
          <w:sz w:val="26"/>
          <w:szCs w:val="26"/>
          <w:lang w:eastAsia="ro-RO"/>
        </w:rPr>
      </w:pPr>
      <w:r w:rsidRPr="001757F5">
        <w:rPr>
          <w:rFonts w:ascii="Times New Roman" w:eastAsia="Calibri" w:hAnsi="Times New Roman"/>
          <w:b/>
          <w:bCs/>
          <w:color w:val="000000" w:themeColor="text1"/>
          <w:sz w:val="26"/>
          <w:szCs w:val="26"/>
          <w:lang w:eastAsia="ro-RO"/>
        </w:rPr>
        <w:t>Art. 9</w:t>
      </w:r>
      <w:r w:rsidRPr="001757F5">
        <w:rPr>
          <w:rFonts w:ascii="Times New Roman" w:eastAsia="Calibri" w:hAnsi="Times New Roman"/>
          <w:bCs/>
          <w:color w:val="000000" w:themeColor="text1"/>
          <w:sz w:val="26"/>
          <w:szCs w:val="26"/>
          <w:lang w:eastAsia="ro-RO"/>
        </w:rPr>
        <w:t xml:space="preserve"> Prezenta hotărâre s-a adoptat cu votul a 11 consilieri „pentru”, 4 consilieri se abțin și 0 „împotrivă”, din totalul de 15 consilieri  prezenți la ședință.</w:t>
      </w:r>
    </w:p>
    <w:p w:rsidR="00822593" w:rsidRPr="001757F5" w:rsidRDefault="00822593" w:rsidP="00790E54">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 xml:space="preserve">Art. </w:t>
      </w:r>
      <w:r w:rsidR="00790E54" w:rsidRPr="001757F5">
        <w:rPr>
          <w:rFonts w:ascii="Times New Roman" w:hAnsi="Times New Roman"/>
          <w:b/>
          <w:color w:val="000000" w:themeColor="text1"/>
          <w:sz w:val="26"/>
          <w:szCs w:val="26"/>
        </w:rPr>
        <w:t>10</w:t>
      </w:r>
      <w:r w:rsidRPr="001757F5">
        <w:rPr>
          <w:rFonts w:ascii="Times New Roman" w:hAnsi="Times New Roman"/>
          <w:b/>
          <w:color w:val="000000" w:themeColor="text1"/>
          <w:sz w:val="26"/>
          <w:szCs w:val="26"/>
        </w:rPr>
        <w:t xml:space="preserve">. </w:t>
      </w:r>
      <w:r w:rsidRPr="001757F5">
        <w:rPr>
          <w:rFonts w:ascii="Times New Roman" w:hAnsi="Times New Roman"/>
          <w:color w:val="000000" w:themeColor="text1"/>
          <w:sz w:val="26"/>
          <w:szCs w:val="26"/>
        </w:rPr>
        <w:t xml:space="preserve">Cu ducerea la îndeplinire a prezentei Hotărâri se încredințează primarul Comunei Feldru, </w:t>
      </w:r>
    </w:p>
    <w:p w:rsidR="00822593" w:rsidRPr="001757F5" w:rsidRDefault="00822593" w:rsidP="00822593">
      <w:pPr>
        <w:spacing w:after="0" w:line="240" w:lineRule="auto"/>
        <w:jc w:val="both"/>
        <w:rPr>
          <w:rFonts w:ascii="Times New Roman" w:hAnsi="Times New Roman"/>
          <w:color w:val="000000" w:themeColor="text1"/>
          <w:sz w:val="26"/>
          <w:szCs w:val="26"/>
        </w:rPr>
      </w:pPr>
      <w:r w:rsidRPr="001757F5">
        <w:rPr>
          <w:rFonts w:ascii="Times New Roman" w:hAnsi="Times New Roman"/>
          <w:b/>
          <w:color w:val="000000" w:themeColor="text1"/>
          <w:sz w:val="26"/>
          <w:szCs w:val="26"/>
        </w:rPr>
        <w:t>Art. 1</w:t>
      </w:r>
      <w:r w:rsidR="00790E54" w:rsidRPr="001757F5">
        <w:rPr>
          <w:rFonts w:ascii="Times New Roman" w:hAnsi="Times New Roman"/>
          <w:b/>
          <w:color w:val="000000" w:themeColor="text1"/>
          <w:sz w:val="26"/>
          <w:szCs w:val="26"/>
        </w:rPr>
        <w:t>1</w:t>
      </w:r>
      <w:r w:rsidRPr="001757F5">
        <w:rPr>
          <w:rFonts w:ascii="Times New Roman" w:hAnsi="Times New Roman"/>
          <w:b/>
          <w:color w:val="000000" w:themeColor="text1"/>
          <w:sz w:val="26"/>
          <w:szCs w:val="26"/>
        </w:rPr>
        <w:t>.</w:t>
      </w:r>
      <w:r w:rsidRPr="001757F5">
        <w:rPr>
          <w:rFonts w:ascii="Times New Roman" w:hAnsi="Times New Roman"/>
          <w:color w:val="000000" w:themeColor="text1"/>
          <w:sz w:val="26"/>
          <w:szCs w:val="26"/>
        </w:rPr>
        <w:t xml:space="preserve"> Prezenta Hotărâre se comunică cu:</w:t>
      </w:r>
    </w:p>
    <w:p w:rsidR="00822593" w:rsidRPr="001757F5" w:rsidRDefault="00822593" w:rsidP="007B7025">
      <w:pPr>
        <w:widowControl w:val="0"/>
        <w:numPr>
          <w:ilvl w:val="0"/>
          <w:numId w:val="5"/>
        </w:numPr>
        <w:tabs>
          <w:tab w:val="left" w:pos="1430"/>
        </w:tabs>
        <w:spacing w:after="0" w:line="240" w:lineRule="auto"/>
        <w:ind w:left="1180"/>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Instituția Prefectului – Județul Bistrița-Năsăud,</w:t>
      </w:r>
    </w:p>
    <w:p w:rsidR="00822593" w:rsidRPr="001757F5" w:rsidRDefault="00822593" w:rsidP="007B7025">
      <w:pPr>
        <w:widowControl w:val="0"/>
        <w:numPr>
          <w:ilvl w:val="0"/>
          <w:numId w:val="5"/>
        </w:numPr>
        <w:tabs>
          <w:tab w:val="left" w:pos="1438"/>
        </w:tabs>
        <w:spacing w:after="0" w:line="240" w:lineRule="auto"/>
        <w:ind w:left="1180"/>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Primarul Comunei Feldru,</w:t>
      </w:r>
    </w:p>
    <w:p w:rsidR="00822593" w:rsidRPr="001757F5" w:rsidRDefault="00822593" w:rsidP="007B7025">
      <w:pPr>
        <w:widowControl w:val="0"/>
        <w:numPr>
          <w:ilvl w:val="0"/>
          <w:numId w:val="5"/>
        </w:numPr>
        <w:tabs>
          <w:tab w:val="left" w:pos="1438"/>
        </w:tabs>
        <w:spacing w:after="0" w:line="240" w:lineRule="auto"/>
        <w:ind w:left="1180"/>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O.C.P.I. Bistrița-Năsăud, Serviciul de Carte Funciară,</w:t>
      </w:r>
    </w:p>
    <w:p w:rsidR="00C627C9" w:rsidRPr="001757F5" w:rsidRDefault="00822593" w:rsidP="00C627C9">
      <w:pPr>
        <w:widowControl w:val="0"/>
        <w:numPr>
          <w:ilvl w:val="0"/>
          <w:numId w:val="5"/>
        </w:numPr>
        <w:tabs>
          <w:tab w:val="left" w:pos="1438"/>
        </w:tabs>
        <w:spacing w:after="0" w:line="240" w:lineRule="auto"/>
        <w:ind w:left="1180"/>
        <w:jc w:val="both"/>
        <w:rPr>
          <w:rFonts w:ascii="Times New Roman" w:hAnsi="Times New Roman"/>
          <w:color w:val="000000" w:themeColor="text1"/>
          <w:sz w:val="26"/>
          <w:szCs w:val="26"/>
        </w:rPr>
      </w:pPr>
      <w:r w:rsidRPr="001757F5">
        <w:rPr>
          <w:rFonts w:ascii="Times New Roman" w:hAnsi="Times New Roman"/>
          <w:color w:val="000000" w:themeColor="text1"/>
          <w:sz w:val="26"/>
          <w:szCs w:val="26"/>
        </w:rPr>
        <w:t>individual cu persoanele  afectate de măsura exproprierii,  respectiv d-</w:t>
      </w:r>
      <w:r w:rsidR="00941C85" w:rsidRPr="001757F5">
        <w:rPr>
          <w:rFonts w:ascii="Times New Roman" w:hAnsi="Times New Roman"/>
          <w:color w:val="000000" w:themeColor="text1"/>
          <w:sz w:val="26"/>
          <w:szCs w:val="26"/>
        </w:rPr>
        <w:t xml:space="preserve">lui </w:t>
      </w:r>
      <w:r w:rsidR="00C627C9" w:rsidRPr="001757F5">
        <w:rPr>
          <w:rFonts w:ascii="Times New Roman" w:hAnsi="Times New Roman"/>
          <w:color w:val="000000" w:themeColor="text1"/>
          <w:sz w:val="26"/>
          <w:szCs w:val="26"/>
        </w:rPr>
        <w:t>Ani Grigore, sat Nepos, str. General Ioan Lup, nr. 92</w:t>
      </w:r>
    </w:p>
    <w:p w:rsidR="00941C85" w:rsidRPr="001757F5" w:rsidRDefault="00941C85" w:rsidP="00941C85">
      <w:pPr>
        <w:widowControl w:val="0"/>
        <w:tabs>
          <w:tab w:val="left" w:pos="1440"/>
        </w:tabs>
        <w:spacing w:after="0" w:line="240" w:lineRule="auto"/>
        <w:ind w:left="1180"/>
        <w:jc w:val="both"/>
        <w:rPr>
          <w:rFonts w:ascii="Times New Roman" w:hAnsi="Times New Roman"/>
          <w:b/>
          <w:bCs/>
          <w:color w:val="000000" w:themeColor="text1"/>
          <w:sz w:val="26"/>
          <w:szCs w:val="26"/>
        </w:rPr>
      </w:pPr>
      <w:r w:rsidRPr="001757F5">
        <w:rPr>
          <w:rFonts w:ascii="Times New Roman" w:hAnsi="Times New Roman"/>
          <w:b/>
          <w:bCs/>
          <w:color w:val="000000" w:themeColor="text1"/>
          <w:kern w:val="24"/>
          <w:sz w:val="26"/>
          <w:szCs w:val="26"/>
        </w:rPr>
        <w:t xml:space="preserve">   Președinte de ședință</w:t>
      </w:r>
      <w:r w:rsidRPr="001757F5">
        <w:rPr>
          <w:rFonts w:ascii="Times New Roman" w:hAnsi="Times New Roman"/>
          <w:b/>
          <w:bCs/>
          <w:color w:val="000000" w:themeColor="text1"/>
          <w:kern w:val="24"/>
          <w:sz w:val="26"/>
          <w:szCs w:val="26"/>
        </w:rPr>
        <w:tab/>
        <w:t xml:space="preserve"> </w:t>
      </w:r>
      <w:r w:rsidRPr="001757F5">
        <w:rPr>
          <w:rFonts w:ascii="Times New Roman" w:hAnsi="Times New Roman"/>
          <w:b/>
          <w:bCs/>
          <w:color w:val="000000" w:themeColor="text1"/>
          <w:kern w:val="24"/>
          <w:sz w:val="26"/>
          <w:szCs w:val="26"/>
        </w:rPr>
        <w:tab/>
        <w:t xml:space="preserve">      </w:t>
      </w:r>
      <w:r w:rsidRPr="001757F5">
        <w:rPr>
          <w:rFonts w:ascii="Times New Roman" w:hAnsi="Times New Roman"/>
          <w:b/>
          <w:bCs/>
          <w:color w:val="000000" w:themeColor="text1"/>
          <w:sz w:val="26"/>
          <w:szCs w:val="26"/>
        </w:rPr>
        <w:t>Contrasemnează secretar general</w:t>
      </w:r>
    </w:p>
    <w:p w:rsidR="00941C85" w:rsidRPr="001757F5" w:rsidRDefault="00941C85" w:rsidP="00941C85">
      <w:pPr>
        <w:widowControl w:val="0"/>
        <w:tabs>
          <w:tab w:val="left" w:pos="1440"/>
        </w:tabs>
        <w:spacing w:after="0" w:line="240" w:lineRule="auto"/>
        <w:ind w:left="1180"/>
        <w:jc w:val="both"/>
        <w:rPr>
          <w:rFonts w:ascii="Times New Roman" w:hAnsi="Times New Roman"/>
          <w:color w:val="000000" w:themeColor="text1"/>
          <w:sz w:val="26"/>
          <w:szCs w:val="26"/>
        </w:rPr>
      </w:pPr>
      <w:r w:rsidRPr="001757F5">
        <w:rPr>
          <w:rFonts w:ascii="Times New Roman" w:hAnsi="Times New Roman"/>
          <w:b/>
          <w:bCs/>
          <w:color w:val="000000" w:themeColor="text1"/>
          <w:sz w:val="26"/>
          <w:szCs w:val="26"/>
        </w:rPr>
        <w:t xml:space="preserve">                                                                             al comunei Feldru</w:t>
      </w:r>
    </w:p>
    <w:p w:rsidR="00941C85" w:rsidRPr="001757F5" w:rsidRDefault="00941C85" w:rsidP="00941C85">
      <w:pPr>
        <w:widowControl w:val="0"/>
        <w:tabs>
          <w:tab w:val="left" w:pos="1440"/>
          <w:tab w:val="left" w:pos="1890"/>
        </w:tabs>
        <w:autoSpaceDE w:val="0"/>
        <w:autoSpaceDN w:val="0"/>
        <w:adjustRightInd w:val="0"/>
        <w:spacing w:after="0" w:line="240" w:lineRule="auto"/>
        <w:jc w:val="both"/>
        <w:rPr>
          <w:rFonts w:ascii="Times New Roman" w:hAnsi="Times New Roman"/>
          <w:b/>
          <w:bCs/>
          <w:color w:val="000000" w:themeColor="text1"/>
          <w:kern w:val="24"/>
          <w:sz w:val="26"/>
          <w:szCs w:val="26"/>
        </w:rPr>
      </w:pPr>
      <w:r w:rsidRPr="001757F5">
        <w:rPr>
          <w:rFonts w:ascii="Times New Roman" w:hAnsi="Times New Roman"/>
          <w:b/>
          <w:bCs/>
          <w:color w:val="000000" w:themeColor="text1"/>
          <w:kern w:val="24"/>
          <w:sz w:val="26"/>
          <w:szCs w:val="26"/>
        </w:rPr>
        <w:t xml:space="preserve">                          Neamți Daniel                                            Beșuțiu Gavrilă</w:t>
      </w:r>
    </w:p>
    <w:p w:rsidR="00905E35" w:rsidRPr="001757F5" w:rsidRDefault="00905E35" w:rsidP="00FB1BF5">
      <w:pPr>
        <w:spacing w:after="0" w:line="240" w:lineRule="auto"/>
        <w:contextualSpacing/>
        <w:jc w:val="both"/>
        <w:rPr>
          <w:rFonts w:ascii="Times New Roman" w:eastAsia="Calibri" w:hAnsi="Times New Roman"/>
          <w:b/>
          <w:color w:val="000000" w:themeColor="text1"/>
          <w:sz w:val="26"/>
          <w:szCs w:val="26"/>
        </w:rPr>
      </w:pPr>
    </w:p>
    <w:p w:rsidR="00905E35" w:rsidRPr="001757F5" w:rsidRDefault="00941C85" w:rsidP="00FB1BF5">
      <w:pPr>
        <w:spacing w:after="0" w:line="240" w:lineRule="auto"/>
        <w:contextualSpacing/>
        <w:jc w:val="both"/>
        <w:rPr>
          <w:rFonts w:ascii="Times New Roman" w:eastAsia="Calibri" w:hAnsi="Times New Roman"/>
          <w:b/>
          <w:color w:val="000000" w:themeColor="text1"/>
          <w:sz w:val="26"/>
          <w:szCs w:val="26"/>
        </w:rPr>
      </w:pPr>
      <w:r w:rsidRPr="001757F5">
        <w:rPr>
          <w:rFonts w:ascii="Times New Roman" w:eastAsia="Calibri" w:hAnsi="Times New Roman"/>
          <w:b/>
          <w:color w:val="000000" w:themeColor="text1"/>
          <w:sz w:val="26"/>
          <w:szCs w:val="26"/>
        </w:rPr>
        <w:t xml:space="preserve">         Nr. </w:t>
      </w:r>
      <w:r w:rsidR="000E0F2E" w:rsidRPr="001757F5">
        <w:rPr>
          <w:rFonts w:ascii="Times New Roman" w:eastAsia="Calibri" w:hAnsi="Times New Roman"/>
          <w:b/>
          <w:color w:val="000000" w:themeColor="text1"/>
          <w:sz w:val="26"/>
          <w:szCs w:val="26"/>
        </w:rPr>
        <w:t>1</w:t>
      </w:r>
      <w:r w:rsidR="00EE61D5" w:rsidRPr="001757F5">
        <w:rPr>
          <w:rFonts w:ascii="Times New Roman" w:eastAsia="Calibri" w:hAnsi="Times New Roman"/>
          <w:b/>
          <w:color w:val="000000" w:themeColor="text1"/>
          <w:sz w:val="26"/>
          <w:szCs w:val="26"/>
        </w:rPr>
        <w:t>7</w:t>
      </w:r>
      <w:r w:rsidRPr="001757F5">
        <w:rPr>
          <w:rFonts w:ascii="Times New Roman" w:eastAsia="Calibri" w:hAnsi="Times New Roman"/>
          <w:b/>
          <w:color w:val="000000" w:themeColor="text1"/>
          <w:sz w:val="26"/>
          <w:szCs w:val="26"/>
        </w:rPr>
        <w:t xml:space="preserve"> din </w:t>
      </w:r>
      <w:r w:rsidR="000E0F2E" w:rsidRPr="001757F5">
        <w:rPr>
          <w:rFonts w:ascii="Times New Roman" w:eastAsia="Calibri" w:hAnsi="Times New Roman"/>
          <w:b/>
          <w:color w:val="000000" w:themeColor="text1"/>
          <w:sz w:val="26"/>
          <w:szCs w:val="26"/>
        </w:rPr>
        <w:t>27</w:t>
      </w:r>
      <w:r w:rsidRPr="001757F5">
        <w:rPr>
          <w:rFonts w:ascii="Times New Roman" w:eastAsia="Calibri" w:hAnsi="Times New Roman"/>
          <w:b/>
          <w:color w:val="000000" w:themeColor="text1"/>
          <w:sz w:val="26"/>
          <w:szCs w:val="26"/>
        </w:rPr>
        <w:t>.0</w:t>
      </w:r>
      <w:r w:rsidR="000E0F2E" w:rsidRPr="001757F5">
        <w:rPr>
          <w:rFonts w:ascii="Times New Roman" w:eastAsia="Calibri" w:hAnsi="Times New Roman"/>
          <w:b/>
          <w:color w:val="000000" w:themeColor="text1"/>
          <w:sz w:val="26"/>
          <w:szCs w:val="26"/>
        </w:rPr>
        <w:t>2</w:t>
      </w:r>
      <w:r w:rsidRPr="001757F5">
        <w:rPr>
          <w:rFonts w:ascii="Times New Roman" w:eastAsia="Calibri" w:hAnsi="Times New Roman"/>
          <w:b/>
          <w:color w:val="000000" w:themeColor="text1"/>
          <w:sz w:val="26"/>
          <w:szCs w:val="26"/>
        </w:rPr>
        <w:t>.2023</w:t>
      </w:r>
    </w:p>
    <w:p w:rsidR="001757F5" w:rsidRDefault="001757F5" w:rsidP="00FB1BF5">
      <w:pPr>
        <w:spacing w:after="0" w:line="240" w:lineRule="auto"/>
        <w:contextualSpacing/>
        <w:jc w:val="both"/>
        <w:rPr>
          <w:rFonts w:ascii="Times New Roman" w:eastAsia="Calibri" w:hAnsi="Times New Roman"/>
          <w:b/>
          <w:color w:val="000000" w:themeColor="text1"/>
          <w:sz w:val="28"/>
          <w:szCs w:val="28"/>
        </w:rPr>
      </w:pPr>
    </w:p>
    <w:p w:rsidR="001757F5" w:rsidRDefault="001757F5" w:rsidP="00FB1BF5">
      <w:pPr>
        <w:spacing w:after="0" w:line="240" w:lineRule="auto"/>
        <w:contextualSpacing/>
        <w:jc w:val="both"/>
        <w:rPr>
          <w:rFonts w:ascii="Times New Roman" w:eastAsia="Calibri" w:hAnsi="Times New Roman"/>
          <w:b/>
          <w:color w:val="000000" w:themeColor="text1"/>
          <w:sz w:val="28"/>
          <w:szCs w:val="28"/>
        </w:rPr>
      </w:pPr>
    </w:p>
    <w:p w:rsidR="001757F5" w:rsidRDefault="001757F5" w:rsidP="00FB1BF5">
      <w:pPr>
        <w:spacing w:after="0" w:line="240" w:lineRule="auto"/>
        <w:contextualSpacing/>
        <w:jc w:val="both"/>
        <w:rPr>
          <w:rFonts w:ascii="Times New Roman" w:eastAsia="Calibri" w:hAnsi="Times New Roman"/>
          <w:b/>
          <w:color w:val="000000" w:themeColor="text1"/>
          <w:sz w:val="28"/>
          <w:szCs w:val="28"/>
        </w:rPr>
      </w:pPr>
    </w:p>
    <w:p w:rsidR="00822593" w:rsidRPr="000E0F2E" w:rsidRDefault="00822593" w:rsidP="00FB1BF5">
      <w:pPr>
        <w:spacing w:after="0" w:line="240" w:lineRule="auto"/>
        <w:contextualSpacing/>
        <w:jc w:val="both"/>
        <w:rPr>
          <w:rFonts w:ascii="Times New Roman" w:hAnsi="Times New Roman"/>
          <w:b/>
          <w:color w:val="000000" w:themeColor="text1"/>
          <w:sz w:val="28"/>
          <w:szCs w:val="28"/>
        </w:rPr>
      </w:pPr>
      <w:r w:rsidRPr="000E0F2E">
        <w:rPr>
          <w:rFonts w:ascii="Times New Roman" w:eastAsia="Calibri" w:hAnsi="Times New Roman"/>
          <w:b/>
          <w:color w:val="000000" w:themeColor="text1"/>
          <w:sz w:val="28"/>
          <w:szCs w:val="28"/>
        </w:rPr>
        <w:lastRenderedPageBreak/>
        <w:t xml:space="preserve">               </w:t>
      </w:r>
      <w:r w:rsidR="00FB1BF5" w:rsidRPr="000E0F2E">
        <w:rPr>
          <w:rFonts w:ascii="Times New Roman" w:hAnsi="Times New Roman"/>
          <w:b/>
          <w:color w:val="000000" w:themeColor="text1"/>
          <w:sz w:val="28"/>
          <w:szCs w:val="28"/>
        </w:rPr>
        <w:t>RO</w:t>
      </w:r>
      <w:r w:rsidRPr="000E0F2E">
        <w:rPr>
          <w:rFonts w:ascii="Times New Roman" w:hAnsi="Times New Roman"/>
          <w:b/>
          <w:color w:val="000000" w:themeColor="text1"/>
          <w:sz w:val="28"/>
          <w:szCs w:val="28"/>
        </w:rPr>
        <w:t>MÂNIA</w:t>
      </w:r>
    </w:p>
    <w:p w:rsidR="00822593" w:rsidRPr="000E0F2E" w:rsidRDefault="00822593" w:rsidP="00822593">
      <w:pPr>
        <w:spacing w:after="0" w:line="240" w:lineRule="auto"/>
        <w:rPr>
          <w:rFonts w:ascii="Times New Roman" w:hAnsi="Times New Roman"/>
          <w:b/>
          <w:color w:val="000000" w:themeColor="text1"/>
          <w:sz w:val="28"/>
          <w:szCs w:val="28"/>
        </w:rPr>
      </w:pPr>
      <w:r w:rsidRPr="000E0F2E">
        <w:rPr>
          <w:rFonts w:ascii="Times New Roman" w:hAnsi="Times New Roman"/>
          <w:b/>
          <w:color w:val="000000" w:themeColor="text1"/>
          <w:sz w:val="28"/>
          <w:szCs w:val="28"/>
        </w:rPr>
        <w:t>JUDEȚUL BISTRIȚA-NĂSĂUD</w:t>
      </w:r>
    </w:p>
    <w:p w:rsidR="00822593" w:rsidRPr="000E0F2E" w:rsidRDefault="00822593" w:rsidP="00822593">
      <w:pPr>
        <w:spacing w:after="0" w:line="240" w:lineRule="auto"/>
        <w:rPr>
          <w:rFonts w:ascii="Times New Roman" w:hAnsi="Times New Roman"/>
          <w:b/>
          <w:color w:val="000000" w:themeColor="text1"/>
          <w:sz w:val="28"/>
          <w:szCs w:val="28"/>
        </w:rPr>
      </w:pPr>
      <w:r w:rsidRPr="000E0F2E">
        <w:rPr>
          <w:rFonts w:ascii="Times New Roman" w:hAnsi="Times New Roman"/>
          <w:b/>
          <w:color w:val="000000" w:themeColor="text1"/>
          <w:sz w:val="28"/>
          <w:szCs w:val="28"/>
        </w:rPr>
        <w:t>PRIMĂRIA COMUNEI FELDRU</w:t>
      </w:r>
    </w:p>
    <w:p w:rsidR="00822593" w:rsidRPr="000E0F2E" w:rsidRDefault="00822593" w:rsidP="00822593">
      <w:pPr>
        <w:spacing w:after="0" w:line="240" w:lineRule="auto"/>
        <w:rPr>
          <w:rFonts w:ascii="Times New Roman" w:hAnsi="Times New Roman"/>
          <w:b/>
          <w:bCs/>
          <w:color w:val="000000" w:themeColor="text1"/>
          <w:sz w:val="28"/>
          <w:szCs w:val="28"/>
        </w:rPr>
      </w:pPr>
    </w:p>
    <w:p w:rsidR="00822593" w:rsidRPr="000E0F2E" w:rsidRDefault="00822593" w:rsidP="00822593">
      <w:pPr>
        <w:spacing w:after="0" w:line="240" w:lineRule="auto"/>
        <w:jc w:val="right"/>
        <w:rPr>
          <w:rStyle w:val="Bodytext12Spacing3pt"/>
          <w:rFonts w:ascii="Times New Roman" w:hAnsi="Times New Roman" w:cs="Times New Roman"/>
          <w:b/>
          <w:color w:val="000000" w:themeColor="text1"/>
          <w:sz w:val="28"/>
          <w:szCs w:val="28"/>
        </w:rPr>
      </w:pPr>
      <w:r w:rsidRPr="000E0F2E">
        <w:rPr>
          <w:rFonts w:ascii="Times New Roman" w:hAnsi="Times New Roman"/>
          <w:b/>
          <w:bCs/>
          <w:color w:val="000000" w:themeColor="text1"/>
          <w:sz w:val="28"/>
          <w:szCs w:val="28"/>
        </w:rPr>
        <w:t>Anexa 1</w:t>
      </w:r>
      <w:r w:rsidRPr="000E0F2E">
        <w:rPr>
          <w:rFonts w:ascii="Times New Roman" w:hAnsi="Times New Roman"/>
          <w:b/>
          <w:color w:val="000000" w:themeColor="text1"/>
          <w:sz w:val="28"/>
          <w:szCs w:val="28"/>
        </w:rPr>
        <w:t xml:space="preserve"> la Hotărârea Consiliului Local Feldru nr. </w:t>
      </w:r>
      <w:r w:rsidR="000E0F2E" w:rsidRPr="000E0F2E">
        <w:rPr>
          <w:rFonts w:ascii="Times New Roman" w:hAnsi="Times New Roman"/>
          <w:b/>
          <w:color w:val="000000" w:themeColor="text1"/>
          <w:sz w:val="28"/>
          <w:szCs w:val="28"/>
        </w:rPr>
        <w:t>1</w:t>
      </w:r>
      <w:r w:rsidR="00790E54">
        <w:rPr>
          <w:rFonts w:ascii="Times New Roman" w:hAnsi="Times New Roman"/>
          <w:b/>
          <w:color w:val="000000" w:themeColor="text1"/>
          <w:sz w:val="28"/>
          <w:szCs w:val="28"/>
        </w:rPr>
        <w:t>7</w:t>
      </w:r>
      <w:r w:rsidRPr="000E0F2E">
        <w:rPr>
          <w:rFonts w:ascii="Times New Roman" w:hAnsi="Times New Roman"/>
          <w:b/>
          <w:color w:val="000000" w:themeColor="text1"/>
          <w:sz w:val="28"/>
          <w:szCs w:val="28"/>
        </w:rPr>
        <w:t xml:space="preserve"> din </w:t>
      </w:r>
      <w:r w:rsidR="00972D41" w:rsidRPr="000E0F2E">
        <w:rPr>
          <w:rFonts w:ascii="Times New Roman" w:hAnsi="Times New Roman"/>
          <w:b/>
          <w:color w:val="000000" w:themeColor="text1"/>
          <w:sz w:val="28"/>
          <w:szCs w:val="28"/>
        </w:rPr>
        <w:t>27</w:t>
      </w:r>
      <w:r w:rsidRPr="000E0F2E">
        <w:rPr>
          <w:rFonts w:ascii="Times New Roman" w:hAnsi="Times New Roman"/>
          <w:b/>
          <w:color w:val="000000" w:themeColor="text1"/>
          <w:sz w:val="28"/>
          <w:szCs w:val="28"/>
        </w:rPr>
        <w:t>.</w:t>
      </w:r>
      <w:r w:rsidR="00905E35" w:rsidRPr="000E0F2E">
        <w:rPr>
          <w:rFonts w:ascii="Times New Roman" w:hAnsi="Times New Roman"/>
          <w:b/>
          <w:color w:val="000000" w:themeColor="text1"/>
          <w:sz w:val="28"/>
          <w:szCs w:val="28"/>
        </w:rPr>
        <w:t>0</w:t>
      </w:r>
      <w:r w:rsidR="00972D41" w:rsidRPr="000E0F2E">
        <w:rPr>
          <w:rFonts w:ascii="Times New Roman" w:hAnsi="Times New Roman"/>
          <w:b/>
          <w:color w:val="000000" w:themeColor="text1"/>
          <w:sz w:val="28"/>
          <w:szCs w:val="28"/>
        </w:rPr>
        <w:t>2</w:t>
      </w:r>
      <w:r w:rsidRPr="000E0F2E">
        <w:rPr>
          <w:rFonts w:ascii="Times New Roman" w:hAnsi="Times New Roman"/>
          <w:b/>
          <w:color w:val="000000" w:themeColor="text1"/>
          <w:sz w:val="28"/>
          <w:szCs w:val="28"/>
        </w:rPr>
        <w:t>.202</w:t>
      </w:r>
      <w:r w:rsidR="00905E35" w:rsidRPr="000E0F2E">
        <w:rPr>
          <w:rFonts w:ascii="Times New Roman" w:hAnsi="Times New Roman"/>
          <w:b/>
          <w:color w:val="000000" w:themeColor="text1"/>
          <w:sz w:val="28"/>
          <w:szCs w:val="28"/>
        </w:rPr>
        <w:t>3</w:t>
      </w:r>
      <w:r w:rsidRPr="000E0F2E">
        <w:rPr>
          <w:rStyle w:val="Bodytext12Spacing3pt"/>
          <w:rFonts w:ascii="Times New Roman" w:hAnsi="Times New Roman" w:cs="Times New Roman"/>
          <w:b/>
          <w:color w:val="000000" w:themeColor="text1"/>
          <w:sz w:val="28"/>
          <w:szCs w:val="28"/>
        </w:rPr>
        <w:t xml:space="preserve">                              </w:t>
      </w:r>
    </w:p>
    <w:p w:rsidR="00822593" w:rsidRPr="000E0F2E" w:rsidRDefault="00822593" w:rsidP="00822593">
      <w:pPr>
        <w:pStyle w:val="Bodytext120"/>
        <w:shd w:val="clear" w:color="auto" w:fill="auto"/>
        <w:spacing w:after="0" w:line="240" w:lineRule="auto"/>
        <w:ind w:left="301" w:firstLine="0"/>
        <w:rPr>
          <w:rStyle w:val="Bodytext12Spacing3pt"/>
          <w:rFonts w:ascii="Times New Roman" w:hAnsi="Times New Roman" w:cs="Times New Roman"/>
          <w:b/>
          <w:color w:val="000000" w:themeColor="text1"/>
          <w:sz w:val="28"/>
          <w:szCs w:val="28"/>
          <w:lang w:val="ro-RO"/>
        </w:rPr>
      </w:pPr>
    </w:p>
    <w:p w:rsidR="00822593" w:rsidRPr="000E0F2E" w:rsidRDefault="00822593" w:rsidP="00822593">
      <w:pPr>
        <w:pStyle w:val="Bodytext120"/>
        <w:shd w:val="clear" w:color="auto" w:fill="auto"/>
        <w:spacing w:after="0" w:line="240" w:lineRule="auto"/>
        <w:ind w:left="301" w:firstLine="0"/>
        <w:rPr>
          <w:rStyle w:val="Bodytext12Spacing3pt"/>
          <w:rFonts w:ascii="Times New Roman" w:hAnsi="Times New Roman" w:cs="Times New Roman"/>
          <w:b/>
          <w:color w:val="000000" w:themeColor="text1"/>
          <w:sz w:val="28"/>
          <w:szCs w:val="28"/>
          <w:lang w:val="ro-RO"/>
        </w:rPr>
      </w:pPr>
      <w:r w:rsidRPr="000E0F2E">
        <w:rPr>
          <w:rStyle w:val="Bodytext12Spacing3pt"/>
          <w:rFonts w:ascii="Times New Roman" w:hAnsi="Times New Roman" w:cs="Times New Roman"/>
          <w:b/>
          <w:color w:val="000000" w:themeColor="text1"/>
          <w:sz w:val="28"/>
          <w:szCs w:val="28"/>
          <w:lang w:val="ro-RO"/>
        </w:rPr>
        <w:t>LISTA</w:t>
      </w:r>
    </w:p>
    <w:p w:rsidR="00822593" w:rsidRPr="003D0DCD" w:rsidRDefault="00822593" w:rsidP="000E0F2E">
      <w:pPr>
        <w:pStyle w:val="Bodytext120"/>
        <w:shd w:val="clear" w:color="auto" w:fill="auto"/>
        <w:spacing w:after="0" w:line="360" w:lineRule="auto"/>
        <w:ind w:left="301" w:firstLine="0"/>
        <w:jc w:val="both"/>
        <w:rPr>
          <w:rFonts w:ascii="Times New Roman" w:hAnsi="Times New Roman" w:cs="Times New Roman"/>
          <w:color w:val="000000" w:themeColor="text1"/>
          <w:sz w:val="28"/>
          <w:szCs w:val="28"/>
          <w:lang w:val="ro-RO"/>
        </w:rPr>
      </w:pPr>
      <w:r w:rsidRPr="003D0DCD">
        <w:rPr>
          <w:rFonts w:ascii="Times New Roman" w:hAnsi="Times New Roman" w:cs="Times New Roman"/>
          <w:color w:val="000000" w:themeColor="text1"/>
          <w:sz w:val="28"/>
          <w:szCs w:val="28"/>
          <w:lang w:val="ro-RO"/>
        </w:rPr>
        <w:t>cuprinzând imobilele ce constitute coridorul lucrării, cu suprafață totală de 761 mp (din care 98 mp de expropriate  avizat de O.C.P.I. Bistrița-Năsăud cu nr. 2612 din 14.12.2022 aferent obiectivului de investiții de utilitate publică) „Lucrări de interes public local pentru construcția Înființare grădiniță cu 3 grupe în comuna Feldru, necesare funcționarii sistemului de învățământ  din comuna Feldru, județul Bistrița-Năsăud”</w:t>
      </w:r>
    </w:p>
    <w:p w:rsidR="00822593" w:rsidRPr="003D0DCD" w:rsidRDefault="00822593" w:rsidP="00822593">
      <w:pPr>
        <w:pStyle w:val="Heading31"/>
        <w:keepNext/>
        <w:keepLines/>
        <w:shd w:val="clear" w:color="auto" w:fill="auto"/>
        <w:spacing w:before="0" w:line="240" w:lineRule="auto"/>
        <w:ind w:left="301"/>
        <w:rPr>
          <w:rFonts w:ascii="Times New Roman" w:hAnsi="Times New Roman" w:cs="Times New Roman"/>
          <w:color w:val="000000" w:themeColor="text1"/>
          <w:lang w:val="ro-RO"/>
        </w:rPr>
      </w:pPr>
    </w:p>
    <w:p w:rsidR="00822593" w:rsidRPr="003D0DCD" w:rsidRDefault="00822593" w:rsidP="00822593">
      <w:pPr>
        <w:pStyle w:val="Heading31"/>
        <w:keepNext/>
        <w:keepLines/>
        <w:shd w:val="clear" w:color="auto" w:fill="auto"/>
        <w:spacing w:before="0" w:line="240" w:lineRule="auto"/>
        <w:ind w:left="300"/>
        <w:rPr>
          <w:rFonts w:ascii="Times New Roman" w:hAnsi="Times New Roman" w:cs="Times New Roman"/>
          <w:color w:val="000000" w:themeColor="text1"/>
          <w:lang w:val="ro-RO"/>
        </w:rPr>
      </w:pPr>
    </w:p>
    <w:tbl>
      <w:tblPr>
        <w:tblpPr w:leftFromText="180" w:rightFromText="180" w:vertAnchor="text" w:horzAnchor="page" w:tblpXSpec="center" w:tblpY="-6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720"/>
        <w:gridCol w:w="851"/>
        <w:gridCol w:w="1559"/>
        <w:gridCol w:w="1418"/>
        <w:gridCol w:w="2110"/>
        <w:gridCol w:w="1540"/>
      </w:tblGrid>
      <w:tr w:rsidR="00822593" w:rsidRPr="003D0DCD" w:rsidTr="00896CE0">
        <w:trPr>
          <w:trHeight w:val="226"/>
        </w:trPr>
        <w:tc>
          <w:tcPr>
            <w:tcW w:w="9854" w:type="dxa"/>
            <w:gridSpan w:val="7"/>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color w:val="000000" w:themeColor="text1"/>
                <w:sz w:val="20"/>
                <w:szCs w:val="20"/>
                <w:lang w:val="ro-RO"/>
              </w:rPr>
            </w:pPr>
          </w:p>
        </w:tc>
      </w:tr>
      <w:tr w:rsidR="00822593" w:rsidRPr="003D0DCD" w:rsidTr="00896CE0">
        <w:trPr>
          <w:trHeight w:val="680"/>
        </w:trPr>
        <w:tc>
          <w:tcPr>
            <w:tcW w:w="656"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NR. CRT.</w:t>
            </w:r>
          </w:p>
        </w:tc>
        <w:tc>
          <w:tcPr>
            <w:tcW w:w="172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NR. CADASTRAL / NR. TOP</w:t>
            </w:r>
          </w:p>
        </w:tc>
        <w:tc>
          <w:tcPr>
            <w:tcW w:w="851"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NR. CF</w:t>
            </w:r>
          </w:p>
        </w:tc>
        <w:tc>
          <w:tcPr>
            <w:tcW w:w="1559"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PROPRIETAR</w:t>
            </w:r>
          </w:p>
        </w:tc>
        <w:tc>
          <w:tcPr>
            <w:tcW w:w="1418"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SUPRAFATA TOTALA</w:t>
            </w:r>
          </w:p>
        </w:tc>
        <w:tc>
          <w:tcPr>
            <w:tcW w:w="211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SUPRAFATA TEREN AFECTAT / EXPROPIAT (MP)</w:t>
            </w:r>
          </w:p>
        </w:tc>
        <w:tc>
          <w:tcPr>
            <w:tcW w:w="154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CONSTRUCTII DE EXPROPIAT</w:t>
            </w:r>
          </w:p>
        </w:tc>
      </w:tr>
      <w:tr w:rsidR="00822593" w:rsidRPr="003D0DCD" w:rsidTr="00896CE0">
        <w:trPr>
          <w:trHeight w:val="226"/>
        </w:trPr>
        <w:tc>
          <w:tcPr>
            <w:tcW w:w="9854" w:type="dxa"/>
            <w:gridSpan w:val="7"/>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color w:val="000000" w:themeColor="text1"/>
                <w:sz w:val="20"/>
                <w:szCs w:val="20"/>
                <w:lang w:val="ro-RO"/>
              </w:rPr>
            </w:pPr>
            <w:r w:rsidRPr="003D0DCD">
              <w:rPr>
                <w:rFonts w:ascii="Times New Roman" w:hAnsi="Times New Roman" w:cs="Times New Roman"/>
                <w:color w:val="000000" w:themeColor="text1"/>
                <w:sz w:val="20"/>
                <w:szCs w:val="20"/>
                <w:lang w:val="ro-RO"/>
              </w:rPr>
              <w:t>1.IMOBILE APARȚINÂND COMUNEI FELDRU</w:t>
            </w:r>
          </w:p>
        </w:tc>
      </w:tr>
      <w:tr w:rsidR="00822593" w:rsidRPr="003D0DCD" w:rsidTr="00896CE0">
        <w:trPr>
          <w:trHeight w:val="226"/>
        </w:trPr>
        <w:tc>
          <w:tcPr>
            <w:tcW w:w="656"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1.</w:t>
            </w:r>
          </w:p>
        </w:tc>
        <w:tc>
          <w:tcPr>
            <w:tcW w:w="172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28065</w:t>
            </w:r>
          </w:p>
        </w:tc>
        <w:tc>
          <w:tcPr>
            <w:tcW w:w="851"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28065</w:t>
            </w:r>
          </w:p>
        </w:tc>
        <w:tc>
          <w:tcPr>
            <w:tcW w:w="1559"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COMUNA FELDRU</w:t>
            </w:r>
          </w:p>
        </w:tc>
        <w:tc>
          <w:tcPr>
            <w:tcW w:w="1418"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761 mp</w:t>
            </w:r>
          </w:p>
        </w:tc>
        <w:tc>
          <w:tcPr>
            <w:tcW w:w="211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p>
        </w:tc>
        <w:tc>
          <w:tcPr>
            <w:tcW w:w="154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p>
        </w:tc>
      </w:tr>
      <w:tr w:rsidR="00822593" w:rsidRPr="003D0DCD" w:rsidTr="00896CE0">
        <w:trPr>
          <w:trHeight w:val="226"/>
        </w:trPr>
        <w:tc>
          <w:tcPr>
            <w:tcW w:w="9854" w:type="dxa"/>
            <w:gridSpan w:val="7"/>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color w:val="000000" w:themeColor="text1"/>
                <w:sz w:val="20"/>
                <w:szCs w:val="20"/>
                <w:lang w:val="ro-RO"/>
              </w:rPr>
            </w:pPr>
            <w:r w:rsidRPr="003D0DCD">
              <w:rPr>
                <w:rFonts w:ascii="Times New Roman" w:hAnsi="Times New Roman" w:cs="Times New Roman"/>
                <w:color w:val="000000" w:themeColor="text1"/>
                <w:sz w:val="20"/>
                <w:szCs w:val="20"/>
                <w:lang w:val="ro-RO"/>
              </w:rPr>
              <w:t>2.IMOBILELE, PROPRIETATE PRIVATĂ, CE URMEAZĂ A FI EXPROPIATE</w:t>
            </w:r>
          </w:p>
        </w:tc>
      </w:tr>
      <w:tr w:rsidR="00822593" w:rsidRPr="003D0DCD" w:rsidTr="00896CE0">
        <w:trPr>
          <w:trHeight w:val="444"/>
        </w:trPr>
        <w:tc>
          <w:tcPr>
            <w:tcW w:w="656"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1</w:t>
            </w:r>
          </w:p>
        </w:tc>
        <w:tc>
          <w:tcPr>
            <w:tcW w:w="172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1/b</w:t>
            </w:r>
          </w:p>
        </w:tc>
        <w:tc>
          <w:tcPr>
            <w:tcW w:w="851"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28440 (CF vechi 2194)</w:t>
            </w:r>
          </w:p>
        </w:tc>
        <w:tc>
          <w:tcPr>
            <w:tcW w:w="1559"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ANI GRIGORE</w:t>
            </w:r>
          </w:p>
        </w:tc>
        <w:tc>
          <w:tcPr>
            <w:tcW w:w="1418"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98 mp</w:t>
            </w:r>
          </w:p>
        </w:tc>
        <w:tc>
          <w:tcPr>
            <w:tcW w:w="211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i w:val="0"/>
                <w:color w:val="000000" w:themeColor="text1"/>
                <w:sz w:val="20"/>
                <w:szCs w:val="20"/>
                <w:lang w:val="ro-RO"/>
              </w:rPr>
            </w:pPr>
            <w:r w:rsidRPr="003D0DCD">
              <w:rPr>
                <w:rFonts w:ascii="Times New Roman" w:hAnsi="Times New Roman" w:cs="Times New Roman"/>
                <w:i w:val="0"/>
                <w:color w:val="000000" w:themeColor="text1"/>
                <w:sz w:val="20"/>
                <w:szCs w:val="20"/>
                <w:lang w:val="ro-RO"/>
              </w:rPr>
              <w:t>98</w:t>
            </w:r>
          </w:p>
        </w:tc>
        <w:tc>
          <w:tcPr>
            <w:tcW w:w="1540" w:type="dxa"/>
            <w:shd w:val="clear" w:color="auto" w:fill="auto"/>
          </w:tcPr>
          <w:p w:rsidR="00822593" w:rsidRPr="003D0DCD" w:rsidRDefault="00822593" w:rsidP="00896CE0">
            <w:pPr>
              <w:pStyle w:val="Heading31"/>
              <w:keepNext/>
              <w:keepLines/>
              <w:shd w:val="clear" w:color="auto" w:fill="auto"/>
              <w:spacing w:before="0" w:line="240" w:lineRule="auto"/>
              <w:rPr>
                <w:rFonts w:ascii="Times New Roman" w:hAnsi="Times New Roman" w:cs="Times New Roman"/>
                <w:color w:val="000000" w:themeColor="text1"/>
                <w:sz w:val="20"/>
                <w:szCs w:val="20"/>
                <w:lang w:val="ro-RO"/>
              </w:rPr>
            </w:pPr>
            <w:r w:rsidRPr="003D0DCD">
              <w:rPr>
                <w:rFonts w:ascii="Times New Roman" w:hAnsi="Times New Roman" w:cs="Times New Roman"/>
                <w:i w:val="0"/>
                <w:color w:val="000000" w:themeColor="text1"/>
                <w:sz w:val="20"/>
                <w:szCs w:val="20"/>
                <w:lang w:val="ro-RO"/>
              </w:rPr>
              <w:t>Construcție edificată fără forme legale și neînscrisă în CF</w:t>
            </w:r>
          </w:p>
        </w:tc>
      </w:tr>
    </w:tbl>
    <w:p w:rsidR="00822593" w:rsidRPr="003D0DCD" w:rsidRDefault="00822593" w:rsidP="00822593">
      <w:pPr>
        <w:spacing w:after="0" w:line="240" w:lineRule="auto"/>
        <w:contextualSpacing/>
        <w:jc w:val="both"/>
        <w:rPr>
          <w:rFonts w:ascii="Times New Roman" w:eastAsia="Calibri" w:hAnsi="Times New Roman"/>
          <w:b/>
          <w:color w:val="000000" w:themeColor="text1"/>
          <w:sz w:val="20"/>
          <w:szCs w:val="20"/>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r w:rsidRPr="003D0DCD">
        <w:rPr>
          <w:rFonts w:ascii="Times New Roman" w:eastAsia="Calibri" w:hAnsi="Times New Roman"/>
          <w:b/>
          <w:color w:val="000000" w:themeColor="text1"/>
          <w:sz w:val="28"/>
          <w:szCs w:val="28"/>
        </w:rPr>
        <w:t xml:space="preserve">    </w:t>
      </w: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7017D9" w:rsidRPr="00790E54" w:rsidRDefault="007017D9" w:rsidP="007017D9">
      <w:pPr>
        <w:widowControl w:val="0"/>
        <w:tabs>
          <w:tab w:val="left" w:pos="1440"/>
        </w:tabs>
        <w:spacing w:after="0" w:line="240" w:lineRule="auto"/>
        <w:ind w:left="1180"/>
        <w:jc w:val="both"/>
        <w:rPr>
          <w:rFonts w:ascii="Times New Roman" w:hAnsi="Times New Roman"/>
          <w:b/>
          <w:bCs/>
          <w:color w:val="000000" w:themeColor="text1"/>
          <w:sz w:val="28"/>
          <w:szCs w:val="28"/>
        </w:rPr>
      </w:pPr>
      <w:r w:rsidRPr="00790E54">
        <w:rPr>
          <w:rFonts w:ascii="Times New Roman" w:hAnsi="Times New Roman"/>
          <w:b/>
          <w:bCs/>
          <w:color w:val="000000" w:themeColor="text1"/>
          <w:kern w:val="24"/>
          <w:sz w:val="28"/>
          <w:szCs w:val="28"/>
        </w:rPr>
        <w:t xml:space="preserve">   Președinte de ședință</w:t>
      </w:r>
      <w:r w:rsidRPr="00790E54">
        <w:rPr>
          <w:rFonts w:ascii="Times New Roman" w:hAnsi="Times New Roman"/>
          <w:b/>
          <w:bCs/>
          <w:color w:val="000000" w:themeColor="text1"/>
          <w:kern w:val="24"/>
          <w:sz w:val="28"/>
          <w:szCs w:val="28"/>
        </w:rPr>
        <w:tab/>
        <w:t xml:space="preserve">            </w:t>
      </w:r>
      <w:r w:rsidRPr="00790E54">
        <w:rPr>
          <w:rFonts w:ascii="Times New Roman" w:hAnsi="Times New Roman"/>
          <w:b/>
          <w:bCs/>
          <w:color w:val="000000" w:themeColor="text1"/>
          <w:sz w:val="28"/>
          <w:szCs w:val="28"/>
        </w:rPr>
        <w:t>Contrasemnează secretar general</w:t>
      </w:r>
    </w:p>
    <w:p w:rsidR="007017D9" w:rsidRPr="00790E54" w:rsidRDefault="007017D9" w:rsidP="007017D9">
      <w:pPr>
        <w:widowControl w:val="0"/>
        <w:tabs>
          <w:tab w:val="left" w:pos="1440"/>
        </w:tabs>
        <w:spacing w:after="0" w:line="240" w:lineRule="auto"/>
        <w:ind w:left="1180"/>
        <w:jc w:val="both"/>
        <w:rPr>
          <w:rFonts w:ascii="Times New Roman" w:hAnsi="Times New Roman"/>
          <w:color w:val="000000" w:themeColor="text1"/>
          <w:sz w:val="28"/>
          <w:szCs w:val="28"/>
        </w:rPr>
      </w:pPr>
      <w:r w:rsidRPr="00790E54">
        <w:rPr>
          <w:rFonts w:ascii="Times New Roman" w:hAnsi="Times New Roman"/>
          <w:b/>
          <w:bCs/>
          <w:color w:val="000000" w:themeColor="text1"/>
          <w:sz w:val="28"/>
          <w:szCs w:val="28"/>
        </w:rPr>
        <w:t xml:space="preserve">                                                                        al comunei Feldru</w:t>
      </w:r>
    </w:p>
    <w:p w:rsidR="007017D9" w:rsidRPr="00790E54" w:rsidRDefault="007017D9" w:rsidP="007017D9">
      <w:pPr>
        <w:widowControl w:val="0"/>
        <w:tabs>
          <w:tab w:val="left" w:pos="1440"/>
          <w:tab w:val="left" w:pos="1890"/>
        </w:tabs>
        <w:autoSpaceDE w:val="0"/>
        <w:autoSpaceDN w:val="0"/>
        <w:adjustRightInd w:val="0"/>
        <w:spacing w:after="0" w:line="240" w:lineRule="auto"/>
        <w:jc w:val="both"/>
        <w:rPr>
          <w:rFonts w:ascii="Times New Roman" w:hAnsi="Times New Roman"/>
          <w:b/>
          <w:bCs/>
          <w:color w:val="000000" w:themeColor="text1"/>
          <w:kern w:val="24"/>
          <w:sz w:val="28"/>
          <w:szCs w:val="28"/>
        </w:rPr>
      </w:pPr>
      <w:r w:rsidRPr="00790E54">
        <w:rPr>
          <w:rFonts w:ascii="Times New Roman" w:hAnsi="Times New Roman"/>
          <w:b/>
          <w:bCs/>
          <w:color w:val="000000" w:themeColor="text1"/>
          <w:kern w:val="24"/>
          <w:sz w:val="28"/>
          <w:szCs w:val="28"/>
        </w:rPr>
        <w:t xml:space="preserve">                          Neamți Daniel                                         Beșuțiu Gavrilă</w:t>
      </w:r>
    </w:p>
    <w:p w:rsidR="007017D9" w:rsidRPr="00790E54" w:rsidRDefault="007017D9" w:rsidP="007017D9">
      <w:pPr>
        <w:spacing w:after="0" w:line="240" w:lineRule="auto"/>
        <w:contextualSpacing/>
        <w:jc w:val="both"/>
        <w:rPr>
          <w:rFonts w:ascii="Times New Roman" w:eastAsia="Calibri" w:hAnsi="Times New Roman"/>
          <w:b/>
          <w:color w:val="000000" w:themeColor="text1"/>
          <w:sz w:val="28"/>
          <w:szCs w:val="28"/>
        </w:rPr>
      </w:pPr>
    </w:p>
    <w:p w:rsidR="007017D9" w:rsidRPr="003D0DCD" w:rsidRDefault="007017D9" w:rsidP="007017D9">
      <w:pPr>
        <w:spacing w:after="0" w:line="240" w:lineRule="auto"/>
        <w:contextualSpacing/>
        <w:jc w:val="both"/>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p>
    <w:p w:rsidR="00822593" w:rsidRPr="003D0DCD" w:rsidRDefault="00822593" w:rsidP="00822593">
      <w:pPr>
        <w:spacing w:after="0" w:line="240" w:lineRule="auto"/>
        <w:ind w:left="720"/>
        <w:contextualSpacing/>
        <w:jc w:val="center"/>
        <w:rPr>
          <w:rFonts w:ascii="Times New Roman" w:eastAsia="Calibri" w:hAnsi="Times New Roman"/>
          <w:b/>
          <w:color w:val="000000" w:themeColor="text1"/>
          <w:sz w:val="28"/>
          <w:szCs w:val="28"/>
        </w:rPr>
      </w:pPr>
      <w:bookmarkStart w:id="0" w:name="_GoBack"/>
      <w:bookmarkEnd w:id="0"/>
    </w:p>
    <w:sectPr w:rsidR="00822593" w:rsidRPr="003D0DCD"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78" w:rsidRDefault="00DC2078" w:rsidP="0069432D">
      <w:pPr>
        <w:spacing w:after="0" w:line="240" w:lineRule="auto"/>
      </w:pPr>
      <w:r>
        <w:separator/>
      </w:r>
    </w:p>
  </w:endnote>
  <w:endnote w:type="continuationSeparator" w:id="0">
    <w:p w:rsidR="00DC2078" w:rsidRDefault="00DC2078"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78" w:rsidRDefault="00DC2078" w:rsidP="0069432D">
      <w:pPr>
        <w:spacing w:after="0" w:line="240" w:lineRule="auto"/>
      </w:pPr>
      <w:r>
        <w:separator/>
      </w:r>
    </w:p>
  </w:footnote>
  <w:footnote w:type="continuationSeparator" w:id="0">
    <w:p w:rsidR="00DC2078" w:rsidRDefault="00DC2078"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2C86E6D"/>
    <w:multiLevelType w:val="hybridMultilevel"/>
    <w:tmpl w:val="0C1C07E0"/>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073114C0"/>
    <w:multiLevelType w:val="hybridMultilevel"/>
    <w:tmpl w:val="473A0714"/>
    <w:lvl w:ilvl="0" w:tplc="0409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0DCB56D6"/>
    <w:multiLevelType w:val="hybridMultilevel"/>
    <w:tmpl w:val="80BC2662"/>
    <w:lvl w:ilvl="0" w:tplc="6D5E458C">
      <w:numFmt w:val="bullet"/>
      <w:lvlText w:val="-"/>
      <w:lvlJc w:val="left"/>
      <w:pPr>
        <w:tabs>
          <w:tab w:val="num" w:pos="2070"/>
        </w:tabs>
        <w:ind w:left="2070" w:hanging="360"/>
      </w:pPr>
      <w:rPr>
        <w:rFonts w:ascii="Verdana" w:eastAsia="Times New Roman" w:hAnsi="Verdana"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2">
    <w:nsid w:val="0FD16DD9"/>
    <w:multiLevelType w:val="hybridMultilevel"/>
    <w:tmpl w:val="8774DA2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13C92DCE"/>
    <w:multiLevelType w:val="hybridMultilevel"/>
    <w:tmpl w:val="CAF01800"/>
    <w:lvl w:ilvl="0" w:tplc="04180017">
      <w:start w:val="1"/>
      <w:numFmt w:val="lowerLetter"/>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4">
    <w:nsid w:val="33C11E41"/>
    <w:multiLevelType w:val="multilevel"/>
    <w:tmpl w:val="62A85DA8"/>
    <w:lvl w:ilvl="0">
      <w:start w:val="1"/>
      <w:numFmt w:val="decimal"/>
      <w:lvlText w:val="%1."/>
      <w:lvlJc w:val="left"/>
      <w:pPr>
        <w:tabs>
          <w:tab w:val="num" w:pos="1005"/>
        </w:tabs>
        <w:ind w:left="1005" w:hanging="1005"/>
      </w:pPr>
      <w:rPr>
        <w:rFonts w:hint="default"/>
        <w:b/>
        <w:sz w:val="28"/>
      </w:rPr>
    </w:lvl>
    <w:lvl w:ilvl="1">
      <w:start w:val="2"/>
      <w:numFmt w:val="decimal"/>
      <w:lvlText w:val="%1.%2"/>
      <w:lvlJc w:val="left"/>
      <w:pPr>
        <w:tabs>
          <w:tab w:val="num" w:pos="1575"/>
        </w:tabs>
        <w:ind w:left="1575" w:hanging="1080"/>
      </w:pPr>
      <w:rPr>
        <w:rFonts w:ascii="Times New Roman" w:eastAsia="Times New Roman" w:hAnsi="Times New Roman" w:cs="Times New Roman"/>
        <w:b/>
        <w:sz w:val="28"/>
      </w:rPr>
    </w:lvl>
    <w:lvl w:ilvl="2">
      <w:start w:val="1"/>
      <w:numFmt w:val="decimal"/>
      <w:lvlText w:val="%1.%2.%3."/>
      <w:lvlJc w:val="left"/>
      <w:pPr>
        <w:tabs>
          <w:tab w:val="num" w:pos="2430"/>
        </w:tabs>
        <w:ind w:left="2430" w:hanging="1440"/>
      </w:pPr>
      <w:rPr>
        <w:rFonts w:hint="default"/>
        <w:b/>
        <w:sz w:val="28"/>
      </w:rPr>
    </w:lvl>
    <w:lvl w:ilvl="3">
      <w:start w:val="1"/>
      <w:numFmt w:val="decimal"/>
      <w:lvlText w:val="%1.%2.%3.%4."/>
      <w:lvlJc w:val="left"/>
      <w:pPr>
        <w:tabs>
          <w:tab w:val="num" w:pos="3285"/>
        </w:tabs>
        <w:ind w:left="3285" w:hanging="1800"/>
      </w:pPr>
      <w:rPr>
        <w:rFonts w:hint="default"/>
        <w:b/>
        <w:sz w:val="28"/>
      </w:rPr>
    </w:lvl>
    <w:lvl w:ilvl="4">
      <w:start w:val="1"/>
      <w:numFmt w:val="decimal"/>
      <w:lvlText w:val="%1.%2.%3.%4.%5."/>
      <w:lvlJc w:val="left"/>
      <w:pPr>
        <w:tabs>
          <w:tab w:val="num" w:pos="4140"/>
        </w:tabs>
        <w:ind w:left="4140" w:hanging="2160"/>
      </w:pPr>
      <w:rPr>
        <w:rFonts w:hint="default"/>
        <w:b/>
        <w:sz w:val="28"/>
      </w:rPr>
    </w:lvl>
    <w:lvl w:ilvl="5">
      <w:start w:val="1"/>
      <w:numFmt w:val="decimal"/>
      <w:lvlText w:val="%1.%2.%3.%4.%5.%6."/>
      <w:lvlJc w:val="left"/>
      <w:pPr>
        <w:tabs>
          <w:tab w:val="num" w:pos="5355"/>
        </w:tabs>
        <w:ind w:left="5355" w:hanging="2880"/>
      </w:pPr>
      <w:rPr>
        <w:rFonts w:hint="default"/>
        <w:b/>
        <w:sz w:val="28"/>
      </w:rPr>
    </w:lvl>
    <w:lvl w:ilvl="6">
      <w:start w:val="1"/>
      <w:numFmt w:val="decimal"/>
      <w:lvlText w:val="%1.%2.%3.%4.%5.%6.%7."/>
      <w:lvlJc w:val="left"/>
      <w:pPr>
        <w:tabs>
          <w:tab w:val="num" w:pos="6210"/>
        </w:tabs>
        <w:ind w:left="6210" w:hanging="3240"/>
      </w:pPr>
      <w:rPr>
        <w:rFonts w:hint="default"/>
        <w:b/>
        <w:sz w:val="28"/>
      </w:rPr>
    </w:lvl>
    <w:lvl w:ilvl="7">
      <w:start w:val="1"/>
      <w:numFmt w:val="decimal"/>
      <w:lvlText w:val="%1.%2.%3.%4.%5.%6.%7.%8."/>
      <w:lvlJc w:val="left"/>
      <w:pPr>
        <w:tabs>
          <w:tab w:val="num" w:pos="7065"/>
        </w:tabs>
        <w:ind w:left="7065" w:hanging="3600"/>
      </w:pPr>
      <w:rPr>
        <w:rFonts w:hint="default"/>
        <w:b/>
        <w:sz w:val="28"/>
      </w:rPr>
    </w:lvl>
    <w:lvl w:ilvl="8">
      <w:start w:val="1"/>
      <w:numFmt w:val="decimal"/>
      <w:lvlText w:val="%1.%2.%3.%4.%5.%6.%7.%8.%9."/>
      <w:lvlJc w:val="left"/>
      <w:pPr>
        <w:tabs>
          <w:tab w:val="num" w:pos="7920"/>
        </w:tabs>
        <w:ind w:left="7920" w:hanging="3960"/>
      </w:pPr>
      <w:rPr>
        <w:rFonts w:hint="default"/>
        <w:b/>
        <w:sz w:val="28"/>
      </w:rPr>
    </w:lvl>
  </w:abstractNum>
  <w:abstractNum w:abstractNumId="15">
    <w:nsid w:val="3BB84626"/>
    <w:multiLevelType w:val="singleLevel"/>
    <w:tmpl w:val="3CD64F3C"/>
    <w:lvl w:ilvl="0">
      <w:numFmt w:val="bullet"/>
      <w:lvlText w:val="-"/>
      <w:lvlJc w:val="left"/>
      <w:pPr>
        <w:tabs>
          <w:tab w:val="num" w:pos="360"/>
        </w:tabs>
        <w:ind w:left="360" w:hanging="360"/>
      </w:pPr>
      <w:rPr>
        <w:rFonts w:hint="default"/>
      </w:rPr>
    </w:lvl>
  </w:abstractNum>
  <w:abstractNum w:abstractNumId="16">
    <w:nsid w:val="3C210AF6"/>
    <w:multiLevelType w:val="hybridMultilevel"/>
    <w:tmpl w:val="087CE34A"/>
    <w:lvl w:ilvl="0" w:tplc="7AC08A3E">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3DE82D54"/>
    <w:multiLevelType w:val="hybridMultilevel"/>
    <w:tmpl w:val="6A68A3C4"/>
    <w:lvl w:ilvl="0" w:tplc="9E2A1CE2">
      <w:start w:val="1"/>
      <w:numFmt w:val="upperLetter"/>
      <w:lvlText w:val="%1."/>
      <w:lvlJc w:val="left"/>
      <w:pPr>
        <w:tabs>
          <w:tab w:val="num" w:pos="1785"/>
        </w:tabs>
        <w:ind w:left="1785" w:hanging="39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A491F"/>
    <w:multiLevelType w:val="singleLevel"/>
    <w:tmpl w:val="3CD64F3C"/>
    <w:lvl w:ilvl="0">
      <w:start w:val="1"/>
      <w:numFmt w:val="bullet"/>
      <w:lvlText w:val="-"/>
      <w:lvlJc w:val="left"/>
      <w:pPr>
        <w:tabs>
          <w:tab w:val="num" w:pos="360"/>
        </w:tabs>
        <w:ind w:left="360" w:hanging="360"/>
      </w:pPr>
      <w:rPr>
        <w:rFonts w:hint="default"/>
      </w:rPr>
    </w:lvl>
  </w:abstractNum>
  <w:abstractNum w:abstractNumId="20">
    <w:nsid w:val="4E85078F"/>
    <w:multiLevelType w:val="hybridMultilevel"/>
    <w:tmpl w:val="2E92FAC4"/>
    <w:lvl w:ilvl="0" w:tplc="B5481182">
      <w:start w:val="4"/>
      <w:numFmt w:val="decimal"/>
      <w:lvlText w:val="%1."/>
      <w:lvlJc w:val="left"/>
      <w:pPr>
        <w:tabs>
          <w:tab w:val="num" w:pos="1080"/>
        </w:tabs>
        <w:ind w:left="1080" w:hanging="360"/>
      </w:pPr>
      <w:rPr>
        <w:rFonts w:hint="default"/>
        <w:b/>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22">
    <w:nsid w:val="5B3848B1"/>
    <w:multiLevelType w:val="hybridMultilevel"/>
    <w:tmpl w:val="AF222D88"/>
    <w:lvl w:ilvl="0" w:tplc="3E3A8A92">
      <w:start w:val="1"/>
      <w:numFmt w:val="decimal"/>
      <w:lvlText w:val="%1."/>
      <w:lvlJc w:val="left"/>
      <w:pPr>
        <w:tabs>
          <w:tab w:val="num" w:pos="1080"/>
        </w:tabs>
        <w:ind w:left="1080" w:hanging="360"/>
      </w:pPr>
      <w:rPr>
        <w:rFonts w:hint="default"/>
        <w:b/>
        <w:sz w:val="32"/>
      </w:rPr>
    </w:lvl>
    <w:lvl w:ilvl="1" w:tplc="0418000B">
      <w:start w:val="1"/>
      <w:numFmt w:val="bullet"/>
      <w:lvlText w:val=""/>
      <w:lvlJc w:val="left"/>
      <w:pPr>
        <w:tabs>
          <w:tab w:val="num" w:pos="1800"/>
        </w:tabs>
        <w:ind w:left="1800" w:hanging="360"/>
      </w:pPr>
      <w:rPr>
        <w:rFonts w:ascii="Wingdings" w:hAnsi="Wingdings" w:hint="default"/>
        <w:b/>
        <w:sz w:val="32"/>
      </w:rPr>
    </w:lvl>
    <w:lvl w:ilvl="2" w:tplc="127EC6C4">
      <w:start w:val="1"/>
      <w:numFmt w:val="upperLetter"/>
      <w:lvlText w:val="%3."/>
      <w:lvlJc w:val="left"/>
      <w:pPr>
        <w:tabs>
          <w:tab w:val="num" w:pos="2700"/>
        </w:tabs>
        <w:ind w:left="2700" w:hanging="360"/>
      </w:pPr>
      <w:rPr>
        <w:rFonts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3">
    <w:nsid w:val="5EC14F27"/>
    <w:multiLevelType w:val="singleLevel"/>
    <w:tmpl w:val="BAA6FE94"/>
    <w:lvl w:ilvl="0">
      <w:start w:val="1"/>
      <w:numFmt w:val="upperLetter"/>
      <w:lvlText w:val="%1."/>
      <w:lvlJc w:val="left"/>
      <w:pPr>
        <w:tabs>
          <w:tab w:val="num" w:pos="360"/>
        </w:tabs>
        <w:ind w:left="360" w:hanging="360"/>
      </w:pPr>
      <w:rPr>
        <w:rFonts w:hint="default"/>
        <w:b/>
        <w:sz w:val="28"/>
      </w:rPr>
    </w:lvl>
  </w:abstractNum>
  <w:abstractNum w:abstractNumId="24">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25">
    <w:nsid w:val="67D241D2"/>
    <w:multiLevelType w:val="singleLevel"/>
    <w:tmpl w:val="3CD64F3C"/>
    <w:lvl w:ilvl="0">
      <w:start w:val="1"/>
      <w:numFmt w:val="bullet"/>
      <w:lvlText w:val="-"/>
      <w:lvlJc w:val="left"/>
      <w:pPr>
        <w:tabs>
          <w:tab w:val="num" w:pos="360"/>
        </w:tabs>
        <w:ind w:left="360" w:hanging="360"/>
      </w:pPr>
      <w:rPr>
        <w:rFonts w:hint="default"/>
      </w:rPr>
    </w:lvl>
  </w:abstractNum>
  <w:abstractNum w:abstractNumId="26">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27">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28">
    <w:nsid w:val="7D877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6"/>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4"/>
  </w:num>
  <w:num w:numId="8">
    <w:abstractNumId w:val="17"/>
  </w:num>
  <w:num w:numId="9">
    <w:abstractNumId w:val="15"/>
  </w:num>
  <w:num w:numId="10">
    <w:abstractNumId w:val="23"/>
  </w:num>
  <w:num w:numId="11">
    <w:abstractNumId w:val="28"/>
  </w:num>
  <w:num w:numId="12">
    <w:abstractNumId w:val="25"/>
  </w:num>
  <w:num w:numId="13">
    <w:abstractNumId w:val="19"/>
  </w:num>
  <w:num w:numId="14">
    <w:abstractNumId w:val="22"/>
  </w:num>
  <w:num w:numId="15">
    <w:abstractNumId w:val="12"/>
  </w:num>
  <w:num w:numId="16">
    <w:abstractNumId w:val="9"/>
  </w:num>
  <w:num w:numId="17">
    <w:abstractNumId w:val="20"/>
  </w:num>
  <w:num w:numId="18">
    <w:abstractNumId w:val="13"/>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4661"/>
    <w:rsid w:val="0004717A"/>
    <w:rsid w:val="00050044"/>
    <w:rsid w:val="00052426"/>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2C92"/>
    <w:rsid w:val="00095D03"/>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6BB9"/>
    <w:rsid w:val="00102622"/>
    <w:rsid w:val="00103D00"/>
    <w:rsid w:val="00104DA6"/>
    <w:rsid w:val="00106271"/>
    <w:rsid w:val="00110B60"/>
    <w:rsid w:val="00111290"/>
    <w:rsid w:val="001126C0"/>
    <w:rsid w:val="00114D52"/>
    <w:rsid w:val="00117301"/>
    <w:rsid w:val="00117843"/>
    <w:rsid w:val="001235A7"/>
    <w:rsid w:val="00123F12"/>
    <w:rsid w:val="00124486"/>
    <w:rsid w:val="0012683C"/>
    <w:rsid w:val="0013161D"/>
    <w:rsid w:val="00132336"/>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2124"/>
    <w:rsid w:val="002E28B0"/>
    <w:rsid w:val="002F0A73"/>
    <w:rsid w:val="002F3609"/>
    <w:rsid w:val="002F55EA"/>
    <w:rsid w:val="002F5C3E"/>
    <w:rsid w:val="002F5D90"/>
    <w:rsid w:val="002F600D"/>
    <w:rsid w:val="00300649"/>
    <w:rsid w:val="00301B41"/>
    <w:rsid w:val="00302F03"/>
    <w:rsid w:val="0030329D"/>
    <w:rsid w:val="00303B54"/>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3FE7"/>
    <w:rsid w:val="00336C9F"/>
    <w:rsid w:val="0034051B"/>
    <w:rsid w:val="00341190"/>
    <w:rsid w:val="00341D81"/>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9068F"/>
    <w:rsid w:val="00392145"/>
    <w:rsid w:val="003A45F6"/>
    <w:rsid w:val="003A4EA0"/>
    <w:rsid w:val="003A6207"/>
    <w:rsid w:val="003A7F2E"/>
    <w:rsid w:val="003B1822"/>
    <w:rsid w:val="003B47C5"/>
    <w:rsid w:val="003B5D43"/>
    <w:rsid w:val="003B6C17"/>
    <w:rsid w:val="003C0DBE"/>
    <w:rsid w:val="003C167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2F91"/>
    <w:rsid w:val="00493050"/>
    <w:rsid w:val="004936BC"/>
    <w:rsid w:val="00496584"/>
    <w:rsid w:val="00497D17"/>
    <w:rsid w:val="004A257D"/>
    <w:rsid w:val="004A265E"/>
    <w:rsid w:val="004A2ED9"/>
    <w:rsid w:val="004A3663"/>
    <w:rsid w:val="004A4F5D"/>
    <w:rsid w:val="004A79F0"/>
    <w:rsid w:val="004B1114"/>
    <w:rsid w:val="004B1A86"/>
    <w:rsid w:val="004B20E6"/>
    <w:rsid w:val="004B55CE"/>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76FF"/>
    <w:rsid w:val="00552160"/>
    <w:rsid w:val="00552D9F"/>
    <w:rsid w:val="0055301C"/>
    <w:rsid w:val="00556689"/>
    <w:rsid w:val="00560806"/>
    <w:rsid w:val="00562886"/>
    <w:rsid w:val="005636B9"/>
    <w:rsid w:val="00565992"/>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51CF"/>
    <w:rsid w:val="006572DA"/>
    <w:rsid w:val="006621B7"/>
    <w:rsid w:val="00665B9B"/>
    <w:rsid w:val="0066797F"/>
    <w:rsid w:val="0067072A"/>
    <w:rsid w:val="00672AF5"/>
    <w:rsid w:val="0067428D"/>
    <w:rsid w:val="006809DC"/>
    <w:rsid w:val="00681844"/>
    <w:rsid w:val="00682CAA"/>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713A"/>
    <w:rsid w:val="007105D7"/>
    <w:rsid w:val="00711364"/>
    <w:rsid w:val="0071497E"/>
    <w:rsid w:val="00716EDF"/>
    <w:rsid w:val="00721398"/>
    <w:rsid w:val="0072505A"/>
    <w:rsid w:val="0072541C"/>
    <w:rsid w:val="007332DC"/>
    <w:rsid w:val="00734053"/>
    <w:rsid w:val="00735F78"/>
    <w:rsid w:val="0073701D"/>
    <w:rsid w:val="00740765"/>
    <w:rsid w:val="007408D6"/>
    <w:rsid w:val="00740FD6"/>
    <w:rsid w:val="007446D9"/>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72B"/>
    <w:rsid w:val="00793A04"/>
    <w:rsid w:val="00794747"/>
    <w:rsid w:val="00797004"/>
    <w:rsid w:val="007970A3"/>
    <w:rsid w:val="007974FA"/>
    <w:rsid w:val="007A046C"/>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4F69"/>
    <w:rsid w:val="007D531E"/>
    <w:rsid w:val="007D551E"/>
    <w:rsid w:val="007D6C44"/>
    <w:rsid w:val="007E000C"/>
    <w:rsid w:val="007E11B2"/>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432D"/>
    <w:rsid w:val="00825022"/>
    <w:rsid w:val="00825D34"/>
    <w:rsid w:val="00827B03"/>
    <w:rsid w:val="00830007"/>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FFB"/>
    <w:rsid w:val="009147C7"/>
    <w:rsid w:val="00914F5E"/>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713F9"/>
    <w:rsid w:val="00971B37"/>
    <w:rsid w:val="00972D41"/>
    <w:rsid w:val="00981E97"/>
    <w:rsid w:val="009820A6"/>
    <w:rsid w:val="0098282D"/>
    <w:rsid w:val="00984BB0"/>
    <w:rsid w:val="00990D0C"/>
    <w:rsid w:val="009938C2"/>
    <w:rsid w:val="00994DC2"/>
    <w:rsid w:val="009A5F72"/>
    <w:rsid w:val="009A5FB8"/>
    <w:rsid w:val="009A7BCC"/>
    <w:rsid w:val="009A7FB0"/>
    <w:rsid w:val="009B1AB9"/>
    <w:rsid w:val="009B2245"/>
    <w:rsid w:val="009B308E"/>
    <w:rsid w:val="009B64FB"/>
    <w:rsid w:val="009B7E8A"/>
    <w:rsid w:val="009C4CB3"/>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44C"/>
    <w:rsid w:val="00A935BE"/>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5E9C"/>
    <w:rsid w:val="00B0605A"/>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0A32"/>
    <w:rsid w:val="00BE1A67"/>
    <w:rsid w:val="00BE1BD1"/>
    <w:rsid w:val="00BE23FB"/>
    <w:rsid w:val="00BE2A5D"/>
    <w:rsid w:val="00BE7831"/>
    <w:rsid w:val="00BE7CF5"/>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27C9"/>
    <w:rsid w:val="00C630E3"/>
    <w:rsid w:val="00C63A53"/>
    <w:rsid w:val="00C64B64"/>
    <w:rsid w:val="00C70171"/>
    <w:rsid w:val="00C70AE3"/>
    <w:rsid w:val="00C81A95"/>
    <w:rsid w:val="00C82426"/>
    <w:rsid w:val="00C86745"/>
    <w:rsid w:val="00C90D17"/>
    <w:rsid w:val="00CA018E"/>
    <w:rsid w:val="00CA251A"/>
    <w:rsid w:val="00CA4FE5"/>
    <w:rsid w:val="00CA6AE7"/>
    <w:rsid w:val="00CB063F"/>
    <w:rsid w:val="00CB0941"/>
    <w:rsid w:val="00CB1C04"/>
    <w:rsid w:val="00CB287D"/>
    <w:rsid w:val="00CB2CE8"/>
    <w:rsid w:val="00CB4F54"/>
    <w:rsid w:val="00CB5396"/>
    <w:rsid w:val="00CB77F4"/>
    <w:rsid w:val="00CC682F"/>
    <w:rsid w:val="00CC7A9B"/>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174D8"/>
    <w:rsid w:val="00D20EFD"/>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53B6"/>
    <w:rsid w:val="00DB5A88"/>
    <w:rsid w:val="00DB7290"/>
    <w:rsid w:val="00DC026B"/>
    <w:rsid w:val="00DC064B"/>
    <w:rsid w:val="00DC2078"/>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1B19"/>
    <w:rsid w:val="00E063BD"/>
    <w:rsid w:val="00E06B69"/>
    <w:rsid w:val="00E11220"/>
    <w:rsid w:val="00E13551"/>
    <w:rsid w:val="00E143B4"/>
    <w:rsid w:val="00E213E9"/>
    <w:rsid w:val="00E2266E"/>
    <w:rsid w:val="00E25907"/>
    <w:rsid w:val="00E329D0"/>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E61D5"/>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84D7-D5E0-4957-812F-395930B1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3</Pages>
  <Words>1091</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7302</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133</cp:revision>
  <cp:lastPrinted>2023-03-09T07:38:00Z</cp:lastPrinted>
  <dcterms:created xsi:type="dcterms:W3CDTF">2022-11-24T09:48:00Z</dcterms:created>
  <dcterms:modified xsi:type="dcterms:W3CDTF">2023-03-22T08:11:00Z</dcterms:modified>
</cp:coreProperties>
</file>