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60" w:rsidRPr="00FB5ACE" w:rsidRDefault="00182460">
      <w:pPr>
        <w:spacing w:line="0" w:lineRule="atLeast"/>
        <w:rPr>
          <w:rFonts w:ascii="Times New Roman" w:eastAsia="Times New Roman" w:hAnsi="Times New Roman"/>
          <w:b/>
          <w:sz w:val="24"/>
          <w:lang w:val="ro-RO"/>
        </w:rPr>
      </w:pPr>
      <w:bookmarkStart w:id="0" w:name="page1"/>
      <w:bookmarkEnd w:id="0"/>
      <w:r w:rsidRPr="00FB5ACE">
        <w:rPr>
          <w:rFonts w:ascii="Times New Roman" w:eastAsia="Times New Roman" w:hAnsi="Times New Roman"/>
          <w:b/>
          <w:sz w:val="24"/>
          <w:lang w:val="ro-RO"/>
        </w:rPr>
        <w:t>ROMANIA,</w:t>
      </w:r>
    </w:p>
    <w:p w:rsidR="00182460" w:rsidRPr="00FB5ACE" w:rsidRDefault="00182460">
      <w:pPr>
        <w:spacing w:line="0" w:lineRule="atLeast"/>
        <w:rPr>
          <w:rFonts w:ascii="Times New Roman" w:eastAsia="Times New Roman" w:hAnsi="Times New Roman"/>
          <w:b/>
          <w:sz w:val="24"/>
          <w:lang w:val="ro-RO"/>
        </w:rPr>
      </w:pPr>
      <w:r w:rsidRPr="00FB5ACE">
        <w:rPr>
          <w:rFonts w:ascii="Times New Roman" w:eastAsia="Times New Roman" w:hAnsi="Times New Roman"/>
          <w:b/>
          <w:sz w:val="24"/>
          <w:lang w:val="ro-RO"/>
        </w:rPr>
        <w:t>JUDETUL BISTRITA-NASAUD</w:t>
      </w:r>
    </w:p>
    <w:p w:rsidR="00182460" w:rsidRPr="00FB5ACE" w:rsidRDefault="00182460">
      <w:pPr>
        <w:spacing w:line="0" w:lineRule="atLeast"/>
        <w:rPr>
          <w:rFonts w:ascii="Times New Roman" w:eastAsia="Times New Roman" w:hAnsi="Times New Roman"/>
          <w:b/>
          <w:sz w:val="24"/>
          <w:lang w:val="ro-RO"/>
        </w:rPr>
      </w:pPr>
      <w:r w:rsidRPr="00FB5ACE">
        <w:rPr>
          <w:rFonts w:ascii="Times New Roman" w:eastAsia="Times New Roman" w:hAnsi="Times New Roman"/>
          <w:b/>
          <w:sz w:val="24"/>
          <w:lang w:val="ro-RO"/>
        </w:rPr>
        <w:t>COMUNA FELDRU</w:t>
      </w:r>
    </w:p>
    <w:p w:rsidR="00182460" w:rsidRPr="00FB5ACE" w:rsidRDefault="00182460">
      <w:pPr>
        <w:spacing w:line="283" w:lineRule="exact"/>
        <w:rPr>
          <w:rFonts w:ascii="Times New Roman" w:eastAsia="Times New Roman" w:hAnsi="Times New Roman"/>
          <w:sz w:val="24"/>
          <w:lang w:val="ro-RO"/>
        </w:rPr>
      </w:pPr>
    </w:p>
    <w:p w:rsidR="00182460" w:rsidRPr="00FB5ACE" w:rsidRDefault="00182460">
      <w:pPr>
        <w:spacing w:line="234" w:lineRule="auto"/>
        <w:ind w:right="320"/>
        <w:rPr>
          <w:rFonts w:ascii="Times New Roman" w:eastAsia="Times New Roman" w:hAnsi="Times New Roman"/>
          <w:b/>
          <w:sz w:val="24"/>
          <w:lang w:val="ro-RO"/>
        </w:rPr>
      </w:pPr>
      <w:r w:rsidRPr="00FB5ACE">
        <w:rPr>
          <w:rFonts w:ascii="Times New Roman" w:eastAsia="Times New Roman" w:hAnsi="Times New Roman"/>
          <w:sz w:val="24"/>
          <w:lang w:val="ro-RO"/>
        </w:rPr>
        <w:t xml:space="preserve">Salarii de bază stabilite în conformitate cu prevederile art. 11 al Legii-cadru nr. 153 / 2017 privind salarizarea personalului plătit din fonduri publice la </w:t>
      </w:r>
      <w:r w:rsidRPr="00FB5ACE">
        <w:rPr>
          <w:rFonts w:ascii="Times New Roman" w:eastAsia="Times New Roman" w:hAnsi="Times New Roman"/>
          <w:b/>
          <w:sz w:val="24"/>
          <w:lang w:val="ro-RO"/>
        </w:rPr>
        <w:t>3</w:t>
      </w:r>
      <w:r w:rsidR="009F7BA1">
        <w:rPr>
          <w:rFonts w:ascii="Times New Roman" w:eastAsia="Times New Roman" w:hAnsi="Times New Roman"/>
          <w:b/>
          <w:sz w:val="24"/>
          <w:lang w:val="ro-RO"/>
        </w:rPr>
        <w:t>0</w:t>
      </w:r>
      <w:r w:rsidRPr="00FB5ACE">
        <w:rPr>
          <w:rFonts w:ascii="Times New Roman" w:eastAsia="Times New Roman" w:hAnsi="Times New Roman"/>
          <w:b/>
          <w:sz w:val="24"/>
          <w:lang w:val="ro-RO"/>
        </w:rPr>
        <w:t>.0</w:t>
      </w:r>
      <w:r w:rsidR="009F7BA1">
        <w:rPr>
          <w:rFonts w:ascii="Times New Roman" w:eastAsia="Times New Roman" w:hAnsi="Times New Roman"/>
          <w:b/>
          <w:sz w:val="24"/>
          <w:lang w:val="ro-RO"/>
        </w:rPr>
        <w:t>9</w:t>
      </w:r>
      <w:r w:rsidRPr="00FB5ACE">
        <w:rPr>
          <w:rFonts w:ascii="Times New Roman" w:eastAsia="Times New Roman" w:hAnsi="Times New Roman"/>
          <w:b/>
          <w:sz w:val="24"/>
          <w:lang w:val="ro-RO"/>
        </w:rPr>
        <w:t>.20</w:t>
      </w:r>
      <w:r w:rsidR="00FD43D7" w:rsidRPr="00FB5ACE">
        <w:rPr>
          <w:rFonts w:ascii="Times New Roman" w:eastAsia="Times New Roman" w:hAnsi="Times New Roman"/>
          <w:b/>
          <w:sz w:val="24"/>
          <w:lang w:val="ro-RO"/>
        </w:rPr>
        <w:t>2</w:t>
      </w:r>
      <w:r w:rsidR="000478A2">
        <w:rPr>
          <w:rFonts w:ascii="Times New Roman" w:eastAsia="Times New Roman" w:hAnsi="Times New Roman"/>
          <w:b/>
          <w:sz w:val="24"/>
          <w:lang w:val="ro-RO"/>
        </w:rPr>
        <w:t>1</w:t>
      </w:r>
    </w:p>
    <w:p w:rsidR="00182460" w:rsidRPr="00FB5ACE" w:rsidRDefault="00182460">
      <w:pPr>
        <w:spacing w:line="268" w:lineRule="exact"/>
        <w:rPr>
          <w:rFonts w:ascii="Times New Roman" w:eastAsia="Times New Roman" w:hAnsi="Times New Roman"/>
          <w:sz w:val="24"/>
          <w:lang w:val="ro-RO"/>
        </w:rPr>
      </w:pPr>
    </w:p>
    <w:tbl>
      <w:tblPr>
        <w:tblW w:w="9340" w:type="dxa"/>
        <w:tblInd w:w="10" w:type="dxa"/>
        <w:tblLayout w:type="fixed"/>
        <w:tblCellMar>
          <w:left w:w="0" w:type="dxa"/>
          <w:right w:w="0" w:type="dxa"/>
        </w:tblCellMar>
        <w:tblLook w:val="0000" w:firstRow="0" w:lastRow="0" w:firstColumn="0" w:lastColumn="0" w:noHBand="0" w:noVBand="0"/>
      </w:tblPr>
      <w:tblGrid>
        <w:gridCol w:w="709"/>
        <w:gridCol w:w="1951"/>
        <w:gridCol w:w="760"/>
        <w:gridCol w:w="3800"/>
        <w:gridCol w:w="880"/>
        <w:gridCol w:w="1240"/>
      </w:tblGrid>
      <w:tr w:rsidR="000478A2" w:rsidRPr="00985DAA" w:rsidTr="009F7BA1">
        <w:trPr>
          <w:trHeight w:val="526"/>
        </w:trPr>
        <w:tc>
          <w:tcPr>
            <w:tcW w:w="709" w:type="dxa"/>
            <w:vMerge w:val="restart"/>
            <w:tcBorders>
              <w:top w:val="single" w:sz="8" w:space="0" w:color="auto"/>
              <w:left w:val="single" w:sz="8" w:space="0" w:color="auto"/>
              <w:bottom w:val="nil"/>
              <w:right w:val="single" w:sz="8" w:space="0" w:color="auto"/>
            </w:tcBorders>
            <w:shd w:val="clear" w:color="auto" w:fill="auto"/>
            <w:vAlign w:val="center"/>
          </w:tcPr>
          <w:p w:rsidR="000478A2" w:rsidRPr="00985DAA" w:rsidRDefault="000478A2" w:rsidP="000478A2">
            <w:pPr>
              <w:spacing w:line="0" w:lineRule="atLeast"/>
              <w:ind w:right="290"/>
              <w:jc w:val="center"/>
              <w:rPr>
                <w:rFonts w:ascii="Times New Roman" w:eastAsia="Times New Roman" w:hAnsi="Times New Roman"/>
                <w:sz w:val="22"/>
                <w:lang w:val="ro-RO"/>
              </w:rPr>
            </w:pPr>
            <w:r w:rsidRPr="00985DAA">
              <w:rPr>
                <w:rFonts w:ascii="Times New Roman" w:eastAsia="Times New Roman" w:hAnsi="Times New Roman"/>
                <w:sz w:val="22"/>
                <w:lang w:val="ro-RO"/>
              </w:rPr>
              <w:t xml:space="preserve">Nr </w:t>
            </w:r>
            <w:proofErr w:type="spellStart"/>
            <w:r w:rsidRPr="00985DAA">
              <w:rPr>
                <w:rFonts w:ascii="Times New Roman" w:eastAsia="Times New Roman" w:hAnsi="Times New Roman"/>
                <w:sz w:val="22"/>
                <w:lang w:val="ro-RO"/>
              </w:rPr>
              <w:t>crt</w:t>
            </w:r>
            <w:proofErr w:type="spellEnd"/>
          </w:p>
        </w:tc>
        <w:tc>
          <w:tcPr>
            <w:tcW w:w="2711" w:type="dxa"/>
            <w:gridSpan w:val="2"/>
            <w:tcBorders>
              <w:top w:val="single" w:sz="8" w:space="0" w:color="auto"/>
              <w:left w:val="single" w:sz="8" w:space="0" w:color="auto"/>
              <w:bottom w:val="nil"/>
              <w:right w:val="single" w:sz="8" w:space="0" w:color="auto"/>
            </w:tcBorders>
            <w:shd w:val="clear" w:color="auto" w:fill="auto"/>
            <w:vAlign w:val="center"/>
          </w:tcPr>
          <w:p w:rsidR="000478A2" w:rsidRDefault="000478A2" w:rsidP="000478A2">
            <w:pPr>
              <w:spacing w:line="0" w:lineRule="atLeast"/>
              <w:jc w:val="center"/>
              <w:rPr>
                <w:rFonts w:ascii="Times New Roman" w:eastAsia="Times New Roman" w:hAnsi="Times New Roman"/>
                <w:sz w:val="22"/>
                <w:lang w:val="ro-RO"/>
              </w:rPr>
            </w:pPr>
          </w:p>
          <w:p w:rsidR="000478A2" w:rsidRPr="00985DAA" w:rsidRDefault="000478A2" w:rsidP="000478A2">
            <w:pPr>
              <w:spacing w:line="0" w:lineRule="atLeast"/>
              <w:jc w:val="center"/>
              <w:rPr>
                <w:rFonts w:ascii="Times New Roman" w:eastAsia="Times New Roman" w:hAnsi="Times New Roman"/>
                <w:sz w:val="21"/>
                <w:lang w:val="ro-RO"/>
              </w:rPr>
            </w:pPr>
            <w:r w:rsidRPr="00985DAA">
              <w:rPr>
                <w:rFonts w:ascii="Times New Roman" w:eastAsia="Times New Roman" w:hAnsi="Times New Roman"/>
                <w:sz w:val="22"/>
                <w:lang w:val="ro-RO"/>
              </w:rPr>
              <w:t>Ocupat</w:t>
            </w:r>
          </w:p>
        </w:tc>
        <w:tc>
          <w:tcPr>
            <w:tcW w:w="3800" w:type="dxa"/>
            <w:vMerge w:val="restart"/>
            <w:tcBorders>
              <w:top w:val="single" w:sz="8" w:space="0" w:color="auto"/>
              <w:left w:val="single" w:sz="8" w:space="0" w:color="auto"/>
              <w:bottom w:val="nil"/>
              <w:right w:val="single" w:sz="8" w:space="0" w:color="auto"/>
            </w:tcBorders>
            <w:shd w:val="clear" w:color="auto" w:fill="auto"/>
            <w:vAlign w:val="center"/>
          </w:tcPr>
          <w:p w:rsidR="000478A2" w:rsidRPr="00985DAA" w:rsidRDefault="000478A2" w:rsidP="000478A2">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Funcția</w:t>
            </w:r>
          </w:p>
        </w:tc>
        <w:tc>
          <w:tcPr>
            <w:tcW w:w="880" w:type="dxa"/>
            <w:vMerge w:val="restart"/>
            <w:tcBorders>
              <w:top w:val="single" w:sz="8" w:space="0" w:color="auto"/>
              <w:left w:val="single" w:sz="8" w:space="0" w:color="auto"/>
              <w:bottom w:val="nil"/>
              <w:right w:val="single" w:sz="8" w:space="0" w:color="auto"/>
            </w:tcBorders>
            <w:shd w:val="clear" w:color="auto" w:fill="auto"/>
            <w:vAlign w:val="center"/>
          </w:tcPr>
          <w:p w:rsidR="000478A2" w:rsidRPr="00985DAA" w:rsidRDefault="000478A2" w:rsidP="000478A2">
            <w:pPr>
              <w:spacing w:line="0" w:lineRule="atLeast"/>
              <w:jc w:val="center"/>
              <w:rPr>
                <w:rFonts w:ascii="Times New Roman" w:eastAsia="Times New Roman" w:hAnsi="Times New Roman"/>
                <w:w w:val="98"/>
                <w:sz w:val="22"/>
                <w:lang w:val="ro-RO"/>
              </w:rPr>
            </w:pPr>
            <w:r w:rsidRPr="00985DAA">
              <w:rPr>
                <w:rFonts w:ascii="Times New Roman" w:eastAsia="Times New Roman" w:hAnsi="Times New Roman"/>
                <w:w w:val="98"/>
                <w:sz w:val="22"/>
                <w:lang w:val="ro-RO"/>
              </w:rPr>
              <w:t>Studii</w:t>
            </w:r>
          </w:p>
        </w:tc>
        <w:tc>
          <w:tcPr>
            <w:tcW w:w="1240" w:type="dxa"/>
            <w:vMerge w:val="restart"/>
            <w:tcBorders>
              <w:top w:val="single" w:sz="8" w:space="0" w:color="auto"/>
              <w:left w:val="single" w:sz="8" w:space="0" w:color="auto"/>
              <w:bottom w:val="nil"/>
              <w:right w:val="single" w:sz="8" w:space="0" w:color="auto"/>
            </w:tcBorders>
            <w:shd w:val="clear" w:color="auto" w:fill="auto"/>
            <w:vAlign w:val="center"/>
          </w:tcPr>
          <w:p w:rsidR="000478A2" w:rsidRPr="000478A2" w:rsidRDefault="0002093B" w:rsidP="000478A2">
            <w:pPr>
              <w:spacing w:line="0" w:lineRule="atLeast"/>
              <w:ind w:right="50"/>
              <w:jc w:val="center"/>
              <w:rPr>
                <w:rFonts w:ascii="Times New Roman" w:eastAsia="Times New Roman" w:hAnsi="Times New Roman"/>
                <w:sz w:val="22"/>
                <w:lang w:val="ro-RO"/>
              </w:rPr>
            </w:pPr>
            <w:r>
              <w:rPr>
                <w:rFonts w:ascii="Times New Roman" w:eastAsia="Times New Roman" w:hAnsi="Times New Roman"/>
                <w:sz w:val="22"/>
                <w:lang w:val="ro-RO"/>
              </w:rPr>
              <w:t>Salariul brut la 30</w:t>
            </w:r>
            <w:r w:rsidR="000478A2" w:rsidRPr="000478A2">
              <w:rPr>
                <w:rFonts w:ascii="Times New Roman" w:eastAsia="Times New Roman" w:hAnsi="Times New Roman"/>
                <w:sz w:val="22"/>
                <w:lang w:val="ro-RO"/>
              </w:rPr>
              <w:t>.0</w:t>
            </w:r>
            <w:r>
              <w:rPr>
                <w:rFonts w:ascii="Times New Roman" w:eastAsia="Times New Roman" w:hAnsi="Times New Roman"/>
                <w:sz w:val="22"/>
                <w:lang w:val="ro-RO"/>
              </w:rPr>
              <w:t>9</w:t>
            </w:r>
            <w:bookmarkStart w:id="1" w:name="_GoBack"/>
            <w:bookmarkEnd w:id="1"/>
            <w:r w:rsidR="000478A2" w:rsidRPr="000478A2">
              <w:rPr>
                <w:rFonts w:ascii="Times New Roman" w:eastAsia="Times New Roman" w:hAnsi="Times New Roman"/>
                <w:sz w:val="22"/>
                <w:lang w:val="ro-RO"/>
              </w:rPr>
              <w:t>.2021</w:t>
            </w:r>
          </w:p>
          <w:p w:rsidR="000478A2" w:rsidRPr="00985DAA" w:rsidRDefault="000478A2" w:rsidP="000478A2">
            <w:pPr>
              <w:spacing w:line="0" w:lineRule="atLeast"/>
              <w:ind w:right="50"/>
              <w:jc w:val="center"/>
              <w:rPr>
                <w:rFonts w:ascii="Times New Roman" w:eastAsia="Times New Roman" w:hAnsi="Times New Roman"/>
                <w:sz w:val="22"/>
                <w:lang w:val="ro-RO"/>
              </w:rPr>
            </w:pPr>
          </w:p>
        </w:tc>
      </w:tr>
      <w:tr w:rsidR="000478A2" w:rsidRPr="00985DAA" w:rsidTr="009F7BA1">
        <w:trPr>
          <w:trHeight w:val="63"/>
        </w:trPr>
        <w:tc>
          <w:tcPr>
            <w:tcW w:w="709" w:type="dxa"/>
            <w:vMerge/>
            <w:tcBorders>
              <w:left w:val="single" w:sz="8" w:space="0" w:color="auto"/>
              <w:bottom w:val="single" w:sz="8" w:space="0" w:color="auto"/>
              <w:right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c>
          <w:tcPr>
            <w:tcW w:w="1951" w:type="dxa"/>
            <w:tcBorders>
              <w:bottom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c>
          <w:tcPr>
            <w:tcW w:w="760" w:type="dxa"/>
            <w:tcBorders>
              <w:bottom w:val="single" w:sz="8" w:space="0" w:color="auto"/>
              <w:right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c>
          <w:tcPr>
            <w:tcW w:w="3800" w:type="dxa"/>
            <w:vMerge/>
            <w:tcBorders>
              <w:left w:val="single" w:sz="8" w:space="0" w:color="auto"/>
              <w:bottom w:val="single" w:sz="8" w:space="0" w:color="auto"/>
              <w:right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c>
          <w:tcPr>
            <w:tcW w:w="880" w:type="dxa"/>
            <w:vMerge/>
            <w:tcBorders>
              <w:left w:val="single" w:sz="8" w:space="0" w:color="auto"/>
              <w:bottom w:val="single" w:sz="8" w:space="0" w:color="auto"/>
              <w:right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c>
          <w:tcPr>
            <w:tcW w:w="1240" w:type="dxa"/>
            <w:vMerge/>
            <w:tcBorders>
              <w:bottom w:val="single" w:sz="8" w:space="0" w:color="auto"/>
              <w:right w:val="single" w:sz="8" w:space="0" w:color="auto"/>
            </w:tcBorders>
            <w:shd w:val="clear" w:color="auto" w:fill="auto"/>
            <w:vAlign w:val="bottom"/>
          </w:tcPr>
          <w:p w:rsidR="000478A2" w:rsidRPr="00985DAA" w:rsidRDefault="000478A2">
            <w:pPr>
              <w:spacing w:line="0" w:lineRule="atLeast"/>
              <w:rPr>
                <w:rFonts w:ascii="Times New Roman" w:eastAsia="Times New Roman" w:hAnsi="Times New Roman"/>
                <w:sz w:val="18"/>
                <w:lang w:val="ro-RO"/>
              </w:rPr>
            </w:pPr>
          </w:p>
        </w:tc>
      </w:tr>
      <w:tr w:rsidR="00985DAA" w:rsidRPr="00985DAA" w:rsidTr="009F7BA1">
        <w:trPr>
          <w:trHeight w:val="278"/>
        </w:trPr>
        <w:tc>
          <w:tcPr>
            <w:tcW w:w="709" w:type="dxa"/>
            <w:tcBorders>
              <w:left w:val="single" w:sz="8" w:space="0" w:color="auto"/>
              <w:bottom w:val="single" w:sz="8" w:space="0" w:color="auto"/>
              <w:right w:val="single" w:sz="8" w:space="0" w:color="auto"/>
            </w:tcBorders>
            <w:shd w:val="clear" w:color="auto" w:fill="auto"/>
            <w:vAlign w:val="bottom"/>
          </w:tcPr>
          <w:p w:rsidR="00182460" w:rsidRPr="00985DAA" w:rsidRDefault="00182460">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p>
        </w:tc>
        <w:tc>
          <w:tcPr>
            <w:tcW w:w="1951" w:type="dxa"/>
            <w:tcBorders>
              <w:bottom w:val="single" w:sz="8" w:space="0" w:color="auto"/>
            </w:tcBorders>
            <w:shd w:val="clear" w:color="auto" w:fill="auto"/>
            <w:vAlign w:val="bottom"/>
          </w:tcPr>
          <w:p w:rsidR="00182460" w:rsidRPr="00985DAA" w:rsidRDefault="00182460" w:rsidP="001F49DD">
            <w:pPr>
              <w:spacing w:line="0" w:lineRule="atLeas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c>
          <w:tcPr>
            <w:tcW w:w="3800" w:type="dxa"/>
            <w:tcBorders>
              <w:bottom w:val="single" w:sz="8" w:space="0" w:color="auto"/>
              <w:right w:val="single" w:sz="8" w:space="0" w:color="auto"/>
            </w:tcBorders>
            <w:shd w:val="clear" w:color="auto" w:fill="auto"/>
            <w:vAlign w:val="bottom"/>
          </w:tcPr>
          <w:p w:rsidR="00182460" w:rsidRPr="00985DAA" w:rsidRDefault="00182460">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Secretar general</w:t>
            </w:r>
            <w:r w:rsidR="001A5AF5">
              <w:rPr>
                <w:rFonts w:ascii="Times New Roman" w:eastAsia="Times New Roman" w:hAnsi="Times New Roman"/>
                <w:sz w:val="22"/>
                <w:lang w:val="ro-RO"/>
              </w:rPr>
              <w:t xml:space="preserve"> al comunei</w:t>
            </w:r>
          </w:p>
        </w:tc>
        <w:tc>
          <w:tcPr>
            <w:tcW w:w="880" w:type="dxa"/>
            <w:tcBorders>
              <w:bottom w:val="single" w:sz="8" w:space="0" w:color="auto"/>
              <w:right w:val="single" w:sz="8" w:space="0" w:color="auto"/>
            </w:tcBorders>
            <w:shd w:val="clear" w:color="auto" w:fill="auto"/>
            <w:vAlign w:val="bottom"/>
          </w:tcPr>
          <w:p w:rsidR="00182460" w:rsidRPr="00985DAA" w:rsidRDefault="00182460">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82460" w:rsidRPr="00985DAA" w:rsidRDefault="00FD43D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8147</w:t>
            </w:r>
          </w:p>
        </w:tc>
      </w:tr>
      <w:tr w:rsidR="00985DAA" w:rsidRPr="00985DAA" w:rsidTr="009F7BA1">
        <w:trPr>
          <w:trHeight w:val="302"/>
        </w:trPr>
        <w:tc>
          <w:tcPr>
            <w:tcW w:w="709" w:type="dxa"/>
            <w:tcBorders>
              <w:left w:val="single" w:sz="8" w:space="0" w:color="auto"/>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c>
          <w:tcPr>
            <w:tcW w:w="6511" w:type="dxa"/>
            <w:gridSpan w:val="3"/>
            <w:tcBorders>
              <w:bottom w:val="single" w:sz="8" w:space="0" w:color="auto"/>
            </w:tcBorders>
            <w:shd w:val="clear" w:color="auto" w:fill="auto"/>
            <w:vAlign w:val="bottom"/>
          </w:tcPr>
          <w:p w:rsidR="00182460" w:rsidRPr="00985DAA" w:rsidRDefault="00182460">
            <w:pPr>
              <w:spacing w:line="0" w:lineRule="atLeast"/>
              <w:ind w:left="970"/>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FINANCIAR CONTABIL</w:t>
            </w:r>
          </w:p>
        </w:tc>
        <w:tc>
          <w:tcPr>
            <w:tcW w:w="880" w:type="dxa"/>
            <w:tcBorders>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c>
          <w:tcPr>
            <w:tcW w:w="124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r>
      <w:tr w:rsidR="00985DAA" w:rsidRPr="00985DAA" w:rsidTr="009F7BA1">
        <w:trPr>
          <w:trHeight w:val="263"/>
        </w:trPr>
        <w:tc>
          <w:tcPr>
            <w:tcW w:w="709" w:type="dxa"/>
            <w:tcBorders>
              <w:left w:val="single" w:sz="8" w:space="0" w:color="auto"/>
              <w:right w:val="single" w:sz="8" w:space="0" w:color="auto"/>
            </w:tcBorders>
            <w:shd w:val="clear" w:color="auto" w:fill="auto"/>
            <w:vAlign w:val="bottom"/>
          </w:tcPr>
          <w:p w:rsidR="00182460" w:rsidRPr="00985DAA" w:rsidRDefault="00182460">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p>
        </w:tc>
        <w:tc>
          <w:tcPr>
            <w:tcW w:w="1951" w:type="dxa"/>
            <w:shd w:val="clear" w:color="auto" w:fill="auto"/>
            <w:vAlign w:val="bottom"/>
          </w:tcPr>
          <w:p w:rsidR="00182460" w:rsidRPr="00985DAA" w:rsidRDefault="001F49DD">
            <w:pPr>
              <w:spacing w:line="0" w:lineRule="atLeas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82460" w:rsidRPr="00985DAA" w:rsidRDefault="00182460">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principal</w:t>
            </w:r>
          </w:p>
        </w:tc>
        <w:tc>
          <w:tcPr>
            <w:tcW w:w="880" w:type="dxa"/>
            <w:tcBorders>
              <w:right w:val="single" w:sz="8" w:space="0" w:color="auto"/>
            </w:tcBorders>
            <w:shd w:val="clear" w:color="auto" w:fill="auto"/>
            <w:vAlign w:val="bottom"/>
          </w:tcPr>
          <w:p w:rsidR="00182460" w:rsidRPr="00985DAA" w:rsidRDefault="00182460">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right w:val="single" w:sz="8" w:space="0" w:color="auto"/>
            </w:tcBorders>
            <w:shd w:val="clear" w:color="auto" w:fill="auto"/>
            <w:vAlign w:val="bottom"/>
          </w:tcPr>
          <w:p w:rsidR="00182460" w:rsidRPr="00985DAA" w:rsidRDefault="00FD43D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6698</w:t>
            </w:r>
          </w:p>
        </w:tc>
      </w:tr>
      <w:tr w:rsidR="00985DAA" w:rsidRPr="00985DAA" w:rsidTr="009F7BA1">
        <w:trPr>
          <w:trHeight w:val="36"/>
        </w:trPr>
        <w:tc>
          <w:tcPr>
            <w:tcW w:w="709" w:type="dxa"/>
            <w:tcBorders>
              <w:left w:val="single" w:sz="8" w:space="0" w:color="auto"/>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1951" w:type="dxa"/>
            <w:tcBorders>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76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380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88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124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r>
      <w:tr w:rsidR="00985DAA" w:rsidRPr="00985DAA" w:rsidTr="009F7BA1">
        <w:trPr>
          <w:trHeight w:val="235"/>
        </w:trPr>
        <w:tc>
          <w:tcPr>
            <w:tcW w:w="709" w:type="dxa"/>
            <w:tcBorders>
              <w:left w:val="single" w:sz="8" w:space="0" w:color="auto"/>
              <w:bottom w:val="single" w:sz="4" w:space="0" w:color="auto"/>
              <w:right w:val="single" w:sz="8" w:space="0" w:color="auto"/>
            </w:tcBorders>
            <w:shd w:val="clear" w:color="auto" w:fill="auto"/>
            <w:vAlign w:val="bottom"/>
          </w:tcPr>
          <w:p w:rsidR="00182460" w:rsidRPr="00985DAA" w:rsidRDefault="00182460">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3</w:t>
            </w:r>
          </w:p>
        </w:tc>
        <w:tc>
          <w:tcPr>
            <w:tcW w:w="1951" w:type="dxa"/>
            <w:tcBorders>
              <w:bottom w:val="single" w:sz="4" w:space="0" w:color="auto"/>
            </w:tcBorders>
            <w:shd w:val="clear" w:color="auto" w:fill="auto"/>
            <w:vAlign w:val="bottom"/>
          </w:tcPr>
          <w:p w:rsidR="00182460" w:rsidRPr="00985DAA" w:rsidRDefault="001F49DD" w:rsidP="001F49DD">
            <w:pPr>
              <w:spacing w:line="236"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 xml:space="preserve">Ocupat </w:t>
            </w:r>
          </w:p>
        </w:tc>
        <w:tc>
          <w:tcPr>
            <w:tcW w:w="760" w:type="dxa"/>
            <w:tcBorders>
              <w:bottom w:val="single" w:sz="4"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82460" w:rsidRPr="00985DAA" w:rsidRDefault="00182460">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 xml:space="preserve">Inspector </w:t>
            </w:r>
            <w:r w:rsidR="001F49DD" w:rsidRPr="00985DAA">
              <w:rPr>
                <w:rFonts w:ascii="Times New Roman" w:eastAsia="Times New Roman" w:hAnsi="Times New Roman"/>
                <w:sz w:val="22"/>
                <w:lang w:val="ro-RO"/>
              </w:rPr>
              <w:t>principal</w:t>
            </w:r>
          </w:p>
        </w:tc>
        <w:tc>
          <w:tcPr>
            <w:tcW w:w="880" w:type="dxa"/>
            <w:tcBorders>
              <w:bottom w:val="single" w:sz="4" w:space="0" w:color="auto"/>
              <w:right w:val="single" w:sz="8" w:space="0" w:color="auto"/>
            </w:tcBorders>
            <w:shd w:val="clear" w:color="auto" w:fill="auto"/>
            <w:vAlign w:val="bottom"/>
          </w:tcPr>
          <w:p w:rsidR="00182460" w:rsidRPr="00985DAA" w:rsidRDefault="00182460">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4" w:space="0" w:color="auto"/>
              <w:right w:val="single" w:sz="8" w:space="0" w:color="auto"/>
            </w:tcBorders>
            <w:shd w:val="clear" w:color="auto" w:fill="auto"/>
            <w:vAlign w:val="bottom"/>
          </w:tcPr>
          <w:p w:rsidR="00182460" w:rsidRPr="00985DAA" w:rsidRDefault="001F49DD">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5380</w:t>
            </w:r>
          </w:p>
        </w:tc>
      </w:tr>
      <w:tr w:rsidR="001F49DD" w:rsidRPr="00985DAA" w:rsidTr="009F7BA1">
        <w:trPr>
          <w:trHeight w:val="235"/>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4</w:t>
            </w:r>
          </w:p>
        </w:tc>
        <w:tc>
          <w:tcPr>
            <w:tcW w:w="1951" w:type="dxa"/>
            <w:tcBorders>
              <w:bottom w:val="single" w:sz="4" w:space="0" w:color="auto"/>
            </w:tcBorders>
            <w:shd w:val="clear" w:color="auto" w:fill="auto"/>
            <w:vAlign w:val="bottom"/>
          </w:tcPr>
          <w:p w:rsidR="001F49DD" w:rsidRPr="00985DAA" w:rsidRDefault="001F49DD" w:rsidP="00714663">
            <w:pPr>
              <w:spacing w:line="236"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 xml:space="preserve">Ocupat </w:t>
            </w:r>
          </w:p>
        </w:tc>
        <w:tc>
          <w:tcPr>
            <w:tcW w:w="760" w:type="dxa"/>
            <w:tcBorders>
              <w:bottom w:val="single" w:sz="4" w:space="0" w:color="auto"/>
              <w:right w:val="single" w:sz="8" w:space="0" w:color="auto"/>
            </w:tcBorders>
            <w:shd w:val="clear" w:color="auto" w:fill="auto"/>
            <w:vAlign w:val="bottom"/>
          </w:tcPr>
          <w:p w:rsidR="001F49DD" w:rsidRPr="00985DAA" w:rsidRDefault="001F49DD" w:rsidP="00714663">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rsidP="00714663">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asistent</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5380</w:t>
            </w:r>
          </w:p>
        </w:tc>
      </w:tr>
      <w:tr w:rsidR="001F49DD" w:rsidRPr="00985DAA" w:rsidTr="009F7BA1">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5</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Inspector superior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5936</w:t>
            </w:r>
          </w:p>
        </w:tc>
      </w:tr>
      <w:tr w:rsidR="001F49DD" w:rsidRPr="00985DAA" w:rsidTr="009F7BA1">
        <w:trPr>
          <w:trHeight w:val="256"/>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985DAA" w:rsidRDefault="001F49DD">
            <w:pPr>
              <w:spacing w:line="249"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6</w:t>
            </w:r>
          </w:p>
        </w:tc>
        <w:tc>
          <w:tcPr>
            <w:tcW w:w="1951" w:type="dxa"/>
            <w:tcBorders>
              <w:top w:val="single" w:sz="4" w:space="0" w:color="auto"/>
              <w:bottom w:val="single" w:sz="8" w:space="0" w:color="auto"/>
            </w:tcBorders>
            <w:shd w:val="clear" w:color="auto" w:fill="auto"/>
            <w:vAlign w:val="bottom"/>
          </w:tcPr>
          <w:p w:rsidR="001F49DD" w:rsidRPr="00985DAA" w:rsidRDefault="001F49DD">
            <w:pPr>
              <w:spacing w:line="244"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5678</w:t>
            </w:r>
          </w:p>
        </w:tc>
      </w:tr>
      <w:tr w:rsidR="001F49DD" w:rsidRPr="00985DAA" w:rsidTr="009F7BA1">
        <w:trPr>
          <w:trHeight w:val="256"/>
        </w:trPr>
        <w:tc>
          <w:tcPr>
            <w:tcW w:w="709" w:type="dxa"/>
            <w:tcBorders>
              <w:left w:val="single" w:sz="8" w:space="0" w:color="auto"/>
              <w:right w:val="single" w:sz="8" w:space="0" w:color="auto"/>
            </w:tcBorders>
            <w:shd w:val="clear" w:color="auto" w:fill="auto"/>
            <w:vAlign w:val="bottom"/>
          </w:tcPr>
          <w:p w:rsidR="001F49DD" w:rsidRPr="00985DAA" w:rsidRDefault="001F49DD">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7</w:t>
            </w:r>
          </w:p>
        </w:tc>
        <w:tc>
          <w:tcPr>
            <w:tcW w:w="1951" w:type="dxa"/>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5678</w:t>
            </w:r>
          </w:p>
        </w:tc>
      </w:tr>
      <w:tr w:rsidR="001F49DD" w:rsidRPr="00985DAA" w:rsidTr="009F7BA1">
        <w:trPr>
          <w:trHeight w:val="24"/>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r>
              <w:rPr>
                <w:rFonts w:ascii="Times New Roman" w:eastAsia="Times New Roman" w:hAnsi="Times New Roman"/>
                <w:sz w:val="2"/>
                <w:lang w:val="ro-RO"/>
              </w:rPr>
              <w:t>8</w:t>
            </w: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9F7BA1">
        <w:trPr>
          <w:trHeight w:val="254"/>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244"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8</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4" w:lineRule="exac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5539</w:t>
            </w:r>
          </w:p>
        </w:tc>
      </w:tr>
      <w:tr w:rsidR="001F49DD" w:rsidRPr="00985DAA" w:rsidTr="009F7BA1">
        <w:trPr>
          <w:trHeight w:val="290"/>
        </w:trPr>
        <w:tc>
          <w:tcPr>
            <w:tcW w:w="9340" w:type="dxa"/>
            <w:gridSpan w:val="6"/>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COMPARTIMENT RELAȚII PUBLICE, ACHIZIȚII PUBLICE, ASISTENȚĂ SOCIALĂ</w:t>
            </w:r>
          </w:p>
        </w:tc>
      </w:tr>
      <w:tr w:rsidR="001F49DD" w:rsidRPr="00985DAA" w:rsidTr="009F7BA1">
        <w:trPr>
          <w:trHeight w:val="240"/>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pPr>
              <w:spacing w:line="241"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9</w:t>
            </w:r>
          </w:p>
        </w:tc>
        <w:tc>
          <w:tcPr>
            <w:tcW w:w="1951" w:type="dxa"/>
            <w:tcBorders>
              <w:bottom w:val="single" w:sz="4" w:space="0" w:color="auto"/>
            </w:tcBorders>
            <w:shd w:val="clear" w:color="auto" w:fill="auto"/>
            <w:vAlign w:val="bottom"/>
          </w:tcPr>
          <w:p w:rsidR="001F49DD" w:rsidRPr="00985DAA" w:rsidRDefault="001F49DD">
            <w:pPr>
              <w:spacing w:line="241"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241"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Consilier superior achiziții publice</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1"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1"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6698</w:t>
            </w:r>
          </w:p>
        </w:tc>
      </w:tr>
      <w:tr w:rsidR="001A5AF5" w:rsidRPr="00985DAA" w:rsidTr="009F7BA1">
        <w:trPr>
          <w:trHeight w:val="271"/>
        </w:trPr>
        <w:tc>
          <w:tcPr>
            <w:tcW w:w="709" w:type="dxa"/>
            <w:tcBorders>
              <w:left w:val="single" w:sz="8" w:space="0" w:color="auto"/>
              <w:right w:val="single" w:sz="4" w:space="0" w:color="auto"/>
            </w:tcBorders>
            <w:shd w:val="clear" w:color="auto" w:fill="auto"/>
            <w:vAlign w:val="bottom"/>
          </w:tcPr>
          <w:p w:rsidR="001A5AF5" w:rsidRPr="00985DAA" w:rsidRDefault="001A5AF5">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10</w:t>
            </w:r>
          </w:p>
        </w:tc>
        <w:tc>
          <w:tcPr>
            <w:tcW w:w="2711" w:type="dxa"/>
            <w:gridSpan w:val="2"/>
            <w:tcBorders>
              <w:top w:val="single" w:sz="4" w:space="0" w:color="auto"/>
              <w:left w:val="single" w:sz="4" w:space="0" w:color="auto"/>
              <w:right w:val="single" w:sz="4" w:space="0" w:color="auto"/>
            </w:tcBorders>
            <w:shd w:val="clear" w:color="auto" w:fill="auto"/>
            <w:vAlign w:val="bottom"/>
          </w:tcPr>
          <w:p w:rsidR="001A5AF5" w:rsidRPr="00985DAA" w:rsidRDefault="001A5AF5">
            <w:pPr>
              <w:spacing w:line="0" w:lineRule="atLeast"/>
              <w:rPr>
                <w:rFonts w:ascii="Times New Roman" w:eastAsia="Times New Roman" w:hAnsi="Times New Roman"/>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A5AF5" w:rsidRPr="00985DAA" w:rsidRDefault="001A5AF5">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Consilier superior</w:t>
            </w:r>
          </w:p>
        </w:tc>
        <w:tc>
          <w:tcPr>
            <w:tcW w:w="880" w:type="dxa"/>
            <w:tcBorders>
              <w:left w:val="single" w:sz="4" w:space="0" w:color="auto"/>
              <w:right w:val="single" w:sz="8" w:space="0" w:color="auto"/>
            </w:tcBorders>
            <w:shd w:val="clear" w:color="auto" w:fill="auto"/>
            <w:vAlign w:val="bottom"/>
          </w:tcPr>
          <w:p w:rsidR="001A5AF5" w:rsidRPr="00985DAA" w:rsidRDefault="001A5AF5">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right w:val="single" w:sz="8" w:space="0" w:color="auto"/>
            </w:tcBorders>
            <w:shd w:val="clear" w:color="auto" w:fill="auto"/>
            <w:vAlign w:val="bottom"/>
          </w:tcPr>
          <w:p w:rsidR="001A5AF5" w:rsidRPr="00985DAA" w:rsidRDefault="001A5AF5">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5791</w:t>
            </w:r>
          </w:p>
        </w:tc>
      </w:tr>
      <w:tr w:rsidR="001F49DD" w:rsidRPr="00985DAA" w:rsidTr="009F7BA1">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C04E8B">
            <w:pPr>
              <w:spacing w:line="242"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sidR="00C04E8B">
              <w:rPr>
                <w:rFonts w:ascii="Times New Roman" w:eastAsia="Times New Roman" w:hAnsi="Times New Roman"/>
                <w:sz w:val="22"/>
                <w:lang w:val="ro-RO"/>
              </w:rPr>
              <w:t>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Inspector principal</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5649</w:t>
            </w:r>
          </w:p>
        </w:tc>
      </w:tr>
      <w:tr w:rsidR="001F49DD" w:rsidRPr="00985DAA" w:rsidTr="009F7BA1">
        <w:trPr>
          <w:trHeight w:val="247"/>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985DAA" w:rsidRDefault="001F49DD" w:rsidP="00C04E8B">
            <w:pPr>
              <w:spacing w:line="242"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1</w:t>
            </w:r>
            <w:r w:rsidR="00C04E8B">
              <w:rPr>
                <w:rFonts w:ascii="Times New Roman" w:eastAsia="Times New Roman" w:hAnsi="Times New Roman"/>
                <w:sz w:val="22"/>
                <w:lang w:val="ro-RO"/>
              </w:rPr>
              <w:t>2</w:t>
            </w:r>
          </w:p>
        </w:tc>
        <w:tc>
          <w:tcPr>
            <w:tcW w:w="1951" w:type="dxa"/>
            <w:tcBorders>
              <w:top w:val="single" w:sz="4" w:space="0" w:color="auto"/>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2" w:lineRule="exact"/>
              <w:ind w:left="100"/>
              <w:rPr>
                <w:rFonts w:ascii="Times New Roman" w:eastAsia="Times New Roman" w:hAnsi="Times New Roman"/>
                <w:sz w:val="22"/>
                <w:lang w:val="ro-RO"/>
              </w:rPr>
            </w:pPr>
            <w:r>
              <w:rPr>
                <w:rFonts w:ascii="Times New Roman" w:eastAsia="Times New Roman" w:hAnsi="Times New Roman"/>
                <w:sz w:val="22"/>
                <w:lang w:val="ro-RO"/>
              </w:rPr>
              <w:t>Inspector principal</w:t>
            </w:r>
          </w:p>
        </w:tc>
        <w:tc>
          <w:tcPr>
            <w:tcW w:w="88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985DAA" w:rsidRDefault="00C04E8B">
            <w:pPr>
              <w:spacing w:line="242" w:lineRule="exact"/>
              <w:ind w:right="10"/>
              <w:jc w:val="right"/>
              <w:rPr>
                <w:rFonts w:ascii="Times New Roman" w:eastAsia="Times New Roman" w:hAnsi="Times New Roman"/>
                <w:sz w:val="22"/>
                <w:lang w:val="ro-RO"/>
              </w:rPr>
            </w:pPr>
            <w:r>
              <w:rPr>
                <w:rFonts w:ascii="Times New Roman" w:eastAsia="Times New Roman" w:hAnsi="Times New Roman"/>
                <w:sz w:val="22"/>
                <w:lang w:val="ro-RO"/>
              </w:rPr>
              <w:t>5511</w:t>
            </w:r>
          </w:p>
        </w:tc>
      </w:tr>
      <w:tr w:rsidR="00C04E8B" w:rsidRPr="00985DAA" w:rsidTr="009F7BA1">
        <w:trPr>
          <w:trHeight w:val="247"/>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C04E8B" w:rsidRDefault="00C04E8B" w:rsidP="00C04E8B">
            <w:pPr>
              <w:spacing w:line="242"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Pr>
                <w:rFonts w:ascii="Times New Roman" w:eastAsia="Times New Roman" w:hAnsi="Times New Roman"/>
                <w:sz w:val="22"/>
                <w:lang w:val="ro-RO"/>
              </w:rPr>
              <w:t>3</w:t>
            </w:r>
          </w:p>
        </w:tc>
        <w:tc>
          <w:tcPr>
            <w:tcW w:w="1951" w:type="dxa"/>
            <w:tcBorders>
              <w:top w:val="single" w:sz="4" w:space="0" w:color="auto"/>
              <w:bottom w:val="single" w:sz="8" w:space="0" w:color="auto"/>
            </w:tcBorders>
            <w:shd w:val="clear" w:color="auto" w:fill="auto"/>
            <w:vAlign w:val="bottom"/>
          </w:tcPr>
          <w:p w:rsidR="00C04E8B" w:rsidRDefault="00C04E8B">
            <w:pPr>
              <w:spacing w:line="242" w:lineRule="exact"/>
              <w:ind w:left="80"/>
              <w:rPr>
                <w:rFonts w:ascii="Times New Roman" w:eastAsia="Times New Roman" w:hAnsi="Times New Roman"/>
                <w:sz w:val="22"/>
                <w:lang w:val="ro-RO"/>
              </w:rPr>
            </w:pPr>
            <w:r>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C04E8B" w:rsidRPr="00985DAA" w:rsidRDefault="00C04E8B">
            <w:pPr>
              <w:spacing w:line="0" w:lineRule="atLeast"/>
              <w:rPr>
                <w:rFonts w:ascii="Times New Roman" w:eastAsia="Times New Roman" w:hAnsi="Times New Roman"/>
                <w:sz w:val="21"/>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ind w:left="100"/>
              <w:rPr>
                <w:rFonts w:ascii="Times New Roman" w:eastAsia="Times New Roman" w:hAnsi="Times New Roman"/>
                <w:sz w:val="22"/>
                <w:lang w:val="ro-RO"/>
              </w:rPr>
            </w:pPr>
            <w:r>
              <w:rPr>
                <w:rFonts w:ascii="Times New Roman" w:eastAsia="Times New Roman" w:hAnsi="Times New Roman"/>
                <w:sz w:val="22"/>
                <w:lang w:val="ro-RO"/>
              </w:rPr>
              <w:t>Inspector principal</w:t>
            </w:r>
          </w:p>
        </w:tc>
        <w:tc>
          <w:tcPr>
            <w:tcW w:w="88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ind w:right="10"/>
              <w:jc w:val="right"/>
              <w:rPr>
                <w:rFonts w:ascii="Times New Roman" w:eastAsia="Times New Roman" w:hAnsi="Times New Roman"/>
                <w:sz w:val="22"/>
                <w:lang w:val="ro-RO"/>
              </w:rPr>
            </w:pPr>
            <w:r>
              <w:rPr>
                <w:rFonts w:ascii="Times New Roman" w:eastAsia="Times New Roman" w:hAnsi="Times New Roman"/>
                <w:sz w:val="22"/>
                <w:lang w:val="ro-RO"/>
              </w:rPr>
              <w:t>5936</w:t>
            </w:r>
          </w:p>
        </w:tc>
      </w:tr>
      <w:tr w:rsidR="001F49DD" w:rsidRPr="00985DAA" w:rsidTr="009F7BA1">
        <w:trPr>
          <w:trHeight w:val="256"/>
        </w:trPr>
        <w:tc>
          <w:tcPr>
            <w:tcW w:w="709" w:type="dxa"/>
            <w:tcBorders>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14</w:t>
            </w:r>
          </w:p>
        </w:tc>
        <w:tc>
          <w:tcPr>
            <w:tcW w:w="1951" w:type="dxa"/>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asistent</w:t>
            </w:r>
          </w:p>
        </w:tc>
        <w:tc>
          <w:tcPr>
            <w:tcW w:w="880" w:type="dxa"/>
            <w:tcBorders>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S</w:t>
            </w:r>
          </w:p>
        </w:tc>
        <w:tc>
          <w:tcPr>
            <w:tcW w:w="1240" w:type="dxa"/>
            <w:tcBorders>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5383</w:t>
            </w:r>
          </w:p>
        </w:tc>
      </w:tr>
      <w:tr w:rsidR="001F49DD" w:rsidRPr="00985DAA" w:rsidTr="009F7BA1">
        <w:trPr>
          <w:trHeight w:val="21"/>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1951" w:type="dxa"/>
            <w:tcBorders>
              <w:bottom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r>
      <w:tr w:rsidR="001F49DD" w:rsidRPr="00985DAA" w:rsidTr="009F7BA1">
        <w:trPr>
          <w:trHeight w:val="263"/>
        </w:trPr>
        <w:tc>
          <w:tcPr>
            <w:tcW w:w="9340" w:type="dxa"/>
            <w:gridSpan w:val="6"/>
            <w:tcBorders>
              <w:left w:val="single" w:sz="8"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URBANISM, CADASTRU, TOPOGRAFIE SI AGRICULTURĂ</w:t>
            </w:r>
          </w:p>
        </w:tc>
      </w:tr>
      <w:tr w:rsidR="001F49DD" w:rsidRPr="00985DAA" w:rsidTr="009F7BA1">
        <w:trPr>
          <w:trHeight w:val="24"/>
        </w:trPr>
        <w:tc>
          <w:tcPr>
            <w:tcW w:w="709" w:type="dxa"/>
            <w:tcBorders>
              <w:left w:val="single" w:sz="8" w:space="0" w:color="auto"/>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9F7BA1">
        <w:trPr>
          <w:trHeight w:val="247"/>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rsidP="00C04E8B">
            <w:pPr>
              <w:spacing w:line="242"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15</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rsidP="005B0B77">
            <w:pPr>
              <w:spacing w:line="242"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 xml:space="preserve">Inspector </w:t>
            </w:r>
            <w:r>
              <w:rPr>
                <w:rFonts w:ascii="Times New Roman" w:eastAsia="Times New Roman" w:hAnsi="Times New Roman"/>
                <w:sz w:val="22"/>
                <w:lang w:val="ro-RO"/>
              </w:rPr>
              <w:t>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2"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5380</w:t>
            </w:r>
          </w:p>
        </w:tc>
      </w:tr>
      <w:tr w:rsidR="001F49DD" w:rsidRPr="00985DAA" w:rsidTr="009F7BA1">
        <w:trPr>
          <w:trHeight w:val="249"/>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rsidP="00C04E8B">
            <w:pPr>
              <w:spacing w:line="244"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Pr>
                <w:rFonts w:ascii="Times New Roman" w:eastAsia="Times New Roman" w:hAnsi="Times New Roman"/>
                <w:sz w:val="22"/>
                <w:lang w:val="ro-RO"/>
              </w:rPr>
              <w:t>6</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left="100"/>
              <w:rPr>
                <w:rFonts w:ascii="Times New Roman" w:eastAsia="Times New Roman" w:hAnsi="Times New Roman"/>
                <w:sz w:val="22"/>
                <w:lang w:val="ro-RO"/>
              </w:rPr>
            </w:pPr>
            <w:r>
              <w:rPr>
                <w:rFonts w:ascii="Times New Roman" w:eastAsia="Times New Roman" w:hAnsi="Times New Roman"/>
                <w:sz w:val="22"/>
                <w:lang w:val="ro-RO"/>
              </w:rPr>
              <w:t>Inspector 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4"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5634</w:t>
            </w:r>
          </w:p>
        </w:tc>
      </w:tr>
      <w:tr w:rsidR="001F49DD" w:rsidRPr="00985DAA" w:rsidTr="009F7BA1">
        <w:trPr>
          <w:trHeight w:val="362"/>
        </w:trPr>
        <w:tc>
          <w:tcPr>
            <w:tcW w:w="709" w:type="dxa"/>
            <w:tcBorders>
              <w:lef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4"/>
                <w:lang w:val="ro-RO"/>
              </w:rPr>
            </w:pPr>
          </w:p>
        </w:tc>
        <w:tc>
          <w:tcPr>
            <w:tcW w:w="7391" w:type="dxa"/>
            <w:gridSpan w:val="4"/>
            <w:shd w:val="clear" w:color="auto" w:fill="auto"/>
            <w:vAlign w:val="bottom"/>
          </w:tcPr>
          <w:p w:rsidR="001F49DD" w:rsidRPr="00985DAA" w:rsidRDefault="001F49DD">
            <w:pPr>
              <w:spacing w:line="0" w:lineRule="atLeast"/>
              <w:ind w:left="90"/>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SERVICIUL VOLUNTAR PENTRU SITUAȚII DE URGENȚĂ ȘI TRANSPORT</w:t>
            </w:r>
          </w:p>
        </w:tc>
        <w:tc>
          <w:tcPr>
            <w:tcW w:w="124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4"/>
                <w:lang w:val="ro-RO"/>
              </w:rPr>
            </w:pPr>
          </w:p>
        </w:tc>
      </w:tr>
      <w:tr w:rsidR="001F49DD" w:rsidRPr="00985DAA" w:rsidTr="009F7BA1">
        <w:trPr>
          <w:trHeight w:val="120"/>
        </w:trPr>
        <w:tc>
          <w:tcPr>
            <w:tcW w:w="709" w:type="dxa"/>
            <w:tcBorders>
              <w:left w:val="single" w:sz="8" w:space="0" w:color="auto"/>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76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380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r>
      <w:tr w:rsidR="001F49DD" w:rsidRPr="00985DAA" w:rsidTr="009F7BA1">
        <w:trPr>
          <w:trHeight w:val="292"/>
        </w:trPr>
        <w:tc>
          <w:tcPr>
            <w:tcW w:w="709" w:type="dxa"/>
            <w:vMerge w:val="restart"/>
            <w:tcBorders>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17</w:t>
            </w:r>
          </w:p>
        </w:tc>
        <w:tc>
          <w:tcPr>
            <w:tcW w:w="1951" w:type="dxa"/>
            <w:vMerge w:val="restart"/>
            <w:shd w:val="clear" w:color="auto" w:fill="auto"/>
            <w:vAlign w:val="bottom"/>
          </w:tcPr>
          <w:p w:rsidR="001F49DD" w:rsidRPr="00985DAA" w:rsidRDefault="001F49DD" w:rsidP="005B0B77">
            <w:pPr>
              <w:spacing w:line="0" w:lineRule="atLeas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4"/>
                <w:lang w:val="ro-RO"/>
              </w:rPr>
            </w:pPr>
          </w:p>
        </w:tc>
        <w:tc>
          <w:tcPr>
            <w:tcW w:w="3800" w:type="dxa"/>
            <w:tcBorders>
              <w:right w:val="single" w:sz="8"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Șef serviciu voluntar pentru situații de</w:t>
            </w:r>
          </w:p>
        </w:tc>
        <w:tc>
          <w:tcPr>
            <w:tcW w:w="880" w:type="dxa"/>
            <w:vMerge w:val="restart"/>
            <w:tcBorders>
              <w:right w:val="single" w:sz="8"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vMerge w:val="restart"/>
            <w:tcBorders>
              <w:right w:val="single" w:sz="8" w:space="0" w:color="auto"/>
            </w:tcBorders>
            <w:shd w:val="clear" w:color="auto" w:fill="auto"/>
            <w:vAlign w:val="bottom"/>
          </w:tcPr>
          <w:p w:rsidR="001F49DD" w:rsidRPr="00985DAA" w:rsidRDefault="001F49DD"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5536</w:t>
            </w:r>
          </w:p>
        </w:tc>
      </w:tr>
      <w:tr w:rsidR="001F49DD" w:rsidRPr="00985DAA" w:rsidTr="009F7BA1">
        <w:trPr>
          <w:trHeight w:val="125"/>
        </w:trPr>
        <w:tc>
          <w:tcPr>
            <w:tcW w:w="709" w:type="dxa"/>
            <w:vMerge/>
            <w:tcBorders>
              <w:left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0"/>
                <w:lang w:val="ro-RO"/>
              </w:rPr>
            </w:pPr>
          </w:p>
        </w:tc>
        <w:tc>
          <w:tcPr>
            <w:tcW w:w="1951" w:type="dxa"/>
            <w:vMerge/>
            <w:shd w:val="clear" w:color="auto" w:fill="auto"/>
            <w:vAlign w:val="bottom"/>
          </w:tcPr>
          <w:p w:rsidR="001F49DD" w:rsidRPr="00985DAA" w:rsidRDefault="001F49DD" w:rsidP="005B0B77">
            <w:pPr>
              <w:spacing w:line="0" w:lineRule="atLeast"/>
              <w:rPr>
                <w:rFonts w:ascii="Times New Roman" w:eastAsia="Times New Roman" w:hAnsi="Times New Roman"/>
                <w:sz w:val="10"/>
                <w:lang w:val="ro-RO"/>
              </w:rPr>
            </w:pPr>
          </w:p>
        </w:tc>
        <w:tc>
          <w:tcPr>
            <w:tcW w:w="760" w:type="dxa"/>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0"/>
                <w:lang w:val="ro-RO"/>
              </w:rPr>
            </w:pPr>
          </w:p>
        </w:tc>
        <w:tc>
          <w:tcPr>
            <w:tcW w:w="3800" w:type="dxa"/>
            <w:vMerge w:val="restart"/>
            <w:tcBorders>
              <w:right w:val="single" w:sz="8"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urgență</w:t>
            </w:r>
          </w:p>
        </w:tc>
        <w:tc>
          <w:tcPr>
            <w:tcW w:w="880" w:type="dxa"/>
            <w:vMerge/>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0"/>
                <w:lang w:val="ro-RO"/>
              </w:rPr>
            </w:pPr>
          </w:p>
        </w:tc>
        <w:tc>
          <w:tcPr>
            <w:tcW w:w="1240" w:type="dxa"/>
            <w:vMerge/>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0"/>
                <w:lang w:val="ro-RO"/>
              </w:rPr>
            </w:pPr>
          </w:p>
        </w:tc>
      </w:tr>
      <w:tr w:rsidR="001F49DD" w:rsidRPr="00985DAA" w:rsidTr="009F7BA1">
        <w:trPr>
          <w:trHeight w:val="127"/>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6"/>
                <w:lang w:val="ro-RO"/>
              </w:rPr>
            </w:pPr>
          </w:p>
        </w:tc>
        <w:tc>
          <w:tcPr>
            <w:tcW w:w="1951" w:type="dxa"/>
            <w:tcBorders>
              <w:bottom w:val="single" w:sz="4"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1"/>
                <w:lang w:val="ro-RO"/>
              </w:rPr>
            </w:pPr>
          </w:p>
        </w:tc>
        <w:tc>
          <w:tcPr>
            <w:tcW w:w="760" w:type="dxa"/>
            <w:tcBorders>
              <w:bottom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1"/>
                <w:lang w:val="ro-RO"/>
              </w:rPr>
            </w:pPr>
          </w:p>
        </w:tc>
        <w:tc>
          <w:tcPr>
            <w:tcW w:w="3800" w:type="dxa"/>
            <w:vMerge/>
            <w:tcBorders>
              <w:bottom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1"/>
                <w:lang w:val="ro-RO"/>
              </w:rPr>
            </w:pPr>
          </w:p>
        </w:tc>
        <w:tc>
          <w:tcPr>
            <w:tcW w:w="880" w:type="dxa"/>
            <w:tcBorders>
              <w:bottom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1"/>
                <w:lang w:val="ro-RO"/>
              </w:rPr>
            </w:pPr>
          </w:p>
        </w:tc>
        <w:tc>
          <w:tcPr>
            <w:tcW w:w="1240" w:type="dxa"/>
            <w:tcBorders>
              <w:bottom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11"/>
                <w:lang w:val="ro-RO"/>
              </w:rPr>
            </w:pPr>
          </w:p>
        </w:tc>
      </w:tr>
      <w:tr w:rsidR="001F49DD" w:rsidRPr="00985DAA" w:rsidTr="009F7BA1">
        <w:trPr>
          <w:trHeight w:val="33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C04E8B" w:rsidRDefault="00C04E8B" w:rsidP="000478A2">
            <w:pPr>
              <w:spacing w:line="0" w:lineRule="atLeast"/>
              <w:jc w:val="right"/>
              <w:rPr>
                <w:rFonts w:ascii="Times New Roman" w:eastAsia="Times New Roman" w:hAnsi="Times New Roman"/>
                <w:sz w:val="24"/>
                <w:szCs w:val="24"/>
                <w:lang w:val="ro-RO"/>
              </w:rPr>
            </w:pPr>
            <w:r>
              <w:rPr>
                <w:rFonts w:ascii="Times New Roman" w:eastAsia="Times New Roman" w:hAnsi="Times New Roman"/>
                <w:sz w:val="22"/>
                <w:lang w:val="ro-RO"/>
              </w:rPr>
              <w:t>18</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Conducător autospecială</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C04E8B" w:rsidP="005B0B77">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4012</w:t>
            </w:r>
          </w:p>
        </w:tc>
      </w:tr>
      <w:tr w:rsidR="001F49DD" w:rsidRPr="00985DAA" w:rsidTr="009F7BA1">
        <w:trPr>
          <w:trHeight w:val="256"/>
        </w:trPr>
        <w:tc>
          <w:tcPr>
            <w:tcW w:w="709" w:type="dxa"/>
            <w:tcBorders>
              <w:top w:val="single" w:sz="4" w:space="0" w:color="auto"/>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19</w:t>
            </w:r>
          </w:p>
        </w:tc>
        <w:tc>
          <w:tcPr>
            <w:tcW w:w="1951" w:type="dxa"/>
            <w:tcBorders>
              <w:top w:val="single" w:sz="4" w:space="0" w:color="auto"/>
            </w:tcBorders>
            <w:shd w:val="clear" w:color="auto" w:fill="auto"/>
            <w:vAlign w:val="bottom"/>
          </w:tcPr>
          <w:p w:rsidR="001F49DD" w:rsidRPr="00985DAA" w:rsidRDefault="001F49DD" w:rsidP="005B0B77">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2"/>
                <w:lang w:val="ro-RO"/>
              </w:rPr>
            </w:pPr>
          </w:p>
        </w:tc>
        <w:tc>
          <w:tcPr>
            <w:tcW w:w="380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Îngrijitor</w:t>
            </w:r>
          </w:p>
        </w:tc>
        <w:tc>
          <w:tcPr>
            <w:tcW w:w="88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1F49DD" w:rsidRPr="00985DAA" w:rsidTr="009F7BA1">
        <w:trPr>
          <w:trHeight w:val="26"/>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r>
      <w:tr w:rsidR="001F49DD" w:rsidRPr="00985DAA" w:rsidTr="009F7BA1">
        <w:trPr>
          <w:trHeight w:val="256"/>
        </w:trPr>
        <w:tc>
          <w:tcPr>
            <w:tcW w:w="709" w:type="dxa"/>
            <w:tcBorders>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20</w:t>
            </w:r>
          </w:p>
        </w:tc>
        <w:tc>
          <w:tcPr>
            <w:tcW w:w="1951" w:type="dxa"/>
            <w:shd w:val="clear" w:color="auto" w:fill="auto"/>
            <w:vAlign w:val="bottom"/>
          </w:tcPr>
          <w:p w:rsidR="001F49DD" w:rsidRPr="00985DAA" w:rsidRDefault="001F49DD" w:rsidP="005B0B77">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C04E8B" w:rsidP="00C04E8B">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001F49DD" w:rsidRPr="00985DAA">
              <w:rPr>
                <w:rFonts w:ascii="Times New Roman" w:eastAsia="Times New Roman" w:hAnsi="Times New Roman"/>
                <w:sz w:val="22"/>
                <w:lang w:val="ro-RO"/>
              </w:rPr>
              <w:t>Îngrijitor</w:t>
            </w:r>
          </w:p>
        </w:tc>
        <w:tc>
          <w:tcPr>
            <w:tcW w:w="880" w:type="dxa"/>
            <w:tcBorders>
              <w:right w:val="single" w:sz="8"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right w:val="single" w:sz="8" w:space="0" w:color="auto"/>
            </w:tcBorders>
            <w:shd w:val="clear" w:color="auto" w:fill="auto"/>
            <w:vAlign w:val="bottom"/>
          </w:tcPr>
          <w:p w:rsidR="001F49DD" w:rsidRPr="00985DAA" w:rsidRDefault="001F49DD"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1F49DD" w:rsidRPr="00985DAA" w:rsidTr="009F7BA1">
        <w:trPr>
          <w:trHeight w:val="26"/>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9F7BA1">
        <w:trPr>
          <w:trHeight w:val="240"/>
        </w:trPr>
        <w:tc>
          <w:tcPr>
            <w:tcW w:w="709" w:type="dxa"/>
            <w:tcBorders>
              <w:left w:val="single" w:sz="8" w:space="0" w:color="auto"/>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1951"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4560" w:type="dxa"/>
            <w:gridSpan w:val="2"/>
            <w:tcBorders>
              <w:bottom w:val="single" w:sz="4" w:space="0" w:color="auto"/>
            </w:tcBorders>
            <w:shd w:val="clear" w:color="auto" w:fill="auto"/>
            <w:vAlign w:val="bottom"/>
          </w:tcPr>
          <w:p w:rsidR="001F49DD" w:rsidRPr="00985DAA" w:rsidRDefault="001F49DD">
            <w:pPr>
              <w:spacing w:line="240" w:lineRule="exact"/>
              <w:ind w:right="450"/>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COMPARTIMENT ADMINISTRATIV</w:t>
            </w:r>
          </w:p>
        </w:tc>
        <w:tc>
          <w:tcPr>
            <w:tcW w:w="880"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r>
      <w:tr w:rsidR="000478A2" w:rsidRPr="00985DAA" w:rsidTr="009F7BA1">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Sofer 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4212</w:t>
            </w:r>
          </w:p>
        </w:tc>
      </w:tr>
      <w:tr w:rsidR="001F49DD" w:rsidRPr="00985DAA" w:rsidTr="009F7BA1">
        <w:trPr>
          <w:trHeight w:val="254"/>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w:t>
            </w:r>
            <w:r w:rsidR="00C04E8B">
              <w:rPr>
                <w:rFonts w:ascii="Times New Roman" w:eastAsia="Times New Roman" w:hAnsi="Times New Roman"/>
                <w:sz w:val="22"/>
                <w:lang w:val="ro-RO"/>
              </w:rPr>
              <w:t>2</w:t>
            </w:r>
          </w:p>
        </w:tc>
        <w:tc>
          <w:tcPr>
            <w:tcW w:w="1951" w:type="dxa"/>
            <w:tcBorders>
              <w:bottom w:val="single" w:sz="4"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Muncitor I</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C04E8B" w:rsidRPr="00985DAA" w:rsidTr="009F7BA1">
        <w:trPr>
          <w:trHeight w:val="8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23</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ind w:left="100"/>
              <w:rPr>
                <w:rFonts w:ascii="Times New Roman" w:eastAsia="Times New Roman" w:hAnsi="Times New Roman"/>
                <w:sz w:val="22"/>
                <w:lang w:val="ro-RO"/>
              </w:rPr>
            </w:pPr>
            <w:r>
              <w:rPr>
                <w:rFonts w:ascii="Times New Roman" w:eastAsia="Times New Roman" w:hAnsi="Times New Roman"/>
                <w:sz w:val="22"/>
                <w:lang w:val="ro-RO"/>
              </w:rPr>
              <w:t>Asistent comunitar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jc w:val="center"/>
              <w:rPr>
                <w:rFonts w:ascii="Times New Roman" w:eastAsia="Times New Roman" w:hAnsi="Times New Roman"/>
                <w:sz w:val="22"/>
                <w:lang w:val="ro-RO"/>
              </w:rPr>
            </w:pPr>
            <w:r>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4738</w:t>
            </w:r>
          </w:p>
        </w:tc>
      </w:tr>
      <w:tr w:rsidR="009F7BA1" w:rsidRPr="00985DAA" w:rsidTr="009F7BA1">
        <w:trPr>
          <w:trHeight w:val="8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7BA1" w:rsidRDefault="009F7BA1"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24</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7BA1" w:rsidRDefault="009F7BA1">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9F7BA1" w:rsidRDefault="009F7BA1">
            <w:pPr>
              <w:spacing w:line="0" w:lineRule="atLeast"/>
              <w:ind w:left="100"/>
              <w:rPr>
                <w:rFonts w:ascii="Times New Roman" w:eastAsia="Times New Roman" w:hAnsi="Times New Roman"/>
                <w:sz w:val="22"/>
                <w:lang w:val="ro-RO"/>
              </w:rPr>
            </w:pPr>
            <w:r>
              <w:rPr>
                <w:rFonts w:ascii="Times New Roman" w:eastAsia="Times New Roman" w:hAnsi="Times New Roman"/>
                <w:sz w:val="22"/>
                <w:lang w:val="ro-RO"/>
              </w:rPr>
              <w:t>Muncitor calificat III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9F7BA1" w:rsidRDefault="009F7BA1">
            <w:pPr>
              <w:spacing w:line="0" w:lineRule="atLeast"/>
              <w:jc w:val="center"/>
              <w:rPr>
                <w:rFonts w:ascii="Times New Roman" w:eastAsia="Times New Roman" w:hAnsi="Times New Roman"/>
                <w:sz w:val="22"/>
                <w:lang w:val="ro-RO"/>
              </w:rPr>
            </w:pPr>
            <w:r>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9F7BA1" w:rsidRDefault="009F7BA1">
            <w:pPr>
              <w:spacing w:line="0" w:lineRule="atLeast"/>
              <w:ind w:right="10"/>
              <w:jc w:val="right"/>
              <w:rPr>
                <w:rFonts w:ascii="Times New Roman" w:eastAsia="Times New Roman" w:hAnsi="Times New Roman"/>
                <w:sz w:val="22"/>
                <w:lang w:val="ro-RO"/>
              </w:rPr>
            </w:pPr>
            <w:r w:rsidRPr="00C01CBC">
              <w:rPr>
                <w:sz w:val="22"/>
                <w:szCs w:val="22"/>
                <w:lang w:val="ro-RO"/>
              </w:rPr>
              <w:t>4534</w:t>
            </w:r>
          </w:p>
        </w:tc>
      </w:tr>
      <w:tr w:rsidR="001F49DD" w:rsidRPr="00985DAA" w:rsidTr="009F7BA1">
        <w:trPr>
          <w:trHeight w:val="259"/>
        </w:trPr>
        <w:tc>
          <w:tcPr>
            <w:tcW w:w="709" w:type="dxa"/>
            <w:tcBorders>
              <w:lef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1951" w:type="dxa"/>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4560" w:type="dxa"/>
            <w:gridSpan w:val="2"/>
            <w:shd w:val="clear" w:color="auto" w:fill="auto"/>
            <w:vAlign w:val="bottom"/>
          </w:tcPr>
          <w:p w:rsidR="001F49DD" w:rsidRPr="00985DAA" w:rsidRDefault="001F49DD">
            <w:pPr>
              <w:spacing w:line="0" w:lineRule="atLeast"/>
              <w:ind w:right="450"/>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CULTURĂ</w:t>
            </w:r>
          </w:p>
        </w:tc>
        <w:tc>
          <w:tcPr>
            <w:tcW w:w="880" w:type="dxa"/>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124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r>
      <w:tr w:rsidR="001F49DD" w:rsidRPr="00985DAA" w:rsidTr="009F7BA1">
        <w:trPr>
          <w:trHeight w:val="24"/>
        </w:trPr>
        <w:tc>
          <w:tcPr>
            <w:tcW w:w="709" w:type="dxa"/>
            <w:tcBorders>
              <w:left w:val="single" w:sz="8" w:space="0" w:color="auto"/>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9F7BA1">
        <w:trPr>
          <w:trHeight w:val="254"/>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9F7BA1">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r w:rsidR="009F7BA1">
              <w:rPr>
                <w:rFonts w:ascii="Times New Roman" w:eastAsia="Times New Roman" w:hAnsi="Times New Roman"/>
                <w:sz w:val="22"/>
                <w:lang w:val="ro-RO"/>
              </w:rPr>
              <w:t>5</w:t>
            </w:r>
          </w:p>
        </w:tc>
        <w:tc>
          <w:tcPr>
            <w:tcW w:w="1951" w:type="dxa"/>
            <w:tcBorders>
              <w:bottom w:val="single" w:sz="4"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Bibliotecar IA</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4217</w:t>
            </w:r>
          </w:p>
        </w:tc>
      </w:tr>
      <w:tr w:rsidR="009F7BA1" w:rsidRPr="00985DAA" w:rsidTr="009F7BA1">
        <w:trPr>
          <w:trHeight w:val="254"/>
        </w:trPr>
        <w:tc>
          <w:tcPr>
            <w:tcW w:w="709" w:type="dxa"/>
            <w:tcBorders>
              <w:left w:val="single" w:sz="8" w:space="0" w:color="auto"/>
              <w:bottom w:val="single" w:sz="4" w:space="0" w:color="auto"/>
              <w:right w:val="single" w:sz="8" w:space="0" w:color="auto"/>
            </w:tcBorders>
            <w:shd w:val="clear" w:color="auto" w:fill="auto"/>
            <w:vAlign w:val="bottom"/>
          </w:tcPr>
          <w:p w:rsidR="009F7BA1" w:rsidRPr="00985DAA" w:rsidRDefault="009F7BA1" w:rsidP="009F7BA1">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26</w:t>
            </w:r>
          </w:p>
        </w:tc>
        <w:tc>
          <w:tcPr>
            <w:tcW w:w="1951" w:type="dxa"/>
            <w:tcBorders>
              <w:bottom w:val="single" w:sz="4" w:space="0" w:color="auto"/>
            </w:tcBorders>
            <w:shd w:val="clear" w:color="auto" w:fill="auto"/>
            <w:vAlign w:val="bottom"/>
          </w:tcPr>
          <w:p w:rsidR="009F7BA1" w:rsidRPr="00985DAA" w:rsidRDefault="009F7BA1">
            <w:pPr>
              <w:spacing w:line="242" w:lineRule="exact"/>
              <w:ind w:left="80"/>
              <w:rPr>
                <w:rFonts w:ascii="Times New Roman" w:eastAsia="Times New Roman" w:hAnsi="Times New Roman"/>
                <w:sz w:val="22"/>
                <w:lang w:val="ro-RO"/>
              </w:rPr>
            </w:pPr>
            <w:r>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9F7BA1" w:rsidRPr="00985DAA" w:rsidRDefault="009F7BA1">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9F7BA1" w:rsidRPr="00985DAA" w:rsidRDefault="009F7BA1">
            <w:pPr>
              <w:spacing w:line="0" w:lineRule="atLeast"/>
              <w:ind w:left="100"/>
              <w:rPr>
                <w:rFonts w:ascii="Times New Roman" w:eastAsia="Times New Roman" w:hAnsi="Times New Roman"/>
                <w:sz w:val="22"/>
                <w:lang w:val="ro-RO"/>
              </w:rPr>
            </w:pPr>
            <w:r>
              <w:rPr>
                <w:rFonts w:ascii="Times New Roman" w:eastAsia="Times New Roman" w:hAnsi="Times New Roman"/>
                <w:sz w:val="22"/>
                <w:lang w:val="ro-RO"/>
              </w:rPr>
              <w:t>Referent de specialitate debutant</w:t>
            </w:r>
          </w:p>
        </w:tc>
        <w:tc>
          <w:tcPr>
            <w:tcW w:w="880" w:type="dxa"/>
            <w:tcBorders>
              <w:bottom w:val="single" w:sz="4" w:space="0" w:color="auto"/>
              <w:right w:val="single" w:sz="8" w:space="0" w:color="auto"/>
            </w:tcBorders>
            <w:shd w:val="clear" w:color="auto" w:fill="auto"/>
            <w:vAlign w:val="bottom"/>
          </w:tcPr>
          <w:p w:rsidR="009F7BA1" w:rsidRPr="00985DAA" w:rsidRDefault="009F7BA1">
            <w:pPr>
              <w:spacing w:line="0" w:lineRule="atLeast"/>
              <w:jc w:val="center"/>
              <w:rPr>
                <w:rFonts w:ascii="Times New Roman" w:eastAsia="Times New Roman" w:hAnsi="Times New Roman"/>
                <w:sz w:val="22"/>
                <w:lang w:val="ro-RO"/>
              </w:rPr>
            </w:pPr>
            <w:r>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9F7BA1" w:rsidRPr="00985DAA" w:rsidRDefault="009F7BA1">
            <w:pPr>
              <w:spacing w:line="0" w:lineRule="atLeast"/>
              <w:ind w:right="10"/>
              <w:jc w:val="right"/>
              <w:rPr>
                <w:rFonts w:ascii="Times New Roman" w:eastAsia="Times New Roman" w:hAnsi="Times New Roman"/>
                <w:sz w:val="22"/>
                <w:lang w:val="ro-RO"/>
              </w:rPr>
            </w:pPr>
            <w:r w:rsidRPr="00C01CBC">
              <w:rPr>
                <w:sz w:val="22"/>
                <w:szCs w:val="22"/>
                <w:lang w:val="ro-RO"/>
              </w:rPr>
              <w:t>45</w:t>
            </w:r>
            <w:r>
              <w:rPr>
                <w:sz w:val="22"/>
                <w:szCs w:val="22"/>
                <w:lang w:val="ro-RO"/>
              </w:rPr>
              <w:t>39</w:t>
            </w:r>
          </w:p>
        </w:tc>
      </w:tr>
      <w:tr w:rsidR="001F49DD" w:rsidRPr="00985DAA" w:rsidTr="009F7BA1">
        <w:trPr>
          <w:trHeight w:val="256"/>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9F7BA1">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r w:rsidR="009F7BA1">
              <w:rPr>
                <w:rFonts w:ascii="Times New Roman" w:eastAsia="Times New Roman" w:hAnsi="Times New Roman"/>
                <w:sz w:val="22"/>
                <w:lang w:val="ro-RO"/>
              </w:rPr>
              <w:t>7</w:t>
            </w:r>
          </w:p>
        </w:tc>
        <w:tc>
          <w:tcPr>
            <w:tcW w:w="1951" w:type="dxa"/>
            <w:tcBorders>
              <w:bottom w:val="single" w:sz="4"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Îngrijitor</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3861</w:t>
            </w:r>
          </w:p>
        </w:tc>
      </w:tr>
      <w:tr w:rsidR="00C04E8B" w:rsidRPr="00985DAA" w:rsidTr="009F7BA1">
        <w:trPr>
          <w:trHeight w:val="256"/>
        </w:trPr>
        <w:tc>
          <w:tcPr>
            <w:tcW w:w="9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04E8B" w:rsidRPr="00C04E8B" w:rsidRDefault="00C04E8B" w:rsidP="00C04E8B">
            <w:pPr>
              <w:spacing w:line="0" w:lineRule="atLeast"/>
              <w:ind w:right="10"/>
              <w:jc w:val="center"/>
              <w:rPr>
                <w:rFonts w:ascii="Times New Roman" w:eastAsia="Times New Roman" w:hAnsi="Times New Roman"/>
                <w:b/>
                <w:sz w:val="22"/>
                <w:lang w:val="ro-RO"/>
              </w:rPr>
            </w:pPr>
            <w:r w:rsidRPr="00C04E8B">
              <w:rPr>
                <w:rFonts w:ascii="Times New Roman" w:eastAsia="Times New Roman" w:hAnsi="Times New Roman"/>
                <w:b/>
                <w:sz w:val="22"/>
                <w:lang w:val="ro-RO"/>
              </w:rPr>
              <w:t>CABINETUL PRIMARULUI</w:t>
            </w:r>
          </w:p>
        </w:tc>
      </w:tr>
      <w:tr w:rsidR="001F49DD" w:rsidRPr="00985DAA" w:rsidTr="009F7BA1">
        <w:trPr>
          <w:trHeight w:val="315"/>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0478A2" w:rsidRDefault="009F7BA1" w:rsidP="00C04E8B">
            <w:pPr>
              <w:spacing w:line="0" w:lineRule="atLeast"/>
              <w:jc w:val="right"/>
              <w:rPr>
                <w:rFonts w:ascii="Times New Roman" w:eastAsia="Times New Roman" w:hAnsi="Times New Roman"/>
                <w:sz w:val="22"/>
                <w:szCs w:val="22"/>
                <w:lang w:val="ro-RO"/>
              </w:rPr>
            </w:pPr>
            <w:r>
              <w:rPr>
                <w:rFonts w:ascii="Times New Roman" w:eastAsia="Times New Roman" w:hAnsi="Times New Roman"/>
                <w:sz w:val="22"/>
                <w:szCs w:val="22"/>
                <w:lang w:val="ro-RO"/>
              </w:rPr>
              <w:t>28</w:t>
            </w:r>
          </w:p>
        </w:tc>
        <w:tc>
          <w:tcPr>
            <w:tcW w:w="1951" w:type="dxa"/>
            <w:tcBorders>
              <w:top w:val="single" w:sz="4" w:space="0" w:color="auto"/>
              <w:bottom w:val="single" w:sz="8" w:space="0" w:color="auto"/>
            </w:tcBorders>
            <w:shd w:val="clear" w:color="auto" w:fill="auto"/>
            <w:vAlign w:val="bottom"/>
          </w:tcPr>
          <w:p w:rsidR="001F49DD" w:rsidRPr="000478A2" w:rsidRDefault="000478A2">
            <w:pPr>
              <w:spacing w:line="0" w:lineRule="atLeast"/>
              <w:rPr>
                <w:rFonts w:ascii="Times New Roman" w:eastAsia="Times New Roman" w:hAnsi="Times New Roman"/>
                <w:sz w:val="22"/>
                <w:szCs w:val="22"/>
                <w:lang w:val="ro-RO"/>
              </w:rPr>
            </w:pPr>
            <w:r>
              <w:rPr>
                <w:rFonts w:ascii="Times New Roman" w:eastAsia="Times New Roman" w:hAnsi="Times New Roman"/>
                <w:sz w:val="22"/>
                <w:szCs w:val="22"/>
                <w:lang w:val="ro-RO"/>
              </w:rPr>
              <w:t xml:space="preserve"> </w:t>
            </w:r>
            <w:r w:rsidR="00C04E8B" w:rsidRPr="000478A2">
              <w:rPr>
                <w:rFonts w:ascii="Times New Roman" w:eastAsia="Times New Roman" w:hAnsi="Times New Roman"/>
                <w:sz w:val="22"/>
                <w:szCs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0478A2" w:rsidRDefault="001F49DD">
            <w:pPr>
              <w:spacing w:line="0" w:lineRule="atLeast"/>
              <w:rPr>
                <w:rFonts w:ascii="Times New Roman" w:eastAsia="Times New Roman" w:hAnsi="Times New Roman"/>
                <w:sz w:val="22"/>
                <w:szCs w:val="22"/>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0478A2" w:rsidRDefault="000478A2" w:rsidP="00C04E8B">
            <w:pPr>
              <w:spacing w:line="0" w:lineRule="atLeast"/>
              <w:rPr>
                <w:rFonts w:ascii="Times New Roman" w:eastAsia="Times New Roman" w:hAnsi="Times New Roman"/>
                <w:sz w:val="22"/>
                <w:szCs w:val="22"/>
                <w:lang w:val="ro-RO"/>
              </w:rPr>
            </w:pPr>
            <w:r>
              <w:rPr>
                <w:rFonts w:ascii="Times New Roman" w:eastAsia="Times New Roman" w:hAnsi="Times New Roman"/>
                <w:sz w:val="22"/>
                <w:szCs w:val="22"/>
                <w:lang w:val="ro-RO"/>
              </w:rPr>
              <w:t xml:space="preserve"> </w:t>
            </w:r>
            <w:r w:rsidR="00C04E8B" w:rsidRPr="000478A2">
              <w:rPr>
                <w:rFonts w:ascii="Times New Roman" w:eastAsia="Times New Roman" w:hAnsi="Times New Roman"/>
                <w:sz w:val="22"/>
                <w:szCs w:val="22"/>
                <w:lang w:val="ro-RO"/>
              </w:rPr>
              <w:t>Referent IA</w:t>
            </w:r>
          </w:p>
        </w:tc>
        <w:tc>
          <w:tcPr>
            <w:tcW w:w="880" w:type="dxa"/>
            <w:tcBorders>
              <w:top w:val="single" w:sz="4" w:space="0" w:color="auto"/>
              <w:bottom w:val="single" w:sz="8" w:space="0" w:color="auto"/>
              <w:right w:val="single" w:sz="8" w:space="0" w:color="auto"/>
            </w:tcBorders>
            <w:shd w:val="clear" w:color="auto" w:fill="auto"/>
            <w:vAlign w:val="bottom"/>
          </w:tcPr>
          <w:p w:rsidR="001F49DD" w:rsidRPr="000478A2" w:rsidRDefault="00C04E8B" w:rsidP="00C04E8B">
            <w:pPr>
              <w:spacing w:line="0" w:lineRule="atLeast"/>
              <w:jc w:val="center"/>
              <w:rPr>
                <w:rFonts w:ascii="Times New Roman" w:eastAsia="Times New Roman" w:hAnsi="Times New Roman"/>
                <w:sz w:val="22"/>
                <w:szCs w:val="22"/>
                <w:lang w:val="ro-RO"/>
              </w:rPr>
            </w:pPr>
            <w:r w:rsidRPr="000478A2">
              <w:rPr>
                <w:rFonts w:ascii="Times New Roman" w:eastAsia="Times New Roman" w:hAnsi="Times New Roman"/>
                <w:sz w:val="22"/>
                <w:szCs w:val="22"/>
                <w:lang w:val="ro-RO"/>
              </w:rPr>
              <w:t>M</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0478A2" w:rsidRDefault="000478A2" w:rsidP="00C04E8B">
            <w:pPr>
              <w:spacing w:line="0" w:lineRule="atLeast"/>
              <w:jc w:val="right"/>
              <w:rPr>
                <w:rFonts w:ascii="Times New Roman" w:eastAsia="Times New Roman" w:hAnsi="Times New Roman"/>
                <w:sz w:val="22"/>
                <w:szCs w:val="22"/>
                <w:lang w:val="ro-RO"/>
              </w:rPr>
            </w:pPr>
            <w:r w:rsidRPr="000478A2">
              <w:rPr>
                <w:rFonts w:ascii="Times New Roman" w:eastAsia="Times New Roman" w:hAnsi="Times New Roman"/>
                <w:sz w:val="22"/>
                <w:szCs w:val="22"/>
                <w:lang w:val="ro-RO"/>
              </w:rPr>
              <w:t>5678</w:t>
            </w:r>
          </w:p>
        </w:tc>
      </w:tr>
    </w:tbl>
    <w:p w:rsidR="00182460" w:rsidRPr="00FB5ACE" w:rsidRDefault="00182460">
      <w:pPr>
        <w:rPr>
          <w:rFonts w:ascii="Times New Roman" w:eastAsia="Times New Roman" w:hAnsi="Times New Roman"/>
          <w:sz w:val="2"/>
          <w:lang w:val="ro-RO"/>
        </w:rPr>
        <w:sectPr w:rsidR="00182460" w:rsidRPr="00FB5ACE">
          <w:pgSz w:w="11900" w:h="16838"/>
          <w:pgMar w:top="1434" w:right="1126" w:bottom="1440" w:left="1440" w:header="0" w:footer="0" w:gutter="0"/>
          <w:cols w:space="0" w:equalWidth="0">
            <w:col w:w="9340"/>
          </w:cols>
          <w:docGrid w:linePitch="360"/>
        </w:sectPr>
      </w:pPr>
    </w:p>
    <w:p w:rsidR="00182460" w:rsidRPr="00FB5ACE" w:rsidRDefault="00182460">
      <w:pPr>
        <w:spacing w:line="0" w:lineRule="atLeast"/>
        <w:rPr>
          <w:rFonts w:ascii="Times New Roman" w:eastAsia="Times New Roman" w:hAnsi="Times New Roman"/>
          <w:sz w:val="24"/>
          <w:lang w:val="ro-RO"/>
        </w:rPr>
      </w:pPr>
      <w:bookmarkStart w:id="2" w:name="page2"/>
      <w:bookmarkEnd w:id="2"/>
      <w:r w:rsidRPr="00FB5ACE">
        <w:rPr>
          <w:rFonts w:ascii="Times New Roman" w:eastAsia="Times New Roman" w:hAnsi="Times New Roman"/>
          <w:sz w:val="24"/>
          <w:lang w:val="ro-RO"/>
        </w:rPr>
        <w:lastRenderedPageBreak/>
        <w:t>Indemnizații funcții de demnitate publică și aleși locali</w:t>
      </w:r>
    </w:p>
    <w:p w:rsidR="00182460" w:rsidRPr="00FB5ACE" w:rsidRDefault="00182460">
      <w:pPr>
        <w:spacing w:line="266" w:lineRule="exact"/>
        <w:rPr>
          <w:rFonts w:ascii="Times New Roman" w:eastAsia="Times New Roman" w:hAnsi="Times New Roman"/>
          <w:lang w:val="ro-RO"/>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1520"/>
        <w:gridCol w:w="6660"/>
      </w:tblGrid>
      <w:tr w:rsidR="00182460" w:rsidRPr="00FB5ACE">
        <w:trPr>
          <w:trHeight w:val="281"/>
        </w:trPr>
        <w:tc>
          <w:tcPr>
            <w:tcW w:w="860" w:type="dxa"/>
            <w:tcBorders>
              <w:top w:val="single" w:sz="8" w:space="0" w:color="auto"/>
              <w:left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20"/>
              <w:rPr>
                <w:rFonts w:ascii="Times New Roman" w:eastAsia="Times New Roman" w:hAnsi="Times New Roman"/>
                <w:sz w:val="24"/>
                <w:lang w:val="ro-RO"/>
              </w:rPr>
            </w:pPr>
            <w:r w:rsidRPr="00FB5ACE">
              <w:rPr>
                <w:rFonts w:ascii="Times New Roman" w:eastAsia="Times New Roman" w:hAnsi="Times New Roman"/>
                <w:sz w:val="24"/>
                <w:lang w:val="ro-RO"/>
              </w:rPr>
              <w:t>Nr.crt.</w:t>
            </w:r>
          </w:p>
        </w:tc>
        <w:tc>
          <w:tcPr>
            <w:tcW w:w="1520" w:type="dxa"/>
            <w:tcBorders>
              <w:top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Funcția</w:t>
            </w:r>
          </w:p>
        </w:tc>
        <w:tc>
          <w:tcPr>
            <w:tcW w:w="6660" w:type="dxa"/>
            <w:tcBorders>
              <w:top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Indemnizația lunară</w:t>
            </w:r>
          </w:p>
        </w:tc>
      </w:tr>
      <w:tr w:rsidR="00182460" w:rsidRPr="00FB5ACE">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264"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1</w:t>
            </w: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Primar</w:t>
            </w: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10400</w:t>
            </w:r>
          </w:p>
        </w:tc>
      </w:tr>
      <w:tr w:rsidR="00182460" w:rsidRPr="00FB5ACE">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264"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2</w:t>
            </w: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Viceprimar</w:t>
            </w: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8320</w:t>
            </w:r>
          </w:p>
        </w:tc>
      </w:tr>
      <w:tr w:rsidR="00182460" w:rsidRPr="00FB5ACE">
        <w:trPr>
          <w:trHeight w:val="263"/>
        </w:trPr>
        <w:tc>
          <w:tcPr>
            <w:tcW w:w="860" w:type="dxa"/>
            <w:tcBorders>
              <w:left w:val="single" w:sz="8" w:space="0" w:color="auto"/>
              <w:right w:val="single" w:sz="8" w:space="0" w:color="auto"/>
            </w:tcBorders>
            <w:shd w:val="clear" w:color="auto" w:fill="auto"/>
            <w:vAlign w:val="bottom"/>
          </w:tcPr>
          <w:p w:rsidR="00182460" w:rsidRPr="00FB5ACE" w:rsidRDefault="00182460">
            <w:pPr>
              <w:spacing w:line="263"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3</w:t>
            </w:r>
          </w:p>
        </w:tc>
        <w:tc>
          <w:tcPr>
            <w:tcW w:w="1520" w:type="dxa"/>
            <w:tcBorders>
              <w:right w:val="single" w:sz="8" w:space="0" w:color="auto"/>
            </w:tcBorders>
            <w:shd w:val="clear" w:color="auto" w:fill="auto"/>
            <w:vAlign w:val="bottom"/>
          </w:tcPr>
          <w:p w:rsidR="00182460" w:rsidRPr="00FB5ACE" w:rsidRDefault="00182460">
            <w:pPr>
              <w:spacing w:line="263"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Consilier</w:t>
            </w:r>
          </w:p>
        </w:tc>
        <w:tc>
          <w:tcPr>
            <w:tcW w:w="6660" w:type="dxa"/>
            <w:tcBorders>
              <w:right w:val="single" w:sz="8" w:space="0" w:color="auto"/>
            </w:tcBorders>
            <w:shd w:val="clear" w:color="auto" w:fill="auto"/>
            <w:vAlign w:val="bottom"/>
          </w:tcPr>
          <w:p w:rsidR="00182460" w:rsidRPr="00FB5ACE" w:rsidRDefault="00182460">
            <w:pPr>
              <w:spacing w:line="263"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Indemnizaţia lunară de care beneficiază consilierii</w:t>
            </w:r>
          </w:p>
        </w:tc>
      </w:tr>
      <w:tr w:rsidR="00182460" w:rsidRPr="00FB5ACE">
        <w:trPr>
          <w:trHeight w:val="276"/>
        </w:trPr>
        <w:tc>
          <w:tcPr>
            <w:tcW w:w="860" w:type="dxa"/>
            <w:tcBorders>
              <w:left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1520" w:type="dxa"/>
            <w:tcBorders>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local</w:t>
            </w:r>
          </w:p>
        </w:tc>
        <w:tc>
          <w:tcPr>
            <w:tcW w:w="6660" w:type="dxa"/>
            <w:tcBorders>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locali pentru participarea la şedinţe este de 10% din indemnizaţia</w:t>
            </w:r>
          </w:p>
        </w:tc>
      </w:tr>
      <w:tr w:rsidR="00182460" w:rsidRPr="00FB5ACE">
        <w:trPr>
          <w:trHeight w:val="281"/>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lunară a Primarului, 1040 lei</w:t>
            </w:r>
          </w:p>
        </w:tc>
      </w:tr>
    </w:tbl>
    <w:p w:rsidR="00182460" w:rsidRPr="00FB5ACE" w:rsidRDefault="00182460">
      <w:pPr>
        <w:spacing w:line="200" w:lineRule="exact"/>
        <w:rPr>
          <w:rFonts w:ascii="Times New Roman" w:eastAsia="Times New Roman" w:hAnsi="Times New Roman"/>
          <w:lang w:val="ro-RO"/>
        </w:rPr>
      </w:pPr>
    </w:p>
    <w:p w:rsidR="00182460" w:rsidRPr="00FB5ACE" w:rsidRDefault="00182460">
      <w:pPr>
        <w:spacing w:line="354" w:lineRule="exact"/>
        <w:rPr>
          <w:rFonts w:ascii="Times New Roman" w:eastAsia="Times New Roman" w:hAnsi="Times New Roman"/>
          <w:lang w:val="ro-RO"/>
        </w:rPr>
      </w:pPr>
    </w:p>
    <w:p w:rsidR="00C850E2" w:rsidRPr="00FB5ACE" w:rsidRDefault="00C850E2">
      <w:pPr>
        <w:spacing w:line="237" w:lineRule="auto"/>
        <w:ind w:right="6"/>
        <w:jc w:val="both"/>
        <w:rPr>
          <w:rFonts w:ascii="Times New Roman" w:eastAsia="Times New Roman" w:hAnsi="Times New Roman"/>
          <w:sz w:val="24"/>
          <w:lang w:val="ro-RO"/>
        </w:rPr>
      </w:pPr>
      <w:r>
        <w:rPr>
          <w:rFonts w:ascii="Times New Roman" w:eastAsia="Times New Roman" w:hAnsi="Times New Roman"/>
          <w:sz w:val="24"/>
          <w:lang w:val="ro-RO"/>
        </w:rPr>
        <w:t>1</w:t>
      </w:r>
      <w:r w:rsidR="00182460" w:rsidRPr="00FB5ACE">
        <w:rPr>
          <w:rFonts w:ascii="Times New Roman" w:eastAsia="Times New Roman" w:hAnsi="Times New Roman"/>
          <w:sz w:val="24"/>
          <w:lang w:val="ro-RO"/>
        </w:rPr>
        <w:t>.</w:t>
      </w:r>
      <w:r>
        <w:rPr>
          <w:rFonts w:ascii="Times New Roman" w:eastAsia="Times New Roman" w:hAnsi="Times New Roman"/>
          <w:sz w:val="24"/>
          <w:lang w:val="ro-RO"/>
        </w:rPr>
        <w:t xml:space="preserve"> </w:t>
      </w:r>
      <w:r w:rsidR="00182460" w:rsidRPr="00FB5ACE">
        <w:rPr>
          <w:rFonts w:ascii="Times New Roman" w:eastAsia="Times New Roman" w:hAnsi="Times New Roman"/>
          <w:sz w:val="24"/>
          <w:lang w:val="ro-RO"/>
        </w:rPr>
        <w:t>Indemnizație de hrana: Salariatii, cu exceptia persoanelor care ocupă funcții de demnitate publică, alese şi numite, beneficiaza de indemnizaţie de hrană reprezentând a 12-a parte din două salarii de bază minime brute pe ţară garantate în plată conform art. 18 din Legea - cadru nr. 153 / 2017 privind salarizarea personalului plătit din fonduri publice: 347 lei/lunar .</w:t>
      </w:r>
    </w:p>
    <w:p w:rsidR="00182460" w:rsidRPr="00FB5ACE" w:rsidRDefault="00182460">
      <w:pPr>
        <w:spacing w:line="290" w:lineRule="exact"/>
        <w:rPr>
          <w:rFonts w:ascii="Times New Roman" w:eastAsia="Times New Roman" w:hAnsi="Times New Roman"/>
          <w:lang w:val="ro-RO"/>
        </w:rPr>
      </w:pPr>
    </w:p>
    <w:p w:rsidR="00182460" w:rsidRPr="00FB5ACE" w:rsidRDefault="00C850E2" w:rsidP="00C850E2">
      <w:pPr>
        <w:tabs>
          <w:tab w:val="left" w:pos="242"/>
        </w:tabs>
        <w:spacing w:line="249" w:lineRule="auto"/>
        <w:ind w:right="6"/>
        <w:jc w:val="both"/>
        <w:rPr>
          <w:rFonts w:ascii="Times New Roman" w:eastAsia="Times New Roman" w:hAnsi="Times New Roman"/>
          <w:sz w:val="23"/>
          <w:lang w:val="ro-RO"/>
        </w:rPr>
      </w:pPr>
      <w:r>
        <w:rPr>
          <w:rFonts w:ascii="Times New Roman" w:eastAsia="Times New Roman" w:hAnsi="Times New Roman"/>
          <w:sz w:val="23"/>
          <w:lang w:val="ro-RO"/>
        </w:rPr>
        <w:t xml:space="preserve">2. </w:t>
      </w:r>
      <w:r w:rsidR="00182460" w:rsidRPr="00FB5ACE">
        <w:rPr>
          <w:rFonts w:ascii="Times New Roman" w:eastAsia="Times New Roman" w:hAnsi="Times New Roman"/>
          <w:sz w:val="23"/>
          <w:lang w:val="ro-RO"/>
        </w:rPr>
        <w:t>Pe perioada de implementare a proiectelor finanțate din fonduri europene nerambursabile, indemnizațiile lunare ale primarului şi viceprimarilor se majorează cu 25% potrivit art. 16, alin.</w:t>
      </w:r>
    </w:p>
    <w:p w:rsidR="00182460" w:rsidRPr="00FB5ACE" w:rsidRDefault="00182460">
      <w:pPr>
        <w:spacing w:line="3" w:lineRule="exact"/>
        <w:rPr>
          <w:rFonts w:ascii="Times New Roman" w:eastAsia="Times New Roman" w:hAnsi="Times New Roman"/>
          <w:sz w:val="23"/>
          <w:lang w:val="ro-RO"/>
        </w:rPr>
      </w:pPr>
    </w:p>
    <w:p w:rsidR="00182460" w:rsidRPr="00FB5ACE" w:rsidRDefault="00182460">
      <w:pPr>
        <w:spacing w:line="234" w:lineRule="auto"/>
        <w:ind w:right="6"/>
        <w:rPr>
          <w:rFonts w:ascii="Times New Roman" w:eastAsia="Times New Roman" w:hAnsi="Times New Roman"/>
          <w:sz w:val="24"/>
          <w:lang w:val="ro-RO"/>
        </w:rPr>
      </w:pPr>
      <w:r w:rsidRPr="00FB5ACE">
        <w:rPr>
          <w:rFonts w:ascii="Times New Roman" w:eastAsia="Times New Roman" w:hAnsi="Times New Roman"/>
          <w:sz w:val="24"/>
          <w:lang w:val="ro-RO"/>
        </w:rPr>
        <w:t>(2) din Legea 153 / 2017 privind salarizarea personalului plătit din fonduri publice: cuantum de 2600 lei/primar și 2080 lei/viceprimar.</w:t>
      </w:r>
    </w:p>
    <w:p w:rsidR="00182460" w:rsidRPr="00FB5ACE" w:rsidRDefault="00182460">
      <w:pPr>
        <w:spacing w:line="289" w:lineRule="exact"/>
        <w:rPr>
          <w:rFonts w:ascii="Times New Roman" w:eastAsia="Times New Roman" w:hAnsi="Times New Roman"/>
          <w:sz w:val="23"/>
          <w:lang w:val="ro-RO"/>
        </w:rPr>
      </w:pPr>
    </w:p>
    <w:p w:rsidR="00182460" w:rsidRPr="00FB5ACE" w:rsidRDefault="00182460">
      <w:pPr>
        <w:numPr>
          <w:ilvl w:val="0"/>
          <w:numId w:val="1"/>
        </w:numPr>
        <w:tabs>
          <w:tab w:val="left" w:pos="314"/>
        </w:tabs>
        <w:spacing w:line="237" w:lineRule="auto"/>
        <w:ind w:right="6"/>
        <w:jc w:val="both"/>
        <w:rPr>
          <w:rFonts w:ascii="Times New Roman" w:eastAsia="Times New Roman" w:hAnsi="Times New Roman"/>
          <w:sz w:val="24"/>
          <w:lang w:val="ro-RO"/>
        </w:rPr>
      </w:pPr>
      <w:r w:rsidRPr="00FB5ACE">
        <w:rPr>
          <w:rFonts w:ascii="Times New Roman" w:eastAsia="Times New Roman" w:hAnsi="Times New Roman"/>
          <w:sz w:val="24"/>
          <w:lang w:val="ro-RO"/>
        </w:rPr>
        <w:t>Limitarea veniturilor: Nivelul veniturilor salariale se stabileşte fără a depăşi nivelul indemnizaţiei lunare a funcţiei de viceprimar, cu încadrarea în cheltuielile de personal aprobate în bugetele de venituri şi cheltuieli, conform art. 11 alin. (4) din Legea - cadru nr. 153 / 2017 privind salarizarea personalului plătit din fonduri publice .</w:t>
      </w:r>
    </w:p>
    <w:p w:rsidR="00182460" w:rsidRPr="00FB5ACE" w:rsidRDefault="00182460">
      <w:pPr>
        <w:spacing w:line="14" w:lineRule="exact"/>
        <w:rPr>
          <w:rFonts w:ascii="Times New Roman" w:eastAsia="Times New Roman" w:hAnsi="Times New Roman"/>
          <w:sz w:val="24"/>
          <w:lang w:val="ro-RO"/>
        </w:rPr>
      </w:pPr>
    </w:p>
    <w:p w:rsidR="00182460" w:rsidRPr="00FB5ACE" w:rsidRDefault="00182460">
      <w:pPr>
        <w:spacing w:line="238" w:lineRule="auto"/>
        <w:ind w:right="6"/>
        <w:jc w:val="both"/>
        <w:rPr>
          <w:rFonts w:ascii="Times New Roman" w:eastAsia="Times New Roman" w:hAnsi="Times New Roman"/>
          <w:sz w:val="24"/>
          <w:lang w:val="ro-RO"/>
        </w:rPr>
      </w:pPr>
      <w:r w:rsidRPr="00FB5ACE">
        <w:rPr>
          <w:rFonts w:ascii="Times New Roman" w:eastAsia="Times New Roman" w:hAnsi="Times New Roman"/>
          <w:sz w:val="24"/>
          <w:lang w:val="ro-RO"/>
        </w:rPr>
        <w:t>Potrivit art. 25 alin. (1) din Legea nr. 153 / 2017 privind salarizarea personalului plătit din fonduri publice,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w:t>
      </w:r>
    </w:p>
    <w:p w:rsidR="00182460" w:rsidRPr="00FB5ACE" w:rsidRDefault="00182460">
      <w:pPr>
        <w:spacing w:line="238" w:lineRule="auto"/>
        <w:ind w:right="6"/>
        <w:jc w:val="both"/>
        <w:rPr>
          <w:rFonts w:ascii="Times New Roman" w:eastAsia="Times New Roman" w:hAnsi="Times New Roman"/>
          <w:sz w:val="24"/>
          <w:lang w:val="ro-RO"/>
        </w:rPr>
        <w:sectPr w:rsidR="00182460" w:rsidRPr="00FB5ACE">
          <w:pgSz w:w="11900" w:h="16838"/>
          <w:pgMar w:top="1430" w:right="1440" w:bottom="1440" w:left="1440" w:header="0" w:footer="0" w:gutter="0"/>
          <w:cols w:space="0" w:equalWidth="0">
            <w:col w:w="9026"/>
          </w:cols>
          <w:docGrid w:linePitch="360"/>
        </w:sectPr>
      </w:pPr>
    </w:p>
    <w:p w:rsidR="00182460" w:rsidRPr="00FB5ACE" w:rsidRDefault="00182460">
      <w:pPr>
        <w:spacing w:line="200" w:lineRule="exact"/>
        <w:rPr>
          <w:rFonts w:ascii="Times New Roman" w:eastAsia="Times New Roman" w:hAnsi="Times New Roman"/>
          <w:lang w:val="ro-RO"/>
        </w:rPr>
      </w:pPr>
    </w:p>
    <w:p w:rsidR="00182460" w:rsidRPr="00FB5ACE" w:rsidRDefault="00182460">
      <w:pPr>
        <w:spacing w:line="354" w:lineRule="exact"/>
        <w:rPr>
          <w:rFonts w:ascii="Times New Roman" w:eastAsia="Times New Roman" w:hAnsi="Times New Roman"/>
          <w:lang w:val="ro-RO"/>
        </w:rPr>
      </w:pPr>
    </w:p>
    <w:p w:rsidR="00182460" w:rsidRPr="00FB5ACE" w:rsidRDefault="00182460">
      <w:pPr>
        <w:spacing w:line="0" w:lineRule="atLeast"/>
        <w:rPr>
          <w:rFonts w:ascii="Times New Roman" w:eastAsia="Times New Roman" w:hAnsi="Times New Roman"/>
          <w:sz w:val="24"/>
          <w:lang w:val="ro-RO"/>
        </w:rPr>
      </w:pPr>
      <w:r w:rsidRPr="00FB5ACE">
        <w:rPr>
          <w:rFonts w:ascii="Times New Roman" w:eastAsia="Times New Roman" w:hAnsi="Times New Roman"/>
          <w:sz w:val="24"/>
          <w:lang w:val="ro-RO"/>
        </w:rPr>
        <w:t>PRIMAR,</w:t>
      </w:r>
    </w:p>
    <w:p w:rsidR="00182460" w:rsidRPr="00FB5ACE" w:rsidRDefault="00182460">
      <w:pPr>
        <w:spacing w:line="0" w:lineRule="atLeast"/>
        <w:rPr>
          <w:rFonts w:ascii="Times New Roman" w:eastAsia="Times New Roman" w:hAnsi="Times New Roman"/>
          <w:sz w:val="24"/>
          <w:lang w:val="ro-RO"/>
        </w:rPr>
      </w:pPr>
      <w:r w:rsidRPr="00FB5ACE">
        <w:rPr>
          <w:rFonts w:ascii="Times New Roman" w:eastAsia="Times New Roman" w:hAnsi="Times New Roman"/>
          <w:sz w:val="24"/>
          <w:lang w:val="ro-RO"/>
        </w:rPr>
        <w:t>Țiolan Grigore</w:t>
      </w:r>
    </w:p>
    <w:p w:rsidR="00182460" w:rsidRPr="00FB5ACE" w:rsidRDefault="00182460">
      <w:pPr>
        <w:spacing w:line="200" w:lineRule="exact"/>
        <w:rPr>
          <w:rFonts w:ascii="Times New Roman" w:eastAsia="Times New Roman" w:hAnsi="Times New Roman"/>
          <w:lang w:val="ro-RO"/>
        </w:rPr>
      </w:pPr>
      <w:r w:rsidRPr="00FB5ACE">
        <w:rPr>
          <w:rFonts w:ascii="Times New Roman" w:eastAsia="Times New Roman" w:hAnsi="Times New Roman"/>
          <w:sz w:val="24"/>
          <w:lang w:val="ro-RO"/>
        </w:rPr>
        <w:br w:type="column"/>
      </w:r>
    </w:p>
    <w:p w:rsidR="00182460" w:rsidRPr="00FB5ACE" w:rsidRDefault="00182460">
      <w:pPr>
        <w:spacing w:line="354" w:lineRule="exact"/>
        <w:rPr>
          <w:rFonts w:ascii="Times New Roman" w:eastAsia="Times New Roman" w:hAnsi="Times New Roman"/>
          <w:lang w:val="ro-RO"/>
        </w:rPr>
      </w:pPr>
    </w:p>
    <w:p w:rsidR="00182460" w:rsidRPr="00FB5ACE" w:rsidRDefault="00182460">
      <w:pPr>
        <w:spacing w:line="0" w:lineRule="atLeast"/>
        <w:ind w:left="260"/>
        <w:rPr>
          <w:rFonts w:ascii="Times New Roman" w:eastAsia="Times New Roman" w:hAnsi="Times New Roman"/>
          <w:sz w:val="24"/>
          <w:lang w:val="ro-RO"/>
        </w:rPr>
      </w:pPr>
      <w:r w:rsidRPr="00FB5ACE">
        <w:rPr>
          <w:rFonts w:ascii="Times New Roman" w:eastAsia="Times New Roman" w:hAnsi="Times New Roman"/>
          <w:sz w:val="24"/>
          <w:lang w:val="ro-RO"/>
        </w:rPr>
        <w:t>Secretar,</w:t>
      </w:r>
    </w:p>
    <w:p w:rsidR="00182460" w:rsidRPr="00FB5ACE" w:rsidRDefault="00182460">
      <w:pPr>
        <w:spacing w:line="12" w:lineRule="exact"/>
        <w:rPr>
          <w:rFonts w:ascii="Times New Roman" w:eastAsia="Times New Roman" w:hAnsi="Times New Roman"/>
          <w:lang w:val="ro-RO"/>
        </w:rPr>
      </w:pPr>
    </w:p>
    <w:p w:rsidR="00182460" w:rsidRPr="00FB5ACE" w:rsidRDefault="00182460">
      <w:pPr>
        <w:spacing w:line="0" w:lineRule="atLeast"/>
        <w:rPr>
          <w:rFonts w:ascii="Times New Roman" w:eastAsia="Times New Roman" w:hAnsi="Times New Roman"/>
          <w:sz w:val="23"/>
          <w:lang w:val="ro-RO"/>
        </w:rPr>
      </w:pPr>
      <w:r w:rsidRPr="00FB5ACE">
        <w:rPr>
          <w:rFonts w:ascii="Times New Roman" w:eastAsia="Times New Roman" w:hAnsi="Times New Roman"/>
          <w:sz w:val="23"/>
          <w:lang w:val="ro-RO"/>
        </w:rPr>
        <w:t>Beșuțiu Gavrilă</w:t>
      </w:r>
    </w:p>
    <w:sectPr w:rsidR="00182460" w:rsidRPr="00FB5ACE">
      <w:type w:val="continuous"/>
      <w:pgSz w:w="11900" w:h="16838"/>
      <w:pgMar w:top="1430" w:right="1440" w:bottom="1440" w:left="1440" w:header="0" w:footer="0" w:gutter="0"/>
      <w:cols w:num="2" w:space="0" w:equalWidth="0">
        <w:col w:w="6540" w:space="720"/>
        <w:col w:w="176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075C9C2E">
      <w:start w:val="3"/>
      <w:numFmt w:val="decimal"/>
      <w:lvlText w:val="%1."/>
      <w:lvlJc w:val="left"/>
    </w:lvl>
    <w:lvl w:ilvl="1" w:tplc="29D683FA">
      <w:start w:val="1"/>
      <w:numFmt w:val="bullet"/>
      <w:lvlText w:val=""/>
      <w:lvlJc w:val="left"/>
    </w:lvl>
    <w:lvl w:ilvl="2" w:tplc="804C8B28">
      <w:start w:val="1"/>
      <w:numFmt w:val="bullet"/>
      <w:lvlText w:val=""/>
      <w:lvlJc w:val="left"/>
    </w:lvl>
    <w:lvl w:ilvl="3" w:tplc="22686E38">
      <w:start w:val="1"/>
      <w:numFmt w:val="bullet"/>
      <w:lvlText w:val=""/>
      <w:lvlJc w:val="left"/>
    </w:lvl>
    <w:lvl w:ilvl="4" w:tplc="C7E89BA6">
      <w:start w:val="1"/>
      <w:numFmt w:val="bullet"/>
      <w:lvlText w:val=""/>
      <w:lvlJc w:val="left"/>
    </w:lvl>
    <w:lvl w:ilvl="5" w:tplc="C1F45DC4">
      <w:start w:val="1"/>
      <w:numFmt w:val="bullet"/>
      <w:lvlText w:val=""/>
      <w:lvlJc w:val="left"/>
    </w:lvl>
    <w:lvl w:ilvl="6" w:tplc="9FB0AB36">
      <w:start w:val="1"/>
      <w:numFmt w:val="bullet"/>
      <w:lvlText w:val=""/>
      <w:lvlJc w:val="left"/>
    </w:lvl>
    <w:lvl w:ilvl="7" w:tplc="A8E614CE">
      <w:start w:val="1"/>
      <w:numFmt w:val="bullet"/>
      <w:lvlText w:val=""/>
      <w:lvlJc w:val="left"/>
    </w:lvl>
    <w:lvl w:ilvl="8" w:tplc="92E4C41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7"/>
    <w:rsid w:val="0002093B"/>
    <w:rsid w:val="000478A2"/>
    <w:rsid w:val="00182460"/>
    <w:rsid w:val="001A5AF5"/>
    <w:rsid w:val="001F49DD"/>
    <w:rsid w:val="00201153"/>
    <w:rsid w:val="00466687"/>
    <w:rsid w:val="00500661"/>
    <w:rsid w:val="005B0B77"/>
    <w:rsid w:val="00706C98"/>
    <w:rsid w:val="00985DAA"/>
    <w:rsid w:val="009F7BA1"/>
    <w:rsid w:val="00B461E5"/>
    <w:rsid w:val="00C04E8B"/>
    <w:rsid w:val="00C850E2"/>
    <w:rsid w:val="00CB1EFA"/>
    <w:rsid w:val="00FB5ACE"/>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F822C-FAD2-40E0-88CA-27C13A97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5ACE"/>
    <w:rPr>
      <w:rFonts w:ascii="Segoe UI" w:hAnsi="Segoe UI" w:cs="Segoe UI"/>
      <w:sz w:val="18"/>
      <w:szCs w:val="18"/>
    </w:rPr>
  </w:style>
  <w:style w:type="character" w:customStyle="1" w:styleId="TextnBalonCaracter">
    <w:name w:val="Text în Balon Caracter"/>
    <w:link w:val="TextnBalon"/>
    <w:uiPriority w:val="99"/>
    <w:semiHidden/>
    <w:rsid w:val="00FB5ACE"/>
    <w:rPr>
      <w:rFonts w:ascii="Segoe UI" w:hAnsi="Segoe UI" w:cs="Segoe UI"/>
      <w:sz w:val="18"/>
      <w:szCs w:val="18"/>
    </w:rPr>
  </w:style>
  <w:style w:type="paragraph" w:styleId="Listparagraf">
    <w:name w:val="List Paragraph"/>
    <w:basedOn w:val="Normal"/>
    <w:uiPriority w:val="34"/>
    <w:qFormat/>
    <w:rsid w:val="00C850E2"/>
    <w:pPr>
      <w:ind w:left="720"/>
      <w:contextualSpacing/>
    </w:pPr>
  </w:style>
  <w:style w:type="paragraph" w:customStyle="1" w:styleId="CaracterCharChar">
    <w:name w:val=" Caracter Char Char"/>
    <w:basedOn w:val="Normal"/>
    <w:rsid w:val="009F7BA1"/>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3195</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Feldru</dc:creator>
  <cp:lastModifiedBy>primaria Feldru</cp:lastModifiedBy>
  <cp:revision>4</cp:revision>
  <cp:lastPrinted>2020-04-15T10:19:00Z</cp:lastPrinted>
  <dcterms:created xsi:type="dcterms:W3CDTF">2022-01-28T11:07:00Z</dcterms:created>
  <dcterms:modified xsi:type="dcterms:W3CDTF">2022-01-28T11:15:00Z</dcterms:modified>
</cp:coreProperties>
</file>